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center"/>
        <w:textAlignment w:val="auto"/>
        <w:outlineLvl w:val="9"/>
        <w:rPr>
          <w:rFonts w:hint="eastAsia" w:ascii="方正小标宋简体" w:eastAsia="方正小标宋简体"/>
          <w:kern w:val="0"/>
          <w:sz w:val="44"/>
          <w:szCs w:val="44"/>
        </w:rPr>
      </w:pPr>
      <w:r>
        <w:rPr>
          <w:rFonts w:hint="eastAsia" w:ascii="方正小标宋简体" w:eastAsia="方正小标宋简体"/>
          <w:kern w:val="0"/>
          <w:sz w:val="44"/>
          <w:szCs w:val="44"/>
          <w:lang w:eastAsia="zh-CN"/>
        </w:rPr>
        <w:t>始兴县水务局</w:t>
      </w:r>
      <w:r>
        <w:rPr>
          <w:rFonts w:hint="eastAsia" w:ascii="方正小标宋简体" w:eastAsia="方正小标宋简体"/>
          <w:kern w:val="0"/>
          <w:sz w:val="44"/>
          <w:szCs w:val="44"/>
        </w:rPr>
        <w:t>20</w:t>
      </w:r>
      <w:r>
        <w:rPr>
          <w:rFonts w:hint="eastAsia" w:ascii="方正小标宋简体" w:eastAsia="方正小标宋简体"/>
          <w:kern w:val="0"/>
          <w:sz w:val="44"/>
          <w:szCs w:val="44"/>
          <w:lang w:val="en-US" w:eastAsia="zh-CN"/>
        </w:rPr>
        <w:t>20</w:t>
      </w:r>
      <w:r>
        <w:rPr>
          <w:rFonts w:hint="eastAsia" w:ascii="方正小标宋简体" w:eastAsia="方正小标宋简体"/>
          <w:kern w:val="0"/>
          <w:sz w:val="44"/>
          <w:szCs w:val="44"/>
        </w:rPr>
        <w:t>年度行政许可</w:t>
      </w:r>
      <w:bookmarkStart w:id="0" w:name="_GoBack"/>
      <w:bookmarkEnd w:id="0"/>
    </w:p>
    <w:p>
      <w:pPr>
        <w:keepNext w:val="0"/>
        <w:keepLines w:val="0"/>
        <w:pageBreakBefore w:val="0"/>
        <w:widowControl/>
        <w:kinsoku/>
        <w:wordWrap/>
        <w:overflowPunct/>
        <w:topLinePunct w:val="0"/>
        <w:autoSpaceDE/>
        <w:autoSpaceDN/>
        <w:bidi w:val="0"/>
        <w:adjustRightInd/>
        <w:snapToGrid/>
        <w:spacing w:line="700" w:lineRule="exact"/>
        <w:jc w:val="center"/>
        <w:textAlignment w:val="auto"/>
        <w:outlineLvl w:val="9"/>
        <w:rPr>
          <w:rFonts w:hint="eastAsia" w:eastAsia="宋体"/>
          <w:kern w:val="0"/>
          <w:sz w:val="44"/>
          <w:szCs w:val="44"/>
        </w:rPr>
      </w:pPr>
      <w:r>
        <w:rPr>
          <w:rFonts w:hint="eastAsia" w:ascii="方正小标宋简体" w:eastAsia="方正小标宋简体"/>
          <w:kern w:val="0"/>
          <w:sz w:val="44"/>
          <w:szCs w:val="44"/>
        </w:rPr>
        <w:t>实施和监督管理情况报告</w:t>
      </w:r>
    </w:p>
    <w:p>
      <w:pPr>
        <w:keepNext w:val="0"/>
        <w:keepLines w:val="0"/>
        <w:pageBreakBefore w:val="0"/>
        <w:widowControl/>
        <w:kinsoku/>
        <w:wordWrap/>
        <w:overflowPunct/>
        <w:topLinePunct w:val="0"/>
        <w:autoSpaceDE/>
        <w:autoSpaceDN/>
        <w:bidi w:val="0"/>
        <w:adjustRightInd/>
        <w:snapToGrid/>
        <w:spacing w:before="249" w:beforeLines="80" w:line="360" w:lineRule="auto"/>
        <w:textAlignment w:val="auto"/>
        <w:outlineLvl w:val="9"/>
        <w:rPr>
          <w:rFonts w:hint="eastAsia" w:ascii="仿宋_GB2312" w:hAnsi="仿宋_GB2312" w:eastAsia="仿宋_GB2312" w:cs="仿宋_GB2312"/>
          <w:kern w:val="0"/>
          <w:szCs w:val="32"/>
          <w:lang w:eastAsia="zh-CN"/>
        </w:rPr>
      </w:pPr>
    </w:p>
    <w:p>
      <w:pPr>
        <w:keepNext w:val="0"/>
        <w:keepLines w:val="0"/>
        <w:pageBreakBefore w:val="0"/>
        <w:widowControl/>
        <w:kinsoku/>
        <w:wordWrap/>
        <w:overflowPunct/>
        <w:topLinePunct w:val="0"/>
        <w:autoSpaceDE/>
        <w:autoSpaceDN/>
        <w:bidi w:val="0"/>
        <w:adjustRightInd/>
        <w:snapToGrid/>
        <w:spacing w:before="249" w:beforeLines="80" w:line="360" w:lineRule="auto"/>
        <w:jc w:val="both"/>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县</w:t>
      </w:r>
      <w:r>
        <w:rPr>
          <w:rFonts w:hint="eastAsia" w:ascii="仿宋_GB2312" w:hAnsi="仿宋_GB2312" w:eastAsia="仿宋_GB2312" w:cs="仿宋_GB2312"/>
          <w:kern w:val="0"/>
          <w:szCs w:val="32"/>
        </w:rPr>
        <w:t>政府：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根据《</w:t>
      </w:r>
      <w:r>
        <w:rPr>
          <w:rFonts w:hint="eastAsia" w:ascii="仿宋_GB2312" w:hAnsi="仿宋_GB2312" w:eastAsia="仿宋_GB2312" w:cs="仿宋_GB2312"/>
          <w:kern w:val="0"/>
          <w:szCs w:val="32"/>
          <w:lang w:eastAsia="zh-CN"/>
        </w:rPr>
        <w:t>始兴县</w:t>
      </w:r>
      <w:r>
        <w:rPr>
          <w:rFonts w:hint="eastAsia" w:ascii="仿宋_GB2312" w:hAnsi="仿宋_GB2312" w:eastAsia="仿宋_GB2312" w:cs="仿宋_GB2312"/>
          <w:kern w:val="0"/>
          <w:szCs w:val="32"/>
        </w:rPr>
        <w:t>人民政府</w:t>
      </w:r>
      <w:r>
        <w:rPr>
          <w:rFonts w:hint="eastAsia" w:ascii="仿宋_GB2312" w:hAnsi="仿宋_GB2312" w:eastAsia="仿宋_GB2312" w:cs="仿宋_GB2312"/>
          <w:kern w:val="0"/>
          <w:szCs w:val="32"/>
          <w:lang w:val="en-US" w:eastAsia="zh-CN"/>
        </w:rPr>
        <w:t>办公室</w:t>
      </w:r>
      <w:r>
        <w:rPr>
          <w:rFonts w:hint="eastAsia" w:ascii="仿宋_GB2312" w:hAnsi="仿宋_GB2312" w:eastAsia="仿宋_GB2312" w:cs="仿宋_GB2312"/>
          <w:kern w:val="0"/>
          <w:szCs w:val="32"/>
        </w:rPr>
        <w:t>关于报送20</w:t>
      </w:r>
      <w:r>
        <w:rPr>
          <w:rFonts w:hint="eastAsia" w:ascii="仿宋_GB2312" w:hAnsi="仿宋_GB2312" w:eastAsia="仿宋_GB2312" w:cs="仿宋_GB2312"/>
          <w:kern w:val="0"/>
          <w:szCs w:val="32"/>
          <w:lang w:val="en-US" w:eastAsia="zh-CN"/>
        </w:rPr>
        <w:t>20</w:t>
      </w:r>
      <w:r>
        <w:rPr>
          <w:rFonts w:hint="eastAsia" w:ascii="仿宋_GB2312" w:hAnsi="仿宋_GB2312" w:eastAsia="仿宋_GB2312" w:cs="仿宋_GB2312"/>
          <w:kern w:val="0"/>
          <w:szCs w:val="32"/>
        </w:rPr>
        <w:t>年度行政许可实施和监督管理情况报告的通知》要求，现将我单位20</w:t>
      </w:r>
      <w:r>
        <w:rPr>
          <w:rFonts w:hint="eastAsia" w:ascii="仿宋_GB2312" w:hAnsi="仿宋_GB2312" w:eastAsia="仿宋_GB2312" w:cs="仿宋_GB2312"/>
          <w:kern w:val="0"/>
          <w:szCs w:val="32"/>
          <w:lang w:val="en-US" w:eastAsia="zh-CN"/>
        </w:rPr>
        <w:t>20</w:t>
      </w:r>
      <w:r>
        <w:rPr>
          <w:rFonts w:hint="eastAsia" w:ascii="仿宋_GB2312" w:hAnsi="仿宋_GB2312" w:eastAsia="仿宋_GB2312" w:cs="仿宋_GB2312"/>
          <w:kern w:val="0"/>
          <w:szCs w:val="32"/>
        </w:rPr>
        <w:t>年度行政许可实施和监督管理情况报告如下：</w:t>
      </w:r>
    </w:p>
    <w:p>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黑体" w:hAnsi="黑体" w:eastAsia="黑体" w:cs="黑体"/>
          <w:sz w:val="32"/>
        </w:rPr>
      </w:pPr>
      <w:r>
        <w:rPr>
          <w:rFonts w:hint="eastAsia" w:ascii="黑体" w:hAnsi="黑体" w:eastAsia="黑体" w:cs="黑体"/>
          <w:sz w:val="32"/>
        </w:rPr>
        <w:t>一、基本情况</w:t>
      </w:r>
    </w:p>
    <w:p>
      <w:pPr>
        <w:keepNext w:val="0"/>
        <w:keepLines w:val="0"/>
        <w:pageBreakBefore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rPr>
      </w:pPr>
      <w:r>
        <w:rPr>
          <w:rFonts w:hint="eastAsia" w:ascii="仿宋_GB2312" w:hAnsi="仿宋_GB2312" w:eastAsia="仿宋_GB2312" w:cs="仿宋_GB2312"/>
          <w:b/>
          <w:bCs/>
          <w:sz w:val="32"/>
        </w:rPr>
        <w:t>（一）现有事项及办理情况。</w:t>
      </w:r>
      <w:r>
        <w:t>2020年，我局现有行政许可事项共1</w:t>
      </w:r>
      <w:r>
        <w:rPr>
          <w:rFonts w:hint="eastAsia"/>
          <w:lang w:val="en-US" w:eastAsia="zh-CN"/>
        </w:rPr>
        <w:t>4</w:t>
      </w:r>
      <w:r>
        <w:t>项，</w:t>
      </w:r>
      <w:r>
        <w:rPr>
          <w:rFonts w:hint="eastAsia"/>
          <w:lang w:eastAsia="zh-CN"/>
        </w:rPr>
        <w:t>分别为</w:t>
      </w:r>
      <w:r>
        <w:t>水利工程管理和保护范围内新建、扩建、改建的工程建设项目方案审</w:t>
      </w:r>
      <w:r>
        <w:rPr>
          <w:rFonts w:hint="eastAsia"/>
          <w:lang w:eastAsia="zh-CN"/>
        </w:rPr>
        <w:t>批；</w:t>
      </w:r>
      <w:r>
        <w:rPr>
          <w:rFonts w:hint="default"/>
          <w:color w:val="auto"/>
          <w:u w:val="none"/>
        </w:rPr>
        <w:t>占用农业灌溉水源、灌排工程设施审批</w:t>
      </w:r>
      <w:r>
        <w:rPr>
          <w:rFonts w:hint="eastAsia"/>
          <w:lang w:eastAsia="zh-CN"/>
        </w:rPr>
        <w:t>；</w:t>
      </w:r>
      <w:r>
        <w:rPr>
          <w:rFonts w:hint="default"/>
          <w:color w:val="auto"/>
          <w:u w:val="none"/>
        </w:rPr>
        <w:t>水利工程管理范围内的生产经营活动审批</w:t>
      </w:r>
      <w:r>
        <w:rPr>
          <w:rFonts w:hint="eastAsia"/>
          <w:lang w:eastAsia="zh-CN"/>
        </w:rPr>
        <w:t>；</w:t>
      </w:r>
      <w:r>
        <w:rPr>
          <w:rFonts w:hint="default"/>
          <w:color w:val="auto"/>
          <w:u w:val="none"/>
        </w:rPr>
        <w:t>变更取水许可</w:t>
      </w:r>
      <w:r>
        <w:rPr>
          <w:rFonts w:hint="eastAsia"/>
          <w:lang w:eastAsia="zh-CN"/>
        </w:rPr>
        <w:t>；新增</w:t>
      </w:r>
      <w:r>
        <w:rPr>
          <w:rFonts w:hint="default"/>
        </w:rPr>
        <w:t>取水许可</w:t>
      </w:r>
      <w:r>
        <w:rPr>
          <w:rFonts w:hint="eastAsia"/>
          <w:lang w:eastAsia="zh-CN"/>
        </w:rPr>
        <w:t>；延续</w:t>
      </w:r>
      <w:r>
        <w:rPr>
          <w:rFonts w:hint="default"/>
        </w:rPr>
        <w:t>取水许可</w:t>
      </w:r>
      <w:r>
        <w:rPr>
          <w:rFonts w:hint="eastAsia"/>
          <w:lang w:eastAsia="zh-CN"/>
        </w:rPr>
        <w:t>；</w:t>
      </w:r>
      <w:r>
        <w:rPr>
          <w:rFonts w:hint="default"/>
          <w:color w:val="auto"/>
          <w:u w:val="none"/>
        </w:rPr>
        <w:t>生产建设项目水土保持方案审批（企业投资类）</w:t>
      </w:r>
      <w:r>
        <w:rPr>
          <w:rFonts w:hint="eastAsia"/>
          <w:lang w:eastAsia="zh-CN"/>
        </w:rPr>
        <w:t>；</w:t>
      </w:r>
      <w:r>
        <w:t>生产建设项目水土保持方案审批（政府投资、非盈利组织投资和个人投资类）</w:t>
      </w:r>
      <w:r>
        <w:rPr>
          <w:rFonts w:hint="eastAsia"/>
          <w:lang w:eastAsia="zh-CN"/>
        </w:rPr>
        <w:t>；</w:t>
      </w:r>
      <w:r>
        <w:rPr>
          <w:rFonts w:hint="default"/>
          <w:color w:val="auto"/>
          <w:u w:val="none"/>
        </w:rPr>
        <w:t>水工程建设规划同意书审核</w:t>
      </w:r>
      <w:r>
        <w:rPr>
          <w:rFonts w:hint="eastAsia"/>
          <w:lang w:eastAsia="zh-CN"/>
        </w:rPr>
        <w:t>；</w:t>
      </w:r>
      <w:r>
        <w:rPr>
          <w:rFonts w:hint="default"/>
          <w:color w:val="auto"/>
          <w:u w:val="none"/>
        </w:rPr>
        <w:t>河道管理范围内建设项目工程建设方案审批</w:t>
      </w:r>
      <w:r>
        <w:rPr>
          <w:rFonts w:hint="eastAsia"/>
          <w:lang w:eastAsia="zh-CN"/>
        </w:rPr>
        <w:t>；</w:t>
      </w:r>
      <w:r>
        <w:rPr>
          <w:rFonts w:hint="default"/>
          <w:color w:val="auto"/>
          <w:u w:val="none"/>
        </w:rPr>
        <w:t>非防洪建设项目洪水影响评价报告审批</w:t>
      </w:r>
      <w:r>
        <w:rPr>
          <w:rFonts w:hint="eastAsia"/>
          <w:lang w:eastAsia="zh-CN"/>
        </w:rPr>
        <w:t>；</w:t>
      </w:r>
      <w:r>
        <w:rPr>
          <w:rFonts w:hint="default"/>
          <w:color w:val="auto"/>
          <w:u w:val="none"/>
        </w:rPr>
        <w:t>水利工程初步设计文件审批</w:t>
      </w:r>
      <w:r>
        <w:rPr>
          <w:rFonts w:hint="eastAsia"/>
          <w:lang w:eastAsia="zh-CN"/>
        </w:rPr>
        <w:t>；</w:t>
      </w:r>
      <w:r>
        <w:rPr>
          <w:rFonts w:hint="default"/>
          <w:color w:val="auto"/>
          <w:u w:val="none"/>
        </w:rPr>
        <w:t>河道采砂许可</w:t>
      </w:r>
      <w:r>
        <w:rPr>
          <w:rFonts w:hint="eastAsia"/>
          <w:lang w:eastAsia="zh-CN"/>
        </w:rPr>
        <w:t>；</w:t>
      </w:r>
      <w:r>
        <w:rPr>
          <w:rFonts w:hint="default"/>
          <w:color w:val="auto"/>
          <w:u w:val="none"/>
        </w:rPr>
        <w:t>河道管理范围内有关活动（含临时占用）审批</w:t>
      </w:r>
      <w:r>
        <w:t>，并全部进驻网上办事大厅受理和办理。2020年我局行政许可事项申请</w:t>
      </w:r>
      <w:r>
        <w:rPr>
          <w:rFonts w:hint="eastAsia"/>
          <w:lang w:val="en-US" w:eastAsia="zh-CN"/>
        </w:rPr>
        <w:t>173</w:t>
      </w:r>
      <w:r>
        <w:t>件，受理</w:t>
      </w:r>
      <w:r>
        <w:rPr>
          <w:rFonts w:hint="eastAsia"/>
          <w:lang w:val="en-US" w:eastAsia="zh-CN"/>
        </w:rPr>
        <w:t>173</w:t>
      </w:r>
      <w:r>
        <w:t>件，办结</w:t>
      </w:r>
      <w:r>
        <w:rPr>
          <w:rFonts w:hint="eastAsia"/>
          <w:lang w:val="en-US" w:eastAsia="zh-CN"/>
        </w:rPr>
        <w:t>173</w:t>
      </w:r>
      <w:r>
        <w:t>件，办结率100%</w:t>
      </w:r>
      <w:r>
        <w:rPr>
          <w:rFonts w:hint="eastAsia"/>
          <w:lang w:eastAsia="zh-CN"/>
        </w:rPr>
        <w:t>；其中超时业务</w:t>
      </w:r>
      <w:r>
        <w:rPr>
          <w:rFonts w:hint="eastAsia"/>
          <w:lang w:val="en-US" w:eastAsia="zh-CN"/>
        </w:rPr>
        <w:t>1件，原因是申请人在办理延续取水申请时提交的《取水申请书》填写错误需退回修改补正，但恰逢2020年3月新冠肺炎疫情防控关键时期，申请人拖延许久才递交修改补正的《取水申请书》，导致我局超时办结。我局在行政许可审批过程中无违规办件。</w:t>
      </w:r>
    </w:p>
    <w:p>
      <w:pPr>
        <w:keepNext w:val="0"/>
        <w:keepLines w:val="0"/>
        <w:pageBreakBefore w:val="0"/>
        <w:kinsoku/>
        <w:wordWrap/>
        <w:overflowPunct/>
        <w:topLinePunct w:val="0"/>
        <w:autoSpaceDE/>
        <w:autoSpaceDN/>
        <w:bidi w:val="0"/>
        <w:adjustRightInd/>
        <w:snapToGrid/>
        <w:spacing w:line="360" w:lineRule="auto"/>
        <w:ind w:firstLine="643" w:firstLineChars="200"/>
        <w:jc w:val="left"/>
        <w:textAlignment w:val="auto"/>
        <w:outlineLvl w:val="9"/>
        <w:rPr>
          <w:rFonts w:ascii="微软雅黑" w:hAnsi="微软雅黑" w:eastAsia="微软雅黑" w:cs="微软雅黑"/>
          <w:i w:val="0"/>
          <w:caps w:val="0"/>
          <w:color w:val="424242"/>
          <w:spacing w:val="0"/>
          <w:sz w:val="27"/>
          <w:szCs w:val="27"/>
          <w:shd w:val="clear" w:fill="FFFFFF"/>
        </w:rPr>
      </w:pPr>
      <w:r>
        <w:rPr>
          <w:rFonts w:hint="eastAsia" w:ascii="仿宋_GB2312" w:hAnsi="仿宋_GB2312" w:eastAsia="仿宋_GB2312" w:cs="仿宋_GB2312"/>
          <w:b/>
          <w:bCs/>
          <w:sz w:val="32"/>
        </w:rPr>
        <w:t>（二）依法实施情况。</w:t>
      </w:r>
      <w:r>
        <w:rPr>
          <w:rFonts w:hint="eastAsia" w:ascii="仿宋_GB2312" w:hAnsi="仿宋_GB2312" w:eastAsia="仿宋_GB2312" w:cs="仿宋_GB2312"/>
          <w:sz w:val="32"/>
        </w:rPr>
        <w:t>我局严格遵守法律法规规定的审批权限、范围、程序、条件，遵照依法审批、公开公正、便民高效、严格问责的原则，规范行政许可工作。一是依法设立，所有行政许可事项，均具有规章以上的执法依据。二是统一受理，所有行政许可事项全部通过</w:t>
      </w:r>
      <w:r>
        <w:rPr>
          <w:rFonts w:hint="eastAsia" w:ascii="仿宋_GB2312" w:hAnsi="仿宋_GB2312" w:eastAsia="仿宋_GB2312" w:cs="仿宋_GB2312"/>
          <w:sz w:val="32"/>
          <w:lang w:eastAsia="zh-CN"/>
        </w:rPr>
        <w:t>县</w:t>
      </w:r>
      <w:r>
        <w:rPr>
          <w:rFonts w:hint="eastAsia" w:ascii="仿宋_GB2312" w:hAnsi="仿宋_GB2312" w:eastAsia="仿宋_GB2312" w:cs="仿宋_GB2312"/>
          <w:sz w:val="32"/>
        </w:rPr>
        <w:t>行政服务中心综合窗口受理，具体流程是：由综合窗口前台收件后台受理，局相关业务</w:t>
      </w:r>
      <w:r>
        <w:rPr>
          <w:rFonts w:hint="eastAsia" w:ascii="仿宋_GB2312" w:hAnsi="仿宋_GB2312" w:eastAsia="仿宋_GB2312" w:cs="仿宋_GB2312"/>
          <w:sz w:val="32"/>
          <w:lang w:eastAsia="zh-CN"/>
        </w:rPr>
        <w:t>股</w:t>
      </w:r>
      <w:r>
        <w:rPr>
          <w:rFonts w:hint="eastAsia" w:ascii="仿宋_GB2312" w:hAnsi="仿宋_GB2312" w:eastAsia="仿宋_GB2312" w:cs="仿宋_GB2312"/>
          <w:sz w:val="32"/>
        </w:rPr>
        <w:t>室分类审批，审批结果由综合窗口后台办结前台出件发放。三是规范办理，优化审批和办理程序，制定审查工作细则，进一步优化工作时限；严格进行行政许可配套规范性文件的制定、修改、完善和清理，不存在变相设定和实施行政许可的情况，无擅自增减行政许可环节、条件的情况，以方便群众办事、规范审批行为为主旨，不断优化流程梳理、简化审批程序。</w:t>
      </w:r>
    </w:p>
    <w:p>
      <w:pPr>
        <w:keepNext w:val="0"/>
        <w:keepLines w:val="0"/>
        <w:pageBreakBefore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sz w:val="32"/>
          <w:lang w:val="en-US"/>
        </w:rPr>
      </w:pPr>
      <w:r>
        <w:rPr>
          <w:rFonts w:hint="eastAsia" w:ascii="仿宋_GB2312" w:hAnsi="仿宋_GB2312" w:eastAsia="仿宋_GB2312" w:cs="仿宋_GB2312"/>
          <w:b/>
          <w:bCs/>
          <w:sz w:val="32"/>
        </w:rPr>
        <w:t>（三）公开公示情况。</w:t>
      </w:r>
      <w:r>
        <w:rPr>
          <w:rFonts w:hint="eastAsia" w:ascii="仿宋_GB2312" w:hAnsi="仿宋_GB2312" w:eastAsia="仿宋_GB2312" w:cs="仿宋_GB2312"/>
          <w:sz w:val="32"/>
          <w:lang w:val="en-US"/>
        </w:rPr>
        <w:t>通过广东政务服务网网上服务窗口（网址：</w:t>
      </w:r>
      <w:r>
        <w:rPr>
          <w:rFonts w:hint="eastAsia" w:ascii="仿宋_GB2312" w:hAnsi="仿宋_GB2312" w:eastAsia="仿宋_GB2312" w:cs="仿宋_GB2312"/>
          <w:color w:val="auto"/>
          <w:sz w:val="32"/>
          <w:u w:val="none"/>
          <w:lang w:val="en-US"/>
        </w:rPr>
        <w:t>http://www.gdzwfw.gov.cn/portal/branch-</w:t>
      </w:r>
      <w:r>
        <w:rPr>
          <w:rFonts w:hint="eastAsia" w:ascii="仿宋_GB2312" w:hAnsi="仿宋_GB2312" w:eastAsia="仿宋_GB2312" w:cs="仿宋_GB2312"/>
          <w:sz w:val="32"/>
          <w:lang w:val="en-US"/>
        </w:rPr>
        <w:t>hall</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仿宋_GB2312" w:hAnsi="宋体" w:eastAsia="仿宋_GB2312" w:cs="仿宋_GB2312"/>
          <w:i w:val="0"/>
          <w:caps w:val="0"/>
          <w:color w:val="424242"/>
          <w:spacing w:val="0"/>
          <w:sz w:val="36"/>
          <w:szCs w:val="36"/>
          <w:shd w:val="clear" w:fill="FFFFFF"/>
          <w:lang w:val="en-US"/>
        </w:rPr>
      </w:pPr>
      <w:r>
        <w:rPr>
          <w:rFonts w:hint="eastAsia" w:ascii="仿宋_GB2312" w:hAnsi="仿宋_GB2312" w:eastAsia="仿宋_GB2312" w:cs="仿宋_GB2312"/>
          <w:sz w:val="32"/>
          <w:lang w:val="en-US"/>
        </w:rPr>
        <w:t>?orgCode=006963115）向社会公布行政许可实施主体、依据、程序、条件、期限、申请材料、收费标准、申请书格式文本、咨询投诉方式等信息的方式、范围等情况，对我局承办的行政许可事项办件进度和办件结果信息予以公示。</w:t>
      </w:r>
    </w:p>
    <w:p>
      <w:pPr>
        <w:keepNext w:val="0"/>
        <w:keepLines w:val="0"/>
        <w:pageBreakBefore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（四）监督管理情况。</w:t>
      </w:r>
      <w:r>
        <w:rPr>
          <w:rFonts w:hint="eastAsia" w:ascii="仿宋_GB2312" w:hAnsi="仿宋_GB2312" w:eastAsia="仿宋_GB2312" w:cs="仿宋_GB2312"/>
          <w:sz w:val="32"/>
          <w:lang w:val="en-US"/>
        </w:rPr>
        <w:t>一是所有的行政许可事项皆进驻政务服务网，并且行政许可结果都在网站上公示公开，群众可以直接在网上查询到办理进度。二是做好举报投诉处理工作，在我局</w:t>
      </w:r>
      <w:r>
        <w:rPr>
          <w:rFonts w:hint="eastAsia" w:ascii="仿宋_GB2312" w:hAnsi="仿宋_GB2312" w:cs="仿宋_GB2312"/>
          <w:sz w:val="32"/>
          <w:lang w:val="en-US" w:eastAsia="zh-CN"/>
        </w:rPr>
        <w:t>政府信息公开</w:t>
      </w:r>
      <w:r>
        <w:rPr>
          <w:rFonts w:hint="eastAsia" w:ascii="仿宋_GB2312" w:hAnsi="仿宋_GB2312" w:eastAsia="仿宋_GB2312" w:cs="仿宋_GB2312"/>
          <w:sz w:val="32"/>
          <w:lang w:val="en-US"/>
        </w:rPr>
        <w:t>网、政务服务网等多渠道公开我局投诉举报电话，通讯地址，方便群众反映情况、提出诉求等需要，及时对有关行政审批违法违纪行为进行监督和处理。</w:t>
      </w:r>
    </w:p>
    <w:p>
      <w:pPr>
        <w:keepNext w:val="0"/>
        <w:keepLines w:val="0"/>
        <w:pageBreakBefore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rPr>
        <w:t>（五）实施效果情况。</w:t>
      </w:r>
      <w:r>
        <w:rPr>
          <w:rFonts w:hint="eastAsia" w:ascii="仿宋_GB2312" w:hAnsi="仿宋_GB2312" w:eastAsia="仿宋_GB2312" w:cs="仿宋_GB2312"/>
          <w:sz w:val="32"/>
          <w:lang w:val="en-US"/>
        </w:rPr>
        <w:t>在办理行政审批事项过程中，我局均做到了依法依规审批，达到了设立行政许可的预期效果。通过制订明确的办事指南、规范和优化审批流程，同时不断提升我局行政审批业务窗口的服务水平、服务态度、窗口环境、政务公开和作风评价等方面，方便了行政相对人，提高了审批效率，受到广大群众的满意和好评。</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outlineLvl w:val="9"/>
        <w:rPr>
          <w:rFonts w:hint="eastAsia" w:ascii="黑体" w:hAnsi="黑体" w:eastAsia="黑体" w:cs="黑体"/>
          <w:sz w:val="32"/>
        </w:rPr>
      </w:pPr>
      <w:r>
        <w:rPr>
          <w:rFonts w:hint="eastAsia" w:ascii="黑体" w:hAnsi="黑体" w:eastAsia="黑体" w:cs="黑体"/>
          <w:sz w:val="32"/>
        </w:rPr>
        <w:t>二、存在问题和困难</w:t>
      </w:r>
    </w:p>
    <w:p>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lang w:val="en-US"/>
        </w:rPr>
      </w:pPr>
      <w:r>
        <w:rPr>
          <w:rFonts w:hint="eastAsia" w:ascii="仿宋_GB2312" w:hAnsi="仿宋_GB2312" w:eastAsia="仿宋_GB2312" w:cs="仿宋_GB2312"/>
          <w:sz w:val="32"/>
          <w:lang w:val="en-US"/>
        </w:rPr>
        <w:t>一是水利行业的技术审批对技术要求高</w:t>
      </w:r>
      <w:r>
        <w:rPr>
          <w:rFonts w:hint="eastAsia" w:ascii="仿宋_GB2312" w:hAnsi="仿宋_GB2312" w:cs="仿宋_GB2312"/>
          <w:sz w:val="32"/>
          <w:lang w:val="en-US" w:eastAsia="zh-CN"/>
        </w:rPr>
        <w:t>，办理人填写相关申请许可表的能力有限，县</w:t>
      </w:r>
      <w:r>
        <w:rPr>
          <w:rFonts w:hint="eastAsia" w:ascii="仿宋_GB2312" w:hAnsi="仿宋_GB2312" w:eastAsia="仿宋_GB2312" w:cs="仿宋_GB2312"/>
          <w:sz w:val="32"/>
          <w:lang w:val="en-US"/>
        </w:rPr>
        <w:t>行政服务中心综合窗口前台工作人员进行</w:t>
      </w:r>
      <w:r>
        <w:rPr>
          <w:rFonts w:hint="eastAsia" w:ascii="仿宋_GB2312" w:hAnsi="仿宋_GB2312" w:cs="仿宋_GB2312"/>
          <w:sz w:val="32"/>
          <w:lang w:val="en-US" w:eastAsia="zh-CN"/>
        </w:rPr>
        <w:t>收件时对申请材料审核不到位</w:t>
      </w:r>
      <w:r>
        <w:rPr>
          <w:rFonts w:hint="eastAsia" w:ascii="仿宋_GB2312" w:hAnsi="仿宋_GB2312" w:eastAsia="仿宋_GB2312" w:cs="仿宋_GB2312"/>
          <w:sz w:val="32"/>
          <w:lang w:val="en-US"/>
        </w:rPr>
        <w:t>，导致</w:t>
      </w:r>
      <w:r>
        <w:rPr>
          <w:rFonts w:hint="eastAsia" w:ascii="仿宋_GB2312" w:hAnsi="仿宋_GB2312" w:cs="仿宋_GB2312"/>
          <w:sz w:val="32"/>
          <w:lang w:val="en-US" w:eastAsia="zh-CN"/>
        </w:rPr>
        <w:t>我局</w:t>
      </w:r>
      <w:r>
        <w:rPr>
          <w:rFonts w:hint="eastAsia" w:ascii="仿宋_GB2312" w:hAnsi="仿宋_GB2312" w:eastAsia="仿宋_GB2312" w:cs="仿宋_GB2312"/>
          <w:sz w:val="32"/>
          <w:lang w:val="en-US"/>
        </w:rPr>
        <w:t>因需补正行政审批送审资料案件多，</w:t>
      </w:r>
      <w:r>
        <w:rPr>
          <w:rFonts w:hint="eastAsia" w:ascii="仿宋_GB2312" w:hAnsi="仿宋_GB2312" w:cs="仿宋_GB2312"/>
          <w:sz w:val="32"/>
          <w:lang w:val="en-US" w:eastAsia="zh-CN"/>
        </w:rPr>
        <w:t>申请人如延期递交补正资料，会导致我局业务审批超时，并</w:t>
      </w:r>
      <w:r>
        <w:rPr>
          <w:rFonts w:hint="eastAsia" w:ascii="仿宋_GB2312" w:hAnsi="仿宋_GB2312" w:eastAsia="仿宋_GB2312" w:cs="仿宋_GB2312"/>
          <w:sz w:val="32"/>
          <w:lang w:val="en-US"/>
        </w:rPr>
        <w:t>影响了群众和企业到政府办事“最多跑一次”的理念和目标的实现。</w:t>
      </w:r>
      <w:r>
        <w:rPr>
          <w:rFonts w:hint="eastAsia" w:ascii="仿宋_GB2312" w:hAnsi="仿宋_GB2312" w:cs="仿宋_GB2312"/>
          <w:sz w:val="32"/>
          <w:lang w:val="en-US" w:eastAsia="zh-CN"/>
        </w:rPr>
        <w:t>二</w:t>
      </w:r>
      <w:r>
        <w:rPr>
          <w:rFonts w:hint="eastAsia" w:ascii="仿宋_GB2312" w:hAnsi="仿宋_GB2312" w:eastAsia="仿宋_GB2312" w:cs="仿宋_GB2312"/>
          <w:sz w:val="32"/>
          <w:lang w:val="en-US"/>
        </w:rPr>
        <w:t>是</w:t>
      </w:r>
      <w:r>
        <w:rPr>
          <w:rFonts w:hint="eastAsia" w:ascii="仿宋_GB2312" w:hAnsi="仿宋_GB2312" w:cs="仿宋_GB2312"/>
          <w:sz w:val="32"/>
          <w:lang w:val="en-US" w:eastAsia="zh-CN"/>
        </w:rPr>
        <w:t>韶关市一门式一网式政务信息平台未与水利厅开发的取水许可电子证照发放系统对接，政务平台办结后，还需水利厅开发的管理系统进行审批、发证，多系统运行影响行政许可的办理效率。</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outlineLvl w:val="9"/>
        <w:rPr>
          <w:rFonts w:hint="eastAsia" w:ascii="黑体" w:hAnsi="黑体" w:eastAsia="黑体" w:cs="黑体"/>
          <w:sz w:val="32"/>
        </w:rPr>
      </w:pPr>
      <w:r>
        <w:rPr>
          <w:rFonts w:hint="eastAsia" w:ascii="黑体" w:hAnsi="黑体" w:eastAsia="黑体" w:cs="黑体"/>
          <w:sz w:val="32"/>
        </w:rPr>
        <w:t>三、下一步工作措施及有关建议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一）根据法治政府建设工作要求，严格落实党中央国务院、省、市“放管服”改革措施，进一步优化审批流程，规范审批行为，创新审批方式，提高审批透明度，切实做到依法审批、高效审批、责任审批、廉洁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（二）加强业务培训，提高整体执行力。</w:t>
      </w:r>
      <w:r>
        <w:rPr>
          <w:rFonts w:hint="eastAsia" w:ascii="仿宋_GB2312" w:hAnsi="仿宋_GB2312" w:cs="仿宋_GB2312"/>
          <w:kern w:val="2"/>
          <w:sz w:val="32"/>
          <w:szCs w:val="24"/>
          <w:lang w:val="en-US" w:eastAsia="zh-CN" w:bidi="ar-SA"/>
        </w:rPr>
        <w:t>一</w:t>
      </w:r>
      <w:r>
        <w:rPr>
          <w:rFonts w:hint="eastAsia" w:ascii="仿宋_GB2312" w:hAnsi="仿宋_GB2312" w:eastAsia="仿宋_GB2312" w:cs="仿宋_GB2312"/>
          <w:kern w:val="2"/>
          <w:sz w:val="32"/>
          <w:szCs w:val="24"/>
          <w:lang w:val="en-US" w:eastAsia="zh-CN" w:bidi="ar-SA"/>
        </w:rPr>
        <w:t>是加强局各业务股室的业务培训，不断提高工作人员业务水平；</w:t>
      </w:r>
      <w:r>
        <w:rPr>
          <w:rFonts w:hint="eastAsia" w:ascii="仿宋_GB2312" w:hAnsi="仿宋_GB2312" w:cs="仿宋_GB2312"/>
          <w:kern w:val="2"/>
          <w:sz w:val="32"/>
          <w:szCs w:val="24"/>
          <w:lang w:val="en-US" w:eastAsia="zh-CN" w:bidi="ar-SA"/>
        </w:rPr>
        <w:t>二</w:t>
      </w:r>
      <w:r>
        <w:rPr>
          <w:rFonts w:hint="eastAsia" w:ascii="仿宋_GB2312" w:hAnsi="仿宋_GB2312" w:eastAsia="仿宋_GB2312" w:cs="仿宋_GB2312"/>
          <w:kern w:val="2"/>
          <w:sz w:val="32"/>
          <w:szCs w:val="24"/>
          <w:lang w:val="en-US" w:eastAsia="zh-CN" w:bidi="ar-SA"/>
        </w:rPr>
        <w:t>是加强与行政服务中心的联系，及时开展对前台工作人的业务指导、培训，提高办理效率。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仿宋_GB2312" w:hAnsi="仿宋_GB2312" w:eastAsia="仿宋_GB2312" w:cs="仿宋_GB2312"/>
          <w:kern w:val="2"/>
          <w:sz w:val="32"/>
          <w:szCs w:val="24"/>
          <w:lang w:val="en-US" w:eastAsia="zh-CN" w:bidi="ar-SA"/>
        </w:rPr>
      </w:pPr>
      <w:r>
        <w:rPr>
          <w:rFonts w:hint="eastAsia" w:ascii="仿宋_GB2312" w:hAnsi="仿宋_GB2312" w:cs="仿宋_GB2312"/>
          <w:kern w:val="2"/>
          <w:sz w:val="32"/>
          <w:szCs w:val="24"/>
          <w:lang w:val="en-US" w:eastAsia="zh-CN" w:bidi="ar-SA"/>
        </w:rPr>
        <w:t>（三）建议政务服务网与水利部门取水许可电子证照系统对接，</w:t>
      </w:r>
      <w:r>
        <w:rPr>
          <w:rFonts w:hint="eastAsia" w:ascii="仿宋_GB2312" w:hAnsi="仿宋_GB2312" w:eastAsia="仿宋_GB2312" w:cs="仿宋_GB2312"/>
          <w:kern w:val="2"/>
          <w:sz w:val="32"/>
          <w:szCs w:val="24"/>
          <w:lang w:val="en-US" w:eastAsia="zh-CN" w:bidi="ar-SA"/>
        </w:rPr>
        <w:t>为群众提供更优质、更高效的服务。 </w:t>
      </w:r>
    </w:p>
    <w:p>
      <w:pPr>
        <w:widowControl/>
        <w:spacing w:line="500" w:lineRule="atLeast"/>
        <w:jc w:val="both"/>
        <w:rPr>
          <w:rFonts w:hint="eastAsia" w:ascii="仿宋_GB2312"/>
          <w:spacing w:val="3"/>
          <w:kern w:val="0"/>
          <w:szCs w:val="32"/>
        </w:rPr>
      </w:pPr>
    </w:p>
    <w:p>
      <w:pPr>
        <w:widowControl/>
        <w:spacing w:line="500" w:lineRule="atLeast"/>
        <w:jc w:val="both"/>
        <w:rPr>
          <w:rFonts w:hint="eastAsia" w:ascii="仿宋_GB2312"/>
          <w:spacing w:val="3"/>
          <w:kern w:val="0"/>
          <w:szCs w:val="32"/>
        </w:rPr>
      </w:pPr>
    </w:p>
    <w:p>
      <w:pPr>
        <w:widowControl/>
        <w:spacing w:line="500" w:lineRule="atLeast"/>
        <w:rPr>
          <w:rFonts w:hint="eastAsia" w:ascii="仿宋_GB2312"/>
          <w:spacing w:val="3"/>
          <w:kern w:val="0"/>
          <w:szCs w:val="32"/>
        </w:rPr>
      </w:pPr>
    </w:p>
    <w:p>
      <w:pPr>
        <w:widowControl/>
        <w:spacing w:line="500" w:lineRule="atLeast"/>
        <w:rPr>
          <w:rFonts w:hint="eastAsia" w:ascii="仿宋_GB2312"/>
          <w:spacing w:val="3"/>
          <w:kern w:val="0"/>
          <w:szCs w:val="32"/>
        </w:rPr>
      </w:pPr>
      <w:r>
        <w:rPr>
          <w:rFonts w:hint="eastAsia" w:ascii="仿宋_GB2312"/>
          <w:spacing w:val="3"/>
          <w:kern w:val="0"/>
          <w:szCs w:val="32"/>
        </w:rPr>
        <w:t xml:space="preserve">                            </w:t>
      </w:r>
      <w:r>
        <w:rPr>
          <w:rFonts w:hint="eastAsia" w:ascii="仿宋_GB2312"/>
          <w:spacing w:val="3"/>
          <w:kern w:val="0"/>
          <w:szCs w:val="32"/>
          <w:lang w:val="en-US" w:eastAsia="zh-CN"/>
        </w:rPr>
        <w:t xml:space="preserve">    </w:t>
      </w:r>
      <w:r>
        <w:rPr>
          <w:rFonts w:hint="eastAsia" w:ascii="仿宋_GB2312"/>
          <w:spacing w:val="3"/>
          <w:kern w:val="0"/>
          <w:szCs w:val="32"/>
        </w:rPr>
        <w:t xml:space="preserve">  </w:t>
      </w:r>
      <w:r>
        <w:rPr>
          <w:rFonts w:hint="eastAsia" w:ascii="仿宋_GB2312"/>
          <w:spacing w:val="3"/>
          <w:kern w:val="0"/>
          <w:szCs w:val="32"/>
          <w:lang w:val="en-US" w:eastAsia="zh-CN"/>
        </w:rPr>
        <w:t xml:space="preserve"> 始兴县水务局</w:t>
      </w:r>
    </w:p>
    <w:p>
      <w:pPr>
        <w:widowControl/>
        <w:tabs>
          <w:tab w:val="left" w:pos="7904"/>
        </w:tabs>
        <w:spacing w:line="500" w:lineRule="atLeast"/>
        <w:rPr>
          <w:rFonts w:hint="eastAsia" w:ascii="仿宋_GB2312"/>
          <w:spacing w:val="3"/>
          <w:kern w:val="0"/>
          <w:szCs w:val="32"/>
        </w:rPr>
      </w:pPr>
      <w:r>
        <w:rPr>
          <w:rFonts w:hint="eastAsia" w:ascii="仿宋_GB2312"/>
          <w:spacing w:val="3"/>
          <w:kern w:val="0"/>
          <w:szCs w:val="32"/>
        </w:rPr>
        <w:t xml:space="preserve">                         </w:t>
      </w:r>
      <w:r>
        <w:rPr>
          <w:rFonts w:hint="eastAsia" w:ascii="仿宋_GB2312"/>
          <w:spacing w:val="3"/>
          <w:kern w:val="0"/>
          <w:szCs w:val="32"/>
          <w:lang w:val="en-US" w:eastAsia="zh-CN"/>
        </w:rPr>
        <w:t xml:space="preserve">        </w:t>
      </w:r>
      <w:r>
        <w:rPr>
          <w:rFonts w:hint="eastAsia" w:ascii="仿宋_GB2312"/>
          <w:spacing w:val="3"/>
          <w:kern w:val="0"/>
          <w:szCs w:val="32"/>
        </w:rPr>
        <w:t xml:space="preserve"> </w:t>
      </w:r>
      <w:r>
        <w:rPr>
          <w:rFonts w:hint="eastAsia" w:ascii="仿宋_GB2312"/>
          <w:spacing w:val="3"/>
          <w:kern w:val="0"/>
          <w:szCs w:val="32"/>
          <w:lang w:val="en-US" w:eastAsia="zh-CN"/>
        </w:rPr>
        <w:t>2021</w:t>
      </w:r>
      <w:r>
        <w:rPr>
          <w:rFonts w:hint="eastAsia" w:ascii="仿宋_GB2312"/>
          <w:spacing w:val="3"/>
          <w:kern w:val="0"/>
          <w:szCs w:val="32"/>
        </w:rPr>
        <w:t>年</w:t>
      </w:r>
      <w:r>
        <w:rPr>
          <w:rFonts w:hint="eastAsia" w:ascii="仿宋_GB2312"/>
          <w:spacing w:val="3"/>
          <w:kern w:val="0"/>
          <w:szCs w:val="32"/>
          <w:lang w:val="en-US" w:eastAsia="zh-CN"/>
        </w:rPr>
        <w:t>2</w:t>
      </w:r>
      <w:r>
        <w:rPr>
          <w:rFonts w:hint="eastAsia" w:ascii="仿宋_GB2312"/>
          <w:spacing w:val="3"/>
          <w:kern w:val="0"/>
          <w:szCs w:val="32"/>
        </w:rPr>
        <w:t>月</w:t>
      </w:r>
      <w:r>
        <w:rPr>
          <w:rFonts w:hint="eastAsia" w:ascii="仿宋_GB2312"/>
          <w:spacing w:val="3"/>
          <w:kern w:val="0"/>
          <w:szCs w:val="32"/>
          <w:lang w:val="en-US" w:eastAsia="zh-CN"/>
        </w:rPr>
        <w:t>9</w:t>
      </w:r>
      <w:r>
        <w:rPr>
          <w:rFonts w:hint="eastAsia" w:ascii="仿宋_GB2312"/>
          <w:spacing w:val="3"/>
          <w:kern w:val="0"/>
          <w:szCs w:val="32"/>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4359F"/>
    <w:rsid w:val="28E43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2021-02-09T08:10:00Z</dcterms:created>
  <dc:creator>NTKO</dc:creator>
  <cp:lastModifiedBy>NTKO</cp:lastModifiedBy>
  <dcterms:modified xsi:type="dcterms:W3CDTF">2021-02-09T08:11:47Z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