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宋体" w:hAnsi="宋体" w:cs="宋体"/>
          <w:b/>
          <w:kern w:val="0"/>
          <w:sz w:val="32"/>
          <w:szCs w:val="32"/>
        </w:rPr>
      </w:pPr>
      <w:r>
        <w:rPr>
          <w:rFonts w:hint="eastAsia" w:ascii="宋体" w:hAnsi="宋体" w:cs="宋体"/>
          <w:b/>
          <w:kern w:val="0"/>
          <w:sz w:val="32"/>
          <w:szCs w:val="32"/>
        </w:rPr>
        <w:t>始兴县美景永翔幼儿园视频监控和大型玩具采购</w:t>
      </w:r>
    </w:p>
    <w:p>
      <w:pPr>
        <w:widowControl/>
        <w:spacing w:before="100" w:beforeAutospacing="1" w:after="100" w:afterAutospacing="1"/>
        <w:jc w:val="center"/>
        <w:rPr>
          <w:rFonts w:ascii="宋体" w:hAnsi="宋体" w:cs="宋体"/>
          <w:kern w:val="0"/>
          <w:sz w:val="32"/>
          <w:szCs w:val="32"/>
        </w:rPr>
      </w:pPr>
      <w:r>
        <w:rPr>
          <w:rFonts w:ascii="宋体" w:hAnsi="宋体" w:cs="宋体"/>
          <w:b/>
          <w:kern w:val="0"/>
          <w:sz w:val="32"/>
          <w:szCs w:val="32"/>
        </w:rPr>
        <w:t>招标文</w:t>
      </w:r>
      <w:r>
        <w:rPr>
          <w:rFonts w:ascii="宋体" w:hAnsi="宋体" w:cs="宋体"/>
          <w:b/>
          <w:bCs/>
          <w:kern w:val="0"/>
          <w:sz w:val="32"/>
          <w:szCs w:val="32"/>
        </w:rPr>
        <w:t>件</w:t>
      </w:r>
    </w:p>
    <w:p>
      <w:pPr>
        <w:widowControl/>
        <w:spacing w:before="100" w:beforeAutospacing="1" w:after="100" w:afterAutospacing="1"/>
        <w:jc w:val="left"/>
        <w:rPr>
          <w:rFonts w:ascii="宋体" w:hAnsi="宋体" w:cs="宋体"/>
          <w:kern w:val="0"/>
          <w:sz w:val="24"/>
        </w:rPr>
      </w:pPr>
      <w:r>
        <w:rPr>
          <w:rFonts w:ascii="宋体" w:hAnsi="宋体" w:cs="宋体"/>
          <w:b/>
          <w:bCs/>
          <w:kern w:val="0"/>
          <w:sz w:val="24"/>
        </w:rPr>
        <w:t>一、招标时间安排表</w:t>
      </w:r>
    </w:p>
    <w:tbl>
      <w:tblPr>
        <w:tblStyle w:val="5"/>
        <w:tblW w:w="8930" w:type="dxa"/>
        <w:tblInd w:w="534" w:type="dxa"/>
        <w:tblLayout w:type="fixed"/>
        <w:tblCellMar>
          <w:top w:w="0" w:type="dxa"/>
          <w:left w:w="0" w:type="dxa"/>
          <w:bottom w:w="0" w:type="dxa"/>
          <w:right w:w="0" w:type="dxa"/>
        </w:tblCellMar>
      </w:tblPr>
      <w:tblGrid>
        <w:gridCol w:w="850"/>
        <w:gridCol w:w="2977"/>
        <w:gridCol w:w="5103"/>
      </w:tblGrid>
      <w:tr>
        <w:tblPrEx>
          <w:tblCellMar>
            <w:top w:w="0" w:type="dxa"/>
            <w:left w:w="0" w:type="dxa"/>
            <w:bottom w:w="0" w:type="dxa"/>
            <w:right w:w="0" w:type="dxa"/>
          </w:tblCellMar>
        </w:tblPrEx>
        <w:trPr>
          <w:trHeight w:val="390" w:hRule="atLeast"/>
        </w:trPr>
        <w:tc>
          <w:tcPr>
            <w:tcW w:w="8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序号</w:t>
            </w:r>
          </w:p>
        </w:tc>
        <w:tc>
          <w:tcPr>
            <w:tcW w:w="297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工作内容</w:t>
            </w:r>
          </w:p>
        </w:tc>
        <w:tc>
          <w:tcPr>
            <w:tcW w:w="51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时间安排（北京时间）</w:t>
            </w:r>
          </w:p>
        </w:tc>
      </w:tr>
      <w:tr>
        <w:tblPrEx>
          <w:tblCellMar>
            <w:top w:w="0" w:type="dxa"/>
            <w:left w:w="0" w:type="dxa"/>
            <w:bottom w:w="0" w:type="dxa"/>
            <w:right w:w="0" w:type="dxa"/>
          </w:tblCellMar>
        </w:tblPrEx>
        <w:trPr>
          <w:trHeight w:val="60" w:hRule="atLeast"/>
        </w:trPr>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发招标文件时间</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自行下载</w:t>
            </w:r>
          </w:p>
        </w:tc>
      </w:tr>
      <w:tr>
        <w:tblPrEx>
          <w:tblCellMar>
            <w:top w:w="0" w:type="dxa"/>
            <w:left w:w="0" w:type="dxa"/>
            <w:bottom w:w="0" w:type="dxa"/>
            <w:right w:w="0" w:type="dxa"/>
          </w:tblCellMar>
        </w:tblPrEx>
        <w:trPr>
          <w:trHeight w:val="420" w:hRule="atLeast"/>
        </w:trPr>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2</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现场勘查</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本采购不安排现场勘查。（或领招标文件时到现场勘查）</w:t>
            </w:r>
          </w:p>
        </w:tc>
      </w:tr>
      <w:tr>
        <w:tblPrEx>
          <w:tblCellMar>
            <w:top w:w="0" w:type="dxa"/>
            <w:left w:w="0" w:type="dxa"/>
            <w:bottom w:w="0" w:type="dxa"/>
            <w:right w:w="0" w:type="dxa"/>
          </w:tblCellMar>
        </w:tblPrEx>
        <w:trPr>
          <w:trHeight w:val="690" w:hRule="atLeast"/>
        </w:trPr>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3</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r>
              <w:t>投标报名时间</w:t>
            </w:r>
          </w:p>
          <w:p>
            <w:r>
              <w:t>地点</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2021</w:t>
            </w:r>
            <w:r>
              <w:t>年</w:t>
            </w:r>
            <w:r>
              <w:rPr>
                <w:rFonts w:hint="eastAsia"/>
              </w:rPr>
              <w:t>5</w:t>
            </w:r>
            <w:r>
              <w:t>月</w:t>
            </w:r>
            <w:r>
              <w:rPr>
                <w:rFonts w:hint="eastAsia"/>
              </w:rPr>
              <w:t>17</w:t>
            </w:r>
            <w:r>
              <w:t>日</w:t>
            </w:r>
            <w:r>
              <w:rPr>
                <w:rFonts w:hint="eastAsia"/>
              </w:rPr>
              <w:t>9</w:t>
            </w:r>
            <w:r>
              <w:t>：00一11：30</w:t>
            </w:r>
          </w:p>
          <w:p>
            <w:r>
              <w:rPr>
                <w:rFonts w:hint="eastAsia"/>
              </w:rPr>
              <w:t>始兴县太平镇中心小学总务处</w:t>
            </w:r>
          </w:p>
        </w:tc>
      </w:tr>
      <w:tr>
        <w:tblPrEx>
          <w:tblCellMar>
            <w:top w:w="0" w:type="dxa"/>
            <w:left w:w="0" w:type="dxa"/>
            <w:bottom w:w="0" w:type="dxa"/>
            <w:right w:w="0" w:type="dxa"/>
          </w:tblCellMar>
        </w:tblPrEx>
        <w:trPr>
          <w:trHeight w:val="555" w:hRule="atLeast"/>
        </w:trPr>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4</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r>
              <w:t>投标文件递交时间</w:t>
            </w:r>
          </w:p>
          <w:p>
            <w:r>
              <w:t>递交地点</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2021</w:t>
            </w:r>
            <w:r>
              <w:t>年</w:t>
            </w:r>
            <w:r>
              <w:rPr>
                <w:rFonts w:hint="eastAsia"/>
              </w:rPr>
              <w:t>5</w:t>
            </w:r>
            <w:r>
              <w:t>月</w:t>
            </w:r>
            <w:r>
              <w:rPr>
                <w:rFonts w:hint="eastAsia"/>
              </w:rPr>
              <w:t>20</w:t>
            </w:r>
            <w:r>
              <w:t>日下午1</w:t>
            </w:r>
            <w:r>
              <w:rPr>
                <w:rFonts w:hint="eastAsia"/>
                <w:lang w:val="en-US" w:eastAsia="zh-CN"/>
              </w:rPr>
              <w:t>6</w:t>
            </w:r>
            <w:r>
              <w:rPr>
                <w:rFonts w:hint="eastAsia"/>
              </w:rPr>
              <w:t>:0</w:t>
            </w:r>
            <w:r>
              <w:t>0</w:t>
            </w:r>
          </w:p>
          <w:p>
            <w:r>
              <w:rPr>
                <w:rFonts w:hint="eastAsia"/>
              </w:rPr>
              <w:t>始兴县太平镇中心小学会议室</w:t>
            </w:r>
          </w:p>
        </w:tc>
      </w:tr>
      <w:tr>
        <w:tblPrEx>
          <w:tblCellMar>
            <w:top w:w="0" w:type="dxa"/>
            <w:left w:w="0" w:type="dxa"/>
            <w:bottom w:w="0" w:type="dxa"/>
            <w:right w:w="0" w:type="dxa"/>
          </w:tblCellMar>
        </w:tblPrEx>
        <w:trPr>
          <w:trHeight w:val="630" w:hRule="atLeast"/>
        </w:trPr>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5</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r>
              <w:t>开标时间</w:t>
            </w:r>
          </w:p>
          <w:p>
            <w:r>
              <w:t>地点</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2021</w:t>
            </w:r>
            <w:r>
              <w:t>年</w:t>
            </w:r>
            <w:r>
              <w:rPr>
                <w:rFonts w:hint="eastAsia"/>
              </w:rPr>
              <w:t>5</w:t>
            </w:r>
            <w:r>
              <w:t>月</w:t>
            </w:r>
            <w:r>
              <w:rPr>
                <w:rFonts w:hint="eastAsia"/>
              </w:rPr>
              <w:t>20</w:t>
            </w:r>
            <w:r>
              <w:t>日下午1</w:t>
            </w:r>
            <w:r>
              <w:rPr>
                <w:rFonts w:hint="eastAsia"/>
                <w:lang w:val="en-US" w:eastAsia="zh-CN"/>
              </w:rPr>
              <w:t>6</w:t>
            </w:r>
            <w:bookmarkStart w:id="0" w:name="_GoBack"/>
            <w:bookmarkEnd w:id="0"/>
            <w:r>
              <w:t>：</w:t>
            </w:r>
            <w:r>
              <w:rPr>
                <w:rFonts w:hint="eastAsia"/>
              </w:rPr>
              <w:t>00</w:t>
            </w:r>
          </w:p>
          <w:p>
            <w:r>
              <w:rPr>
                <w:rFonts w:hint="eastAsia"/>
              </w:rPr>
              <w:t>始兴县太平镇中心小学会议室</w:t>
            </w:r>
          </w:p>
        </w:tc>
      </w:tr>
      <w:tr>
        <w:tblPrEx>
          <w:tblCellMar>
            <w:top w:w="0" w:type="dxa"/>
            <w:left w:w="0" w:type="dxa"/>
            <w:bottom w:w="0" w:type="dxa"/>
            <w:right w:w="0" w:type="dxa"/>
          </w:tblCellMar>
        </w:tblPrEx>
        <w:trPr>
          <w:trHeight w:val="645" w:hRule="atLeast"/>
        </w:trPr>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6</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r>
              <w:t>联系人</w:t>
            </w:r>
          </w:p>
          <w:p>
            <w:r>
              <w:t>联系电话</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邓老师</w:t>
            </w:r>
          </w:p>
          <w:p>
            <w:r>
              <w:rPr>
                <w:rFonts w:hint="eastAsia"/>
              </w:rPr>
              <w:t>18038948688</w:t>
            </w:r>
          </w:p>
        </w:tc>
      </w:tr>
      <w:tr>
        <w:tblPrEx>
          <w:tblCellMar>
            <w:top w:w="0" w:type="dxa"/>
            <w:left w:w="0" w:type="dxa"/>
            <w:bottom w:w="0" w:type="dxa"/>
            <w:right w:w="0" w:type="dxa"/>
          </w:tblCellMar>
        </w:tblPrEx>
        <w:trPr>
          <w:trHeight w:val="600" w:hRule="atLeast"/>
        </w:trPr>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备注</w:t>
            </w:r>
          </w:p>
        </w:tc>
        <w:tc>
          <w:tcPr>
            <w:tcW w:w="808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若在此表所安排时间内，投标人未能领取招标文件、报名、递交投标文件及参加开标会议（不论何种原因），则视为该投标人已放弃。</w:t>
            </w:r>
          </w:p>
        </w:tc>
      </w:tr>
    </w:tbl>
    <w:p>
      <w:pPr>
        <w:widowControl/>
        <w:spacing w:before="100" w:beforeAutospacing="1" w:after="100" w:afterAutospacing="1"/>
        <w:jc w:val="left"/>
        <w:rPr>
          <w:rFonts w:ascii="宋体" w:hAnsi="宋体" w:cs="宋体"/>
          <w:kern w:val="0"/>
          <w:sz w:val="24"/>
        </w:rPr>
      </w:pPr>
      <w:r>
        <w:rPr>
          <w:rFonts w:ascii="宋体" w:hAnsi="宋体" w:cs="宋体"/>
          <w:b/>
          <w:bCs/>
          <w:kern w:val="0"/>
          <w:sz w:val="24"/>
        </w:rPr>
        <w:t>二、招标方案</w:t>
      </w:r>
    </w:p>
    <w:tbl>
      <w:tblPr>
        <w:tblStyle w:val="5"/>
        <w:tblW w:w="9173" w:type="dxa"/>
        <w:jc w:val="center"/>
        <w:tblLayout w:type="fixed"/>
        <w:tblCellMar>
          <w:top w:w="0" w:type="dxa"/>
          <w:left w:w="0" w:type="dxa"/>
          <w:bottom w:w="0" w:type="dxa"/>
          <w:right w:w="0" w:type="dxa"/>
        </w:tblCellMar>
      </w:tblPr>
      <w:tblGrid>
        <w:gridCol w:w="1016"/>
        <w:gridCol w:w="1877"/>
        <w:gridCol w:w="6280"/>
      </w:tblGrid>
      <w:tr>
        <w:tblPrEx>
          <w:tblCellMar>
            <w:top w:w="0" w:type="dxa"/>
            <w:left w:w="0" w:type="dxa"/>
            <w:bottom w:w="0" w:type="dxa"/>
            <w:right w:w="0" w:type="dxa"/>
          </w:tblCellMar>
        </w:tblPrEx>
        <w:trPr>
          <w:trHeight w:val="465" w:hRule="atLeast"/>
          <w:jc w:val="center"/>
        </w:trPr>
        <w:tc>
          <w:tcPr>
            <w:tcW w:w="10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序号</w:t>
            </w:r>
          </w:p>
        </w:tc>
        <w:tc>
          <w:tcPr>
            <w:tcW w:w="187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内容</w:t>
            </w:r>
          </w:p>
        </w:tc>
        <w:tc>
          <w:tcPr>
            <w:tcW w:w="62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要求与说明</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招标人</w:t>
            </w:r>
          </w:p>
        </w:tc>
        <w:tc>
          <w:tcPr>
            <w:tcW w:w="6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sz w:val="24"/>
              </w:rPr>
              <w:t>始兴县美景永翔幼儿园</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2</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采购项目名称</w:t>
            </w:r>
          </w:p>
        </w:tc>
        <w:tc>
          <w:tcPr>
            <w:tcW w:w="6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sz w:val="24"/>
              </w:rPr>
              <w:t>始兴县美景永翔幼儿园</w:t>
            </w:r>
            <w:r>
              <w:rPr>
                <w:rFonts w:hint="eastAsia"/>
                <w:sz w:val="24"/>
              </w:rPr>
              <w:t>视频监控和大型玩具采购</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3</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交货地点</w:t>
            </w:r>
          </w:p>
        </w:tc>
        <w:tc>
          <w:tcPr>
            <w:tcW w:w="6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sz w:val="24"/>
              </w:rPr>
              <w:t>始兴县美景永翔幼儿园</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4</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资金来源</w:t>
            </w:r>
          </w:p>
        </w:tc>
        <w:tc>
          <w:tcPr>
            <w:tcW w:w="6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公用经费和上级资金</w:t>
            </w:r>
          </w:p>
        </w:tc>
      </w:tr>
      <w:tr>
        <w:tblPrEx>
          <w:tblCellMar>
            <w:top w:w="0" w:type="dxa"/>
            <w:left w:w="0" w:type="dxa"/>
            <w:bottom w:w="0" w:type="dxa"/>
            <w:right w:w="0" w:type="dxa"/>
          </w:tblCellMar>
        </w:tblPrEx>
        <w:trPr>
          <w:trHeight w:val="489"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5</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w:t>
            </w:r>
            <w:r>
              <w:rPr>
                <w:rFonts w:hint="eastAsia" w:ascii="宋体" w:hAnsi="宋体" w:cs="宋体"/>
                <w:kern w:val="0"/>
                <w:sz w:val="24"/>
              </w:rPr>
              <w:t>金额</w:t>
            </w:r>
          </w:p>
        </w:tc>
        <w:tc>
          <w:tcPr>
            <w:tcW w:w="6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rPr>
              <w:t>202398</w:t>
            </w:r>
            <w:r>
              <w:rPr>
                <w:rFonts w:ascii="宋体" w:hAnsi="宋体" w:cs="宋体"/>
                <w:kern w:val="0"/>
                <w:sz w:val="24"/>
              </w:rPr>
              <w:t>元</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6</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采购规模</w:t>
            </w:r>
          </w:p>
        </w:tc>
        <w:tc>
          <w:tcPr>
            <w:tcW w:w="6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见采购量清单表</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7</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承包方式</w:t>
            </w:r>
          </w:p>
        </w:tc>
        <w:tc>
          <w:tcPr>
            <w:tcW w:w="6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总价承包</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8</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采购工期要求</w:t>
            </w:r>
          </w:p>
        </w:tc>
        <w:tc>
          <w:tcPr>
            <w:tcW w:w="6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2021</w:t>
            </w:r>
            <w:r>
              <w:rPr>
                <w:rFonts w:ascii="宋体" w:hAnsi="宋体" w:cs="宋体"/>
                <w:kern w:val="0"/>
                <w:sz w:val="24"/>
              </w:rPr>
              <w:t>年</w:t>
            </w:r>
            <w:r>
              <w:rPr>
                <w:rFonts w:hint="eastAsia" w:ascii="宋体" w:hAnsi="宋体" w:cs="宋体"/>
                <w:kern w:val="0"/>
                <w:sz w:val="24"/>
              </w:rPr>
              <w:t>5</w:t>
            </w:r>
            <w:r>
              <w:rPr>
                <w:rFonts w:ascii="宋体" w:hAnsi="宋体" w:cs="宋体"/>
                <w:kern w:val="0"/>
                <w:sz w:val="24"/>
              </w:rPr>
              <w:t>月</w:t>
            </w:r>
            <w:r>
              <w:rPr>
                <w:rFonts w:hint="eastAsia" w:ascii="宋体" w:hAnsi="宋体" w:cs="宋体"/>
                <w:kern w:val="0"/>
                <w:sz w:val="24"/>
              </w:rPr>
              <w:t>31</w:t>
            </w:r>
            <w:r>
              <w:rPr>
                <w:rFonts w:ascii="宋体" w:hAnsi="宋体" w:cs="宋体"/>
                <w:kern w:val="0"/>
                <w:sz w:val="24"/>
              </w:rPr>
              <w:t>日前完工</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9</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质量标准</w:t>
            </w:r>
          </w:p>
        </w:tc>
        <w:tc>
          <w:tcPr>
            <w:tcW w:w="6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达到合格标准</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10</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安全文明施工</w:t>
            </w:r>
          </w:p>
        </w:tc>
        <w:tc>
          <w:tcPr>
            <w:tcW w:w="6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按国家、省、市的有关要求</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11</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结算方式</w:t>
            </w:r>
          </w:p>
        </w:tc>
        <w:tc>
          <w:tcPr>
            <w:tcW w:w="6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按实际发生的采购量结算</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12</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投标保证金</w:t>
            </w:r>
          </w:p>
        </w:tc>
        <w:tc>
          <w:tcPr>
            <w:tcW w:w="6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本采购设投标保证金为￥</w:t>
            </w:r>
            <w:r>
              <w:rPr>
                <w:rFonts w:hint="eastAsia" w:ascii="宋体" w:hAnsi="宋体" w:cs="宋体"/>
                <w:kern w:val="0"/>
                <w:sz w:val="24"/>
              </w:rPr>
              <w:t>：4000</w:t>
            </w:r>
            <w:r>
              <w:rPr>
                <w:rFonts w:ascii="宋体" w:hAnsi="宋体" w:cs="宋体"/>
                <w:kern w:val="0"/>
                <w:sz w:val="24"/>
              </w:rPr>
              <w:t>元。若中标者则自动转为履约保证金。</w:t>
            </w:r>
          </w:p>
        </w:tc>
      </w:tr>
      <w:tr>
        <w:tblPrEx>
          <w:tblCellMar>
            <w:top w:w="0" w:type="dxa"/>
            <w:left w:w="0" w:type="dxa"/>
            <w:bottom w:w="0" w:type="dxa"/>
            <w:right w:w="0" w:type="dxa"/>
          </w:tblCellMar>
        </w:tblPrEx>
        <w:trPr>
          <w:trHeight w:val="46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13</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报价方式</w:t>
            </w:r>
          </w:p>
        </w:tc>
        <w:tc>
          <w:tcPr>
            <w:tcW w:w="6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总价报价（具体采购量见采购量清单）</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14</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合同款支付方式</w:t>
            </w:r>
          </w:p>
        </w:tc>
        <w:tc>
          <w:tcPr>
            <w:tcW w:w="6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验收合格</w:t>
            </w:r>
            <w:r>
              <w:rPr>
                <w:rFonts w:hint="eastAsia" w:ascii="宋体" w:hAnsi="宋体" w:cs="宋体"/>
                <w:kern w:val="0"/>
                <w:sz w:val="24"/>
              </w:rPr>
              <w:t>两年</w:t>
            </w:r>
            <w:r>
              <w:rPr>
                <w:rFonts w:ascii="宋体" w:hAnsi="宋体" w:cs="宋体"/>
                <w:kern w:val="0"/>
                <w:sz w:val="24"/>
              </w:rPr>
              <w:t>内付清款，质量保证金如无质量问题一年后付清。</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15</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中标方法</w:t>
            </w:r>
          </w:p>
          <w:p>
            <w:pPr>
              <w:widowControl/>
              <w:spacing w:before="100" w:beforeAutospacing="1" w:after="100" w:afterAutospacing="1"/>
              <w:jc w:val="left"/>
              <w:rPr>
                <w:rFonts w:ascii="宋体" w:hAnsi="宋体" w:cs="宋体"/>
                <w:kern w:val="0"/>
                <w:sz w:val="24"/>
              </w:rPr>
            </w:pPr>
            <w:r>
              <w:rPr>
                <w:rFonts w:ascii="宋体" w:hAnsi="宋体" w:cs="宋体"/>
                <w:kern w:val="0"/>
                <w:sz w:val="24"/>
              </w:rPr>
              <w:t> </w:t>
            </w:r>
          </w:p>
        </w:tc>
        <w:tc>
          <w:tcPr>
            <w:tcW w:w="6280" w:type="dxa"/>
            <w:tcBorders>
              <w:top w:val="nil"/>
              <w:left w:val="nil"/>
              <w:bottom w:val="single" w:color="auto" w:sz="8" w:space="0"/>
              <w:right w:val="single" w:color="auto" w:sz="8" w:space="0"/>
            </w:tcBorders>
            <w:tcMar>
              <w:top w:w="0" w:type="dxa"/>
              <w:left w:w="108" w:type="dxa"/>
              <w:bottom w:w="0" w:type="dxa"/>
              <w:right w:w="108" w:type="dxa"/>
            </w:tcMar>
            <w:vAlign w:val="center"/>
          </w:tcPr>
          <w:p>
            <w:r>
              <w:rPr>
                <w:kern w:val="0"/>
              </w:rPr>
              <w:t>设定最高投标限价（见</w:t>
            </w:r>
            <w:r>
              <w:t>采购投资）。</w:t>
            </w:r>
          </w:p>
          <w:p>
            <w:pPr>
              <w:rPr>
                <w:kern w:val="0"/>
              </w:rPr>
            </w:pPr>
            <w:r>
              <w:t>采用合理低价评标法。取经评审合格的投标单位</w:t>
            </w:r>
            <w:r>
              <w:rPr>
                <w:rFonts w:hint="eastAsia"/>
              </w:rPr>
              <w:t>第</w:t>
            </w:r>
            <w:r>
              <w:t>2~5名（如果评审合格的投标单位</w:t>
            </w:r>
            <w:r>
              <w:rPr>
                <w:kern w:val="0"/>
              </w:rPr>
              <w:t>不足5名的，且至少3名取全部评审合格的投标单位）报价的平均值为参考值，以低于且最接近平均值的报价为第一中标候选人，除之外，以绝对值最接近平均值的报价依次为第二、第三中标候选人。</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16</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投标人资质等级要求</w:t>
            </w:r>
          </w:p>
        </w:tc>
        <w:tc>
          <w:tcPr>
            <w:tcW w:w="6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具体要求见公告。</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17</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报名应提交材料</w:t>
            </w:r>
          </w:p>
        </w:tc>
        <w:tc>
          <w:tcPr>
            <w:tcW w:w="628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
              <w:spacing w:before="150" w:beforeAutospacing="0" w:after="0" w:afterAutospacing="0"/>
            </w:pPr>
            <w:r>
              <w:t>报名需带：</w:t>
            </w:r>
            <w:r>
              <w:rPr>
                <w:rFonts w:hint="eastAsia"/>
                <w:shd w:val="clear" w:color="auto" w:fill="FFFFFF"/>
              </w:rPr>
              <w:t>1、营业执照，营业执照含有教学设备经营范围。报名需带：（1）单位介绍信；（2）法人代表授权委托书，法人代表、委托人身份证复印件；（3）营业执照原件及复印件；（4）组织机构代码证原件及复印件；（5）税务登记证原件及复印件；以上复印件均需加盖公章；</w:t>
            </w:r>
          </w:p>
          <w:p>
            <w:pPr>
              <w:pStyle w:val="4"/>
              <w:spacing w:before="150" w:beforeAutospacing="0" w:after="0" w:afterAutospacing="0"/>
              <w:rPr>
                <w:shd w:val="clear" w:color="auto" w:fill="FFFFFF"/>
              </w:rPr>
            </w:pPr>
            <w:r>
              <w:rPr>
                <w:rFonts w:hint="eastAsia"/>
                <w:shd w:val="clear" w:color="auto" w:fill="FFFFFF"/>
              </w:rPr>
              <w:t>2、报名时提交制造厂家营业执照复印件、针对本项目的授权书和售后服务承诺函原件并加盖厂商公章。</w:t>
            </w:r>
          </w:p>
          <w:p>
            <w:pPr>
              <w:pStyle w:val="4"/>
              <w:spacing w:before="150" w:beforeAutospacing="0" w:after="0" w:afterAutospacing="0"/>
              <w:rPr>
                <w:shd w:val="clear" w:color="auto" w:fill="FFFFFF"/>
              </w:rPr>
            </w:pPr>
            <w:r>
              <w:rPr>
                <w:rFonts w:hint="eastAsia"/>
                <w:shd w:val="clear" w:color="auto" w:fill="FFFFFF"/>
              </w:rPr>
              <w:t>3、现场缴交投标保证金（4000元），未中标企业现场不计利息退还，中标人自动转为履约保证金。</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18</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投标文件组成</w:t>
            </w:r>
          </w:p>
        </w:tc>
        <w:tc>
          <w:tcPr>
            <w:tcW w:w="6280" w:type="dxa"/>
            <w:tcBorders>
              <w:top w:val="nil"/>
              <w:left w:val="nil"/>
              <w:bottom w:val="single" w:color="auto" w:sz="8" w:space="0"/>
              <w:right w:val="single" w:color="auto" w:sz="8" w:space="0"/>
            </w:tcBorders>
            <w:tcMar>
              <w:top w:w="0" w:type="dxa"/>
              <w:left w:w="108" w:type="dxa"/>
              <w:bottom w:w="0" w:type="dxa"/>
              <w:right w:w="108" w:type="dxa"/>
            </w:tcMar>
            <w:vAlign w:val="center"/>
          </w:tcPr>
          <w:p>
            <w:r>
              <w:rPr>
                <w:kern w:val="0"/>
              </w:rPr>
              <w:t>投标文件</w:t>
            </w:r>
            <w:r>
              <w:t>需正本一本，副本两本。</w:t>
            </w:r>
          </w:p>
          <w:p>
            <w:r>
              <w:t>每本投标文件需要有如下资料：</w:t>
            </w:r>
          </w:p>
          <w:p>
            <w:r>
              <w:t>（1）封面；</w:t>
            </w:r>
          </w:p>
          <w:p>
            <w:r>
              <w:t>（2）目录；</w:t>
            </w:r>
          </w:p>
          <w:p>
            <w:r>
              <w:t>（3）投标报价表；</w:t>
            </w:r>
          </w:p>
          <w:p>
            <w:r>
              <w:t>（4）采购量清单；</w:t>
            </w:r>
          </w:p>
          <w:p>
            <w:r>
              <w:t>（5）法人代表委托书；</w:t>
            </w:r>
          </w:p>
          <w:p>
            <w:r>
              <w:t>（6）授权人身份证复印件；</w:t>
            </w:r>
          </w:p>
          <w:p>
            <w:r>
              <w:t>（7）营业执照复印件；</w:t>
            </w:r>
          </w:p>
          <w:p>
            <w:r>
              <w:t>（8）组织机构代码证复印件；</w:t>
            </w:r>
          </w:p>
          <w:p>
            <w:r>
              <w:t>（9）税务登记复印件。</w:t>
            </w:r>
          </w:p>
          <w:p>
            <w:pPr>
              <w:rPr>
                <w:kern w:val="0"/>
              </w:rPr>
            </w:pPr>
            <w:r>
              <w:t>以上材料均需加盖公章，材料不齐或</w:t>
            </w:r>
            <w:r>
              <w:rPr>
                <w:kern w:val="0"/>
              </w:rPr>
              <w:t>不完整，当弃权处理。备注：投标文件用密信封密封并注明投标项目名称、投标单位名称，注明“于（开标时间）之前不准启封”字样。</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19</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废标及无效标书</w:t>
            </w:r>
          </w:p>
        </w:tc>
        <w:tc>
          <w:tcPr>
            <w:tcW w:w="6280" w:type="dxa"/>
            <w:tcBorders>
              <w:top w:val="nil"/>
              <w:left w:val="nil"/>
              <w:bottom w:val="single" w:color="auto" w:sz="8" w:space="0"/>
              <w:right w:val="single" w:color="auto" w:sz="8" w:space="0"/>
            </w:tcBorders>
            <w:tcMar>
              <w:top w:w="0" w:type="dxa"/>
              <w:left w:w="108" w:type="dxa"/>
              <w:bottom w:w="0" w:type="dxa"/>
              <w:right w:w="108" w:type="dxa"/>
            </w:tcMar>
            <w:vAlign w:val="center"/>
          </w:tcPr>
          <w:p>
            <w:r>
              <w:rPr>
                <w:kern w:val="0"/>
              </w:rPr>
              <w:t>（1）没有</w:t>
            </w:r>
            <w:r>
              <w:t>按要求密封及报价的；</w:t>
            </w:r>
          </w:p>
          <w:p>
            <w:r>
              <w:t>（2）投标报价超过最高限价的；</w:t>
            </w:r>
          </w:p>
          <w:p>
            <w:pPr>
              <w:rPr>
                <w:kern w:val="0"/>
              </w:rPr>
            </w:pPr>
            <w:r>
              <w:t>（3）不参加开标会的。（其它要求详</w:t>
            </w:r>
            <w:r>
              <w:rPr>
                <w:kern w:val="0"/>
              </w:rPr>
              <w:t>见公告）</w:t>
            </w:r>
          </w:p>
        </w:tc>
      </w:tr>
      <w:tr>
        <w:tblPrEx>
          <w:tblCellMar>
            <w:top w:w="0" w:type="dxa"/>
            <w:left w:w="0" w:type="dxa"/>
            <w:bottom w:w="0" w:type="dxa"/>
            <w:right w:w="0" w:type="dxa"/>
          </w:tblCellMar>
        </w:tblPrEx>
        <w:trPr>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20</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采购量清单</w:t>
            </w:r>
          </w:p>
        </w:tc>
        <w:tc>
          <w:tcPr>
            <w:tcW w:w="6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采购量清单提供的采购数量不能修改，需填单价及合价，总价为本采购投标报价。</w:t>
            </w:r>
          </w:p>
        </w:tc>
      </w:tr>
      <w:tr>
        <w:tblPrEx>
          <w:tblCellMar>
            <w:top w:w="0" w:type="dxa"/>
            <w:left w:w="0" w:type="dxa"/>
            <w:bottom w:w="0" w:type="dxa"/>
            <w:right w:w="0" w:type="dxa"/>
          </w:tblCellMar>
        </w:tblPrEx>
        <w:trPr>
          <w:trHeight w:val="555" w:hRule="atLeast"/>
          <w:jc w:val="center"/>
        </w:trPr>
        <w:tc>
          <w:tcPr>
            <w:tcW w:w="10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21</w:t>
            </w:r>
          </w:p>
        </w:tc>
        <w:tc>
          <w:tcPr>
            <w:tcW w:w="18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其它未尽事宜</w:t>
            </w:r>
          </w:p>
        </w:tc>
        <w:tc>
          <w:tcPr>
            <w:tcW w:w="6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其他未尽事实由发包人调整并及时通知各潜在投标单位。</w:t>
            </w:r>
          </w:p>
        </w:tc>
      </w:tr>
    </w:tbl>
    <w:p>
      <w:pPr>
        <w:widowControl/>
        <w:jc w:val="left"/>
        <w:rPr>
          <w:rFonts w:ascii="宋体" w:hAnsi="宋体" w:cs="宋体"/>
          <w:kern w:val="0"/>
          <w:sz w:val="24"/>
        </w:rPr>
      </w:pPr>
    </w:p>
    <w:p>
      <w:pPr>
        <w:widowControl/>
        <w:spacing w:before="100" w:beforeAutospacing="1" w:after="100" w:afterAutospacing="1"/>
        <w:jc w:val="center"/>
        <w:rPr>
          <w:rFonts w:ascii="宋体" w:hAnsi="宋体" w:cs="宋体"/>
          <w:kern w:val="0"/>
          <w:sz w:val="24"/>
        </w:rPr>
      </w:pPr>
    </w:p>
    <w:p>
      <w:pPr>
        <w:widowControl/>
        <w:spacing w:before="100" w:beforeAutospacing="1" w:after="100" w:afterAutospacing="1" w:line="400" w:lineRule="atLeast"/>
        <w:ind w:right="140"/>
        <w:jc w:val="center"/>
        <w:rPr>
          <w:rFonts w:ascii="宋体" w:hAnsi="宋体" w:cs="宋体"/>
          <w:kern w:val="0"/>
          <w:sz w:val="24"/>
        </w:rPr>
      </w:pPr>
      <w:r>
        <w:rPr>
          <w:rFonts w:hint="eastAsia" w:ascii="宋体" w:hAnsi="宋体" w:cs="宋体"/>
          <w:kern w:val="0"/>
          <w:sz w:val="24"/>
        </w:rPr>
        <w:t xml:space="preserve">                                                   </w:t>
      </w:r>
      <w:r>
        <w:rPr>
          <w:rFonts w:hint="eastAsia" w:ascii="宋体" w:hAnsi="宋体"/>
          <w:sz w:val="24"/>
        </w:rPr>
        <w:t>始兴县美景永翔幼儿园</w:t>
      </w:r>
    </w:p>
    <w:p>
      <w:pPr>
        <w:widowControl/>
        <w:spacing w:before="100" w:beforeAutospacing="1" w:after="100" w:afterAutospacing="1" w:line="400" w:lineRule="atLeast"/>
        <w:ind w:right="680"/>
        <w:jc w:val="right"/>
        <w:rPr>
          <w:rFonts w:ascii="宋体" w:hAnsi="宋体" w:cs="宋体"/>
          <w:kern w:val="0"/>
          <w:sz w:val="24"/>
        </w:rPr>
      </w:pPr>
      <w:r>
        <w:rPr>
          <w:rFonts w:hint="eastAsia" w:ascii="宋体" w:hAnsi="宋体" w:cs="宋体"/>
          <w:kern w:val="0"/>
          <w:sz w:val="24"/>
        </w:rPr>
        <w:t>2021</w:t>
      </w:r>
      <w:r>
        <w:rPr>
          <w:rFonts w:ascii="宋体" w:hAnsi="宋体" w:cs="宋体"/>
          <w:kern w:val="0"/>
          <w:sz w:val="24"/>
        </w:rPr>
        <w:t>年</w:t>
      </w:r>
      <w:r>
        <w:rPr>
          <w:rFonts w:hint="eastAsia" w:ascii="宋体" w:hAnsi="宋体" w:cs="宋体"/>
          <w:kern w:val="0"/>
          <w:sz w:val="24"/>
        </w:rPr>
        <w:t>5</w:t>
      </w:r>
      <w:r>
        <w:rPr>
          <w:rFonts w:ascii="宋体" w:hAnsi="宋体" w:cs="宋体"/>
          <w:kern w:val="0"/>
          <w:sz w:val="24"/>
        </w:rPr>
        <w:t>月</w:t>
      </w:r>
      <w:r>
        <w:rPr>
          <w:rFonts w:hint="eastAsia" w:ascii="宋体" w:hAnsi="宋体" w:cs="宋体"/>
          <w:kern w:val="0"/>
          <w:sz w:val="24"/>
        </w:rPr>
        <w:t>17</w:t>
      </w:r>
      <w:r>
        <w:rPr>
          <w:rFonts w:ascii="宋体" w:hAnsi="宋体" w:cs="宋体"/>
          <w:kern w:val="0"/>
          <w:sz w:val="24"/>
        </w:rPr>
        <w:t>日</w:t>
      </w:r>
    </w:p>
    <w:p>
      <w:pPr>
        <w:widowControl/>
        <w:jc w:val="left"/>
        <w:rPr>
          <w:rFonts w:ascii="宋体" w:hAnsi="宋体" w:cs="宋体"/>
          <w:kern w:val="0"/>
          <w:sz w:val="24"/>
        </w:rPr>
      </w:pPr>
      <w:r>
        <w:rPr>
          <w:rFonts w:ascii="宋体" w:hAnsi="宋体" w:cs="宋体"/>
          <w:kern w:val="0"/>
          <w:sz w:val="24"/>
        </w:rPr>
        <w:br w:type="page"/>
      </w:r>
    </w:p>
    <w:p>
      <w:pPr>
        <w:widowControl/>
        <w:spacing w:before="100" w:beforeAutospacing="1" w:after="100" w:afterAutospacing="1"/>
        <w:jc w:val="center"/>
        <w:rPr>
          <w:rFonts w:ascii="宋体" w:hAnsi="宋体" w:cs="宋体"/>
          <w:kern w:val="0"/>
          <w:sz w:val="36"/>
          <w:szCs w:val="36"/>
        </w:rPr>
      </w:pPr>
      <w:r>
        <w:rPr>
          <w:rFonts w:ascii="宋体" w:hAnsi="宋体" w:cs="宋体"/>
          <w:b/>
          <w:bCs/>
          <w:kern w:val="0"/>
          <w:sz w:val="36"/>
          <w:szCs w:val="36"/>
        </w:rPr>
        <w:t>采购量清单报价表</w:t>
      </w:r>
    </w:p>
    <w:p>
      <w:pPr>
        <w:widowControl/>
        <w:spacing w:before="100" w:beforeAutospacing="1" w:after="100" w:afterAutospacing="1"/>
        <w:jc w:val="left"/>
        <w:rPr>
          <w:rFonts w:ascii="宋体" w:hAnsi="宋体" w:cs="宋体"/>
          <w:kern w:val="0"/>
          <w:sz w:val="24"/>
        </w:rPr>
      </w:pPr>
      <w:r>
        <w:rPr>
          <w:rFonts w:ascii="宋体" w:hAnsi="宋体" w:cs="宋体"/>
          <w:kern w:val="0"/>
          <w:sz w:val="24"/>
        </w:rPr>
        <w:t>项目：</w:t>
      </w:r>
      <w:r>
        <w:rPr>
          <w:rFonts w:hint="eastAsia" w:ascii="宋体" w:hAnsi="宋体"/>
          <w:sz w:val="24"/>
        </w:rPr>
        <w:t>始兴县美景永翔幼儿园</w:t>
      </w:r>
      <w:r>
        <w:rPr>
          <w:rFonts w:hint="eastAsia"/>
          <w:sz w:val="24"/>
        </w:rPr>
        <w:t>视频监控和大型玩具采购</w:t>
      </w:r>
      <w:r>
        <w:rPr>
          <w:rFonts w:ascii="宋体" w:hAnsi="宋体" w:cs="宋体"/>
          <w:kern w:val="0"/>
          <w:sz w:val="24"/>
        </w:rPr>
        <w:t>（加盖学校公章）</w:t>
      </w:r>
    </w:p>
    <w:tbl>
      <w:tblPr>
        <w:tblStyle w:val="5"/>
        <w:tblW w:w="8840" w:type="dxa"/>
        <w:tblInd w:w="-318" w:type="dxa"/>
        <w:tblLayout w:type="autofit"/>
        <w:tblCellMar>
          <w:top w:w="0" w:type="dxa"/>
          <w:left w:w="108" w:type="dxa"/>
          <w:bottom w:w="0" w:type="dxa"/>
          <w:right w:w="108" w:type="dxa"/>
        </w:tblCellMar>
      </w:tblPr>
      <w:tblGrid>
        <w:gridCol w:w="836"/>
        <w:gridCol w:w="1871"/>
        <w:gridCol w:w="3815"/>
        <w:gridCol w:w="708"/>
        <w:gridCol w:w="709"/>
        <w:gridCol w:w="901"/>
      </w:tblGrid>
      <w:tr>
        <w:tblPrEx>
          <w:tblCellMar>
            <w:top w:w="0" w:type="dxa"/>
            <w:left w:w="108" w:type="dxa"/>
            <w:bottom w:w="0" w:type="dxa"/>
            <w:right w:w="108" w:type="dxa"/>
          </w:tblCellMar>
        </w:tblPrEx>
        <w:trPr>
          <w:trHeight w:val="270" w:hRule="atLeast"/>
        </w:trPr>
        <w:tc>
          <w:tcPr>
            <w:tcW w:w="8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序号</w:t>
            </w:r>
          </w:p>
        </w:tc>
        <w:tc>
          <w:tcPr>
            <w:tcW w:w="1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名称</w:t>
            </w:r>
          </w:p>
        </w:tc>
        <w:tc>
          <w:tcPr>
            <w:tcW w:w="38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pPr>
            <w:r>
              <w:rPr>
                <w:rFonts w:ascii="Calibri" w:hAnsi="Calibri" w:cs="Calibri"/>
                <w:kern w:val="0"/>
                <w:szCs w:val="21"/>
              </w:rPr>
              <w:t>参数</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数量</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单价</w:t>
            </w:r>
          </w:p>
        </w:tc>
        <w:tc>
          <w:tcPr>
            <w:tcW w:w="90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金额</w:t>
            </w:r>
          </w:p>
        </w:tc>
      </w:tr>
      <w:tr>
        <w:tblPrEx>
          <w:tblCellMar>
            <w:top w:w="0" w:type="dxa"/>
            <w:left w:w="108" w:type="dxa"/>
            <w:bottom w:w="0" w:type="dxa"/>
            <w:right w:w="108" w:type="dxa"/>
          </w:tblCellMar>
        </w:tblPrEx>
        <w:trPr>
          <w:trHeight w:val="600" w:hRule="atLeast"/>
        </w:trPr>
        <w:tc>
          <w:tcPr>
            <w:tcW w:w="83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r>
              <w:rPr>
                <w:rFonts w:ascii="Calibri" w:hAnsi="Calibri" w:cs="Calibri"/>
                <w:kern w:val="0"/>
                <w:sz w:val="22"/>
                <w:szCs w:val="22"/>
              </w:rPr>
              <w:t>1</w:t>
            </w:r>
          </w:p>
        </w:tc>
        <w:tc>
          <w:tcPr>
            <w:tcW w:w="1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硬盘录像机</w:t>
            </w:r>
          </w:p>
        </w:tc>
        <w:tc>
          <w:tcPr>
            <w:tcW w:w="3815" w:type="dxa"/>
            <w:tcBorders>
              <w:top w:val="nil"/>
              <w:left w:val="nil"/>
              <w:bottom w:val="single" w:color="auto" w:sz="4" w:space="0"/>
              <w:right w:val="single" w:color="auto" w:sz="4" w:space="0"/>
            </w:tcBorders>
            <w:shd w:val="clear" w:color="auto" w:fill="auto"/>
            <w:vAlign w:val="center"/>
          </w:tcPr>
          <w:p>
            <w:pPr>
              <w:widowControl/>
              <w:jc w:val="center"/>
              <w:textAlignment w:val="center"/>
            </w:pPr>
            <w:r>
              <w:rPr>
                <w:rFonts w:ascii="Calibri" w:hAnsi="Calibri" w:cs="Calibri"/>
                <w:kern w:val="0"/>
                <w:szCs w:val="21"/>
              </w:rPr>
              <w:t>详细参数见附表一</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1</w:t>
            </w:r>
          </w:p>
        </w:tc>
        <w:tc>
          <w:tcPr>
            <w:tcW w:w="709"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901"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00" w:hRule="atLeast"/>
        </w:trPr>
        <w:tc>
          <w:tcPr>
            <w:tcW w:w="83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r>
              <w:rPr>
                <w:rFonts w:ascii="Calibri" w:hAnsi="Calibri" w:cs="Calibri"/>
                <w:kern w:val="0"/>
                <w:sz w:val="22"/>
                <w:szCs w:val="22"/>
              </w:rPr>
              <w:t>2</w:t>
            </w:r>
          </w:p>
        </w:tc>
        <w:tc>
          <w:tcPr>
            <w:tcW w:w="1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硬盘录像机</w:t>
            </w:r>
          </w:p>
        </w:tc>
        <w:tc>
          <w:tcPr>
            <w:tcW w:w="3815" w:type="dxa"/>
            <w:tcBorders>
              <w:top w:val="nil"/>
              <w:left w:val="nil"/>
              <w:bottom w:val="single" w:color="auto" w:sz="4" w:space="0"/>
              <w:right w:val="single" w:color="auto" w:sz="4" w:space="0"/>
            </w:tcBorders>
            <w:shd w:val="clear" w:color="auto" w:fill="auto"/>
            <w:vAlign w:val="center"/>
          </w:tcPr>
          <w:p>
            <w:pPr>
              <w:widowControl/>
              <w:jc w:val="center"/>
              <w:textAlignment w:val="center"/>
            </w:pPr>
            <w:r>
              <w:rPr>
                <w:rFonts w:ascii="Calibri" w:hAnsi="Calibri" w:cs="Calibri"/>
                <w:kern w:val="0"/>
                <w:szCs w:val="21"/>
              </w:rPr>
              <w:t>详细参数见附表一</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2</w:t>
            </w:r>
          </w:p>
        </w:tc>
        <w:tc>
          <w:tcPr>
            <w:tcW w:w="709"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901"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00" w:hRule="atLeast"/>
        </w:trPr>
        <w:tc>
          <w:tcPr>
            <w:tcW w:w="83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r>
              <w:rPr>
                <w:rFonts w:ascii="Calibri" w:hAnsi="Calibri" w:cs="Calibri"/>
                <w:kern w:val="0"/>
                <w:sz w:val="22"/>
                <w:szCs w:val="22"/>
              </w:rPr>
              <w:t>3</w:t>
            </w:r>
          </w:p>
        </w:tc>
        <w:tc>
          <w:tcPr>
            <w:tcW w:w="1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监控硬盘</w:t>
            </w:r>
          </w:p>
        </w:tc>
        <w:tc>
          <w:tcPr>
            <w:tcW w:w="3815" w:type="dxa"/>
            <w:tcBorders>
              <w:top w:val="nil"/>
              <w:left w:val="nil"/>
              <w:bottom w:val="single" w:color="auto" w:sz="4" w:space="0"/>
              <w:right w:val="single" w:color="auto" w:sz="4" w:space="0"/>
            </w:tcBorders>
            <w:shd w:val="clear" w:color="auto" w:fill="auto"/>
            <w:noWrap/>
            <w:vAlign w:val="center"/>
          </w:tcPr>
          <w:p>
            <w:pPr>
              <w:widowControl/>
              <w:jc w:val="center"/>
              <w:textAlignment w:val="center"/>
            </w:pPr>
            <w:r>
              <w:rPr>
                <w:rStyle w:val="12"/>
                <w:rFonts w:hint="default"/>
                <w:color w:val="auto"/>
              </w:rPr>
              <w:t>监控专用硬盘</w:t>
            </w:r>
            <w:r>
              <w:rPr>
                <w:rStyle w:val="13"/>
                <w:color w:val="auto"/>
              </w:rPr>
              <w:t xml:space="preserve"> 4TB </w:t>
            </w:r>
            <w:r>
              <w:rPr>
                <w:rStyle w:val="14"/>
                <w:color w:val="auto"/>
              </w:rPr>
              <w:t>3.5</w:t>
            </w:r>
            <w:r>
              <w:rPr>
                <w:rStyle w:val="15"/>
                <w:rFonts w:hint="default"/>
                <w:color w:val="auto"/>
              </w:rPr>
              <w:t xml:space="preserve">英寸 </w:t>
            </w:r>
            <w:r>
              <w:rPr>
                <w:rStyle w:val="14"/>
                <w:color w:val="auto"/>
              </w:rPr>
              <w:t>4000G 5200 SATA3</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8</w:t>
            </w:r>
          </w:p>
        </w:tc>
        <w:tc>
          <w:tcPr>
            <w:tcW w:w="709"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901"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00" w:hRule="atLeast"/>
        </w:trPr>
        <w:tc>
          <w:tcPr>
            <w:tcW w:w="83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r>
              <w:rPr>
                <w:rFonts w:ascii="Calibri" w:hAnsi="Calibri" w:cs="Calibri"/>
                <w:kern w:val="0"/>
                <w:sz w:val="22"/>
                <w:szCs w:val="22"/>
              </w:rPr>
              <w:t>4</w:t>
            </w:r>
          </w:p>
        </w:tc>
        <w:tc>
          <w:tcPr>
            <w:tcW w:w="1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网络</w:t>
            </w:r>
            <w:r>
              <w:rPr>
                <w:rFonts w:ascii="宋体" w:hAnsi="宋体" w:cs="宋体"/>
                <w:kern w:val="0"/>
                <w:sz w:val="22"/>
                <w:szCs w:val="22"/>
              </w:rPr>
              <w:t>半球摄像机</w:t>
            </w:r>
          </w:p>
        </w:tc>
        <w:tc>
          <w:tcPr>
            <w:tcW w:w="3815" w:type="dxa"/>
            <w:tcBorders>
              <w:top w:val="nil"/>
              <w:left w:val="nil"/>
              <w:bottom w:val="single" w:color="auto" w:sz="4" w:space="0"/>
              <w:right w:val="single" w:color="auto" w:sz="4" w:space="0"/>
            </w:tcBorders>
            <w:shd w:val="clear" w:color="auto" w:fill="auto"/>
            <w:vAlign w:val="center"/>
          </w:tcPr>
          <w:p>
            <w:pPr>
              <w:widowControl/>
              <w:jc w:val="center"/>
              <w:textAlignment w:val="center"/>
            </w:pPr>
            <w:r>
              <w:rPr>
                <w:rFonts w:ascii="Calibri" w:hAnsi="Calibri" w:cs="Calibri"/>
                <w:kern w:val="0"/>
                <w:szCs w:val="21"/>
              </w:rPr>
              <w:t>详细参数见附表一</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45</w:t>
            </w:r>
          </w:p>
        </w:tc>
        <w:tc>
          <w:tcPr>
            <w:tcW w:w="709"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901"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00" w:hRule="atLeast"/>
        </w:trPr>
        <w:tc>
          <w:tcPr>
            <w:tcW w:w="83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r>
              <w:rPr>
                <w:rFonts w:ascii="Calibri" w:hAnsi="Calibri" w:cs="Calibri"/>
                <w:kern w:val="0"/>
                <w:sz w:val="22"/>
                <w:szCs w:val="22"/>
              </w:rPr>
              <w:t>5</w:t>
            </w:r>
          </w:p>
        </w:tc>
        <w:tc>
          <w:tcPr>
            <w:tcW w:w="1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szCs w:val="22"/>
              </w:rPr>
            </w:pPr>
            <w:r>
              <w:rPr>
                <w:rFonts w:ascii="宋体" w:hAnsi="宋体" w:cs="宋体"/>
                <w:kern w:val="0"/>
                <w:sz w:val="22"/>
                <w:szCs w:val="22"/>
              </w:rPr>
              <w:t>网络枪型摄像机</w:t>
            </w:r>
          </w:p>
        </w:tc>
        <w:tc>
          <w:tcPr>
            <w:tcW w:w="3815" w:type="dxa"/>
            <w:tcBorders>
              <w:top w:val="nil"/>
              <w:left w:val="nil"/>
              <w:bottom w:val="single" w:color="auto" w:sz="4" w:space="0"/>
              <w:right w:val="single" w:color="auto" w:sz="4" w:space="0"/>
            </w:tcBorders>
            <w:shd w:val="clear" w:color="auto" w:fill="auto"/>
            <w:vAlign w:val="center"/>
          </w:tcPr>
          <w:p>
            <w:pPr>
              <w:widowControl/>
              <w:jc w:val="center"/>
              <w:textAlignment w:val="center"/>
            </w:pPr>
            <w:r>
              <w:rPr>
                <w:rFonts w:ascii="Calibri" w:hAnsi="Calibri" w:cs="Calibri"/>
                <w:kern w:val="0"/>
                <w:szCs w:val="21"/>
              </w:rPr>
              <w:t>详细参数见附表一</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15</w:t>
            </w:r>
          </w:p>
        </w:tc>
        <w:tc>
          <w:tcPr>
            <w:tcW w:w="709"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901"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00" w:hRule="atLeast"/>
        </w:trPr>
        <w:tc>
          <w:tcPr>
            <w:tcW w:w="83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r>
              <w:rPr>
                <w:rFonts w:ascii="Calibri" w:hAnsi="Calibri" w:cs="Calibri"/>
                <w:kern w:val="0"/>
                <w:sz w:val="22"/>
                <w:szCs w:val="22"/>
              </w:rPr>
              <w:t>6</w:t>
            </w:r>
          </w:p>
        </w:tc>
        <w:tc>
          <w:tcPr>
            <w:tcW w:w="1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交换机</w:t>
            </w:r>
          </w:p>
        </w:tc>
        <w:tc>
          <w:tcPr>
            <w:tcW w:w="3815" w:type="dxa"/>
            <w:tcBorders>
              <w:top w:val="nil"/>
              <w:left w:val="nil"/>
              <w:bottom w:val="single" w:color="auto" w:sz="4" w:space="0"/>
              <w:right w:val="single" w:color="auto" w:sz="4" w:space="0"/>
            </w:tcBorders>
            <w:shd w:val="clear" w:color="auto" w:fill="auto"/>
            <w:vAlign w:val="center"/>
          </w:tcPr>
          <w:p>
            <w:pPr>
              <w:widowControl/>
              <w:jc w:val="center"/>
              <w:textAlignment w:val="center"/>
            </w:pPr>
            <w:r>
              <w:rPr>
                <w:rStyle w:val="13"/>
                <w:color w:val="auto"/>
              </w:rPr>
              <w:t>24</w:t>
            </w:r>
            <w:r>
              <w:rPr>
                <w:rStyle w:val="12"/>
                <w:rFonts w:hint="default"/>
                <w:color w:val="auto"/>
              </w:rPr>
              <w:t xml:space="preserve">口千兆交换机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4</w:t>
            </w:r>
          </w:p>
        </w:tc>
        <w:tc>
          <w:tcPr>
            <w:tcW w:w="709"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901"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00" w:hRule="atLeast"/>
        </w:trPr>
        <w:tc>
          <w:tcPr>
            <w:tcW w:w="836" w:type="dxa"/>
            <w:tcBorders>
              <w:top w:val="nil"/>
              <w:left w:val="single" w:color="auto" w:sz="4" w:space="0"/>
              <w:bottom w:val="single" w:color="auto" w:sz="4" w:space="0"/>
              <w:right w:val="single" w:color="auto" w:sz="4" w:space="0"/>
            </w:tcBorders>
            <w:vAlign w:val="center"/>
          </w:tcPr>
          <w:p>
            <w:pPr>
              <w:jc w:val="center"/>
              <w:rPr>
                <w:sz w:val="22"/>
              </w:rPr>
            </w:pPr>
            <w:r>
              <w:rPr>
                <w:rFonts w:hint="eastAsia"/>
                <w:sz w:val="22"/>
              </w:rPr>
              <w:t>7</w:t>
            </w:r>
          </w:p>
        </w:tc>
        <w:tc>
          <w:tcPr>
            <w:tcW w:w="1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交换机</w:t>
            </w:r>
          </w:p>
        </w:tc>
        <w:tc>
          <w:tcPr>
            <w:tcW w:w="3815" w:type="dxa"/>
            <w:tcBorders>
              <w:top w:val="nil"/>
              <w:left w:val="nil"/>
              <w:bottom w:val="single" w:color="auto" w:sz="4" w:space="0"/>
              <w:right w:val="single" w:color="auto" w:sz="4" w:space="0"/>
            </w:tcBorders>
            <w:shd w:val="clear" w:color="auto" w:fill="auto"/>
            <w:vAlign w:val="center"/>
          </w:tcPr>
          <w:p>
            <w:pPr>
              <w:widowControl/>
              <w:jc w:val="center"/>
              <w:textAlignment w:val="center"/>
            </w:pPr>
            <w:r>
              <w:rPr>
                <w:rStyle w:val="13"/>
                <w:color w:val="auto"/>
              </w:rPr>
              <w:t>8</w:t>
            </w:r>
            <w:r>
              <w:rPr>
                <w:rStyle w:val="12"/>
                <w:rFonts w:hint="default"/>
                <w:color w:val="auto"/>
              </w:rPr>
              <w:t>路百兆交换机</w:t>
            </w:r>
            <w:r>
              <w:rPr>
                <w:rStyle w:val="13"/>
                <w:color w:val="auto"/>
              </w:rPr>
              <w:t>POE</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5</w:t>
            </w:r>
          </w:p>
        </w:tc>
        <w:tc>
          <w:tcPr>
            <w:tcW w:w="709"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901"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00" w:hRule="atLeast"/>
        </w:trPr>
        <w:tc>
          <w:tcPr>
            <w:tcW w:w="83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r>
              <w:rPr>
                <w:rFonts w:hint="eastAsia" w:ascii="宋体" w:hAnsi="宋体" w:cs="宋体"/>
                <w:sz w:val="22"/>
              </w:rPr>
              <w:t>8</w:t>
            </w:r>
          </w:p>
        </w:tc>
        <w:tc>
          <w:tcPr>
            <w:tcW w:w="1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切换器</w:t>
            </w:r>
          </w:p>
        </w:tc>
        <w:tc>
          <w:tcPr>
            <w:tcW w:w="3815" w:type="dxa"/>
            <w:tcBorders>
              <w:top w:val="nil"/>
              <w:left w:val="nil"/>
              <w:bottom w:val="single" w:color="auto" w:sz="4" w:space="0"/>
              <w:right w:val="single" w:color="auto" w:sz="4" w:space="0"/>
            </w:tcBorders>
            <w:shd w:val="clear" w:color="auto" w:fill="auto"/>
            <w:vAlign w:val="center"/>
          </w:tcPr>
          <w:p>
            <w:pPr>
              <w:widowControl/>
              <w:jc w:val="center"/>
              <w:textAlignment w:val="center"/>
            </w:pPr>
            <w:r>
              <w:rPr>
                <w:rStyle w:val="12"/>
                <w:rFonts w:hint="default"/>
                <w:color w:val="auto"/>
              </w:rPr>
              <w:t>监控视频切换器一分五切换器监控主机显示器切换器</w:t>
            </w:r>
            <w:r>
              <w:rPr>
                <w:rStyle w:val="13"/>
                <w:color w:val="auto"/>
              </w:rPr>
              <w:t>1080P</w:t>
            </w:r>
            <w:r>
              <w:rPr>
                <w:rStyle w:val="12"/>
                <w:rFonts w:hint="default"/>
                <w:color w:val="auto"/>
              </w:rPr>
              <w:t>高清切换（带红外遥控）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1</w:t>
            </w:r>
          </w:p>
        </w:tc>
        <w:tc>
          <w:tcPr>
            <w:tcW w:w="709"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901"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00" w:hRule="atLeast"/>
        </w:trPr>
        <w:tc>
          <w:tcPr>
            <w:tcW w:w="836" w:type="dxa"/>
            <w:tcBorders>
              <w:top w:val="nil"/>
              <w:left w:val="single" w:color="auto" w:sz="4" w:space="0"/>
              <w:bottom w:val="single" w:color="auto" w:sz="4" w:space="0"/>
              <w:right w:val="single" w:color="auto" w:sz="4" w:space="0"/>
            </w:tcBorders>
            <w:vAlign w:val="center"/>
          </w:tcPr>
          <w:p>
            <w:pPr>
              <w:jc w:val="center"/>
              <w:rPr>
                <w:sz w:val="22"/>
              </w:rPr>
            </w:pPr>
            <w:r>
              <w:rPr>
                <w:rFonts w:hint="eastAsia"/>
                <w:sz w:val="22"/>
              </w:rPr>
              <w:t>9</w:t>
            </w:r>
          </w:p>
        </w:tc>
        <w:tc>
          <w:tcPr>
            <w:tcW w:w="1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监视器</w:t>
            </w:r>
          </w:p>
        </w:tc>
        <w:tc>
          <w:tcPr>
            <w:tcW w:w="3815" w:type="dxa"/>
            <w:tcBorders>
              <w:top w:val="nil"/>
              <w:left w:val="nil"/>
              <w:bottom w:val="single" w:color="auto" w:sz="4" w:space="0"/>
              <w:right w:val="single" w:color="auto" w:sz="4" w:space="0"/>
            </w:tcBorders>
            <w:shd w:val="clear" w:color="auto" w:fill="auto"/>
            <w:vAlign w:val="center"/>
          </w:tcPr>
          <w:p>
            <w:pPr>
              <w:widowControl/>
              <w:jc w:val="center"/>
              <w:textAlignment w:val="center"/>
            </w:pPr>
            <w:r>
              <w:rPr>
                <w:rStyle w:val="11"/>
                <w:rFonts w:hint="default"/>
                <w:color w:val="auto"/>
              </w:rPr>
              <w:t>32</w:t>
            </w:r>
            <w:r>
              <w:rPr>
                <w:rStyle w:val="16"/>
                <w:rFonts w:hint="default"/>
                <w:color w:val="auto"/>
              </w:rPr>
              <w:t>寸监控专用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1</w:t>
            </w:r>
          </w:p>
        </w:tc>
        <w:tc>
          <w:tcPr>
            <w:tcW w:w="709"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901"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00" w:hRule="atLeast"/>
        </w:trPr>
        <w:tc>
          <w:tcPr>
            <w:tcW w:w="836" w:type="dxa"/>
            <w:tcBorders>
              <w:top w:val="nil"/>
              <w:left w:val="single" w:color="auto" w:sz="4" w:space="0"/>
              <w:bottom w:val="single" w:color="auto" w:sz="4" w:space="0"/>
              <w:right w:val="single" w:color="auto" w:sz="4" w:space="0"/>
            </w:tcBorders>
            <w:vAlign w:val="center"/>
          </w:tcPr>
          <w:p>
            <w:pPr>
              <w:jc w:val="center"/>
              <w:rPr>
                <w:sz w:val="22"/>
              </w:rPr>
            </w:pPr>
            <w:r>
              <w:rPr>
                <w:rFonts w:hint="eastAsia"/>
                <w:sz w:val="22"/>
              </w:rPr>
              <w:t>10</w:t>
            </w:r>
          </w:p>
        </w:tc>
        <w:tc>
          <w:tcPr>
            <w:tcW w:w="1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HDMI高清线</w:t>
            </w:r>
          </w:p>
        </w:tc>
        <w:tc>
          <w:tcPr>
            <w:tcW w:w="3815" w:type="dxa"/>
            <w:tcBorders>
              <w:top w:val="nil"/>
              <w:left w:val="nil"/>
              <w:bottom w:val="single" w:color="auto" w:sz="4" w:space="0"/>
              <w:right w:val="single" w:color="auto" w:sz="4" w:space="0"/>
            </w:tcBorders>
            <w:shd w:val="clear" w:color="auto" w:fill="auto"/>
            <w:vAlign w:val="center"/>
          </w:tcPr>
          <w:p>
            <w:pPr>
              <w:widowControl/>
              <w:jc w:val="center"/>
              <w:textAlignment w:val="center"/>
            </w:pPr>
            <w:r>
              <w:rPr>
                <w:rFonts w:ascii="Calibri" w:hAnsi="Calibri" w:cs="Calibri"/>
                <w:kern w:val="0"/>
                <w:szCs w:val="21"/>
              </w:rPr>
              <w:t>电脑电视显示器连接线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6</w:t>
            </w:r>
          </w:p>
        </w:tc>
        <w:tc>
          <w:tcPr>
            <w:tcW w:w="709"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901"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00" w:hRule="atLeast"/>
        </w:trPr>
        <w:tc>
          <w:tcPr>
            <w:tcW w:w="836" w:type="dxa"/>
            <w:tcBorders>
              <w:top w:val="nil"/>
              <w:left w:val="single" w:color="auto" w:sz="4" w:space="0"/>
              <w:bottom w:val="single" w:color="auto" w:sz="4" w:space="0"/>
              <w:right w:val="single" w:color="auto" w:sz="4" w:space="0"/>
            </w:tcBorders>
            <w:vAlign w:val="center"/>
          </w:tcPr>
          <w:p>
            <w:pPr>
              <w:jc w:val="center"/>
              <w:rPr>
                <w:sz w:val="22"/>
              </w:rPr>
            </w:pPr>
            <w:r>
              <w:rPr>
                <w:rFonts w:hint="eastAsia"/>
                <w:sz w:val="22"/>
              </w:rPr>
              <w:t>11</w:t>
            </w:r>
          </w:p>
        </w:tc>
        <w:tc>
          <w:tcPr>
            <w:tcW w:w="1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sz w:val="18"/>
                <w:szCs w:val="18"/>
              </w:rPr>
            </w:pPr>
            <w:r>
              <w:rPr>
                <w:rFonts w:hint="eastAsia" w:ascii="宋体" w:hAnsi="宋体" w:cs="宋体"/>
                <w:kern w:val="0"/>
                <w:sz w:val="18"/>
                <w:szCs w:val="18"/>
              </w:rPr>
              <w:t>筒型摄像机支架</w:t>
            </w:r>
          </w:p>
        </w:tc>
        <w:tc>
          <w:tcPr>
            <w:tcW w:w="3815" w:type="dxa"/>
            <w:tcBorders>
              <w:top w:val="nil"/>
              <w:left w:val="nil"/>
              <w:bottom w:val="single" w:color="auto" w:sz="4" w:space="0"/>
              <w:right w:val="single" w:color="auto" w:sz="4" w:space="0"/>
            </w:tcBorders>
            <w:shd w:val="clear" w:color="auto" w:fill="auto"/>
            <w:vAlign w:val="center"/>
          </w:tcPr>
          <w:p>
            <w:pPr>
              <w:widowControl/>
              <w:jc w:val="center"/>
              <w:textAlignment w:val="center"/>
              <w:rPr>
                <w:sz w:val="18"/>
                <w:szCs w:val="18"/>
              </w:rPr>
            </w:pPr>
            <w:r>
              <w:rPr>
                <w:rFonts w:hint="eastAsia" w:ascii="宋体" w:hAnsi="宋体" w:cs="宋体"/>
                <w:kern w:val="0"/>
                <w:sz w:val="18"/>
                <w:szCs w:val="18"/>
              </w:rPr>
              <w:t>标准壁装支架</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15</w:t>
            </w:r>
          </w:p>
        </w:tc>
        <w:tc>
          <w:tcPr>
            <w:tcW w:w="709"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901"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00" w:hRule="atLeast"/>
        </w:trPr>
        <w:tc>
          <w:tcPr>
            <w:tcW w:w="83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r>
              <w:rPr>
                <w:rFonts w:hint="eastAsia" w:ascii="Calibri" w:hAnsi="Calibri" w:cs="Calibri"/>
                <w:kern w:val="0"/>
                <w:sz w:val="22"/>
                <w:szCs w:val="22"/>
              </w:rPr>
              <w:t>12</w:t>
            </w:r>
          </w:p>
        </w:tc>
        <w:tc>
          <w:tcPr>
            <w:tcW w:w="1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机箱</w:t>
            </w:r>
          </w:p>
        </w:tc>
        <w:tc>
          <w:tcPr>
            <w:tcW w:w="3815" w:type="dxa"/>
            <w:tcBorders>
              <w:top w:val="nil"/>
              <w:left w:val="nil"/>
              <w:bottom w:val="single" w:color="auto" w:sz="4" w:space="0"/>
              <w:right w:val="single" w:color="auto" w:sz="4" w:space="0"/>
            </w:tcBorders>
            <w:shd w:val="clear" w:color="auto" w:fill="auto"/>
            <w:vAlign w:val="center"/>
          </w:tcPr>
          <w:p>
            <w:pPr>
              <w:widowControl/>
              <w:jc w:val="center"/>
              <w:textAlignment w:val="center"/>
            </w:pPr>
            <w:r>
              <w:rPr>
                <w:rStyle w:val="12"/>
                <w:rFonts w:hint="default"/>
                <w:color w:val="auto"/>
              </w:rPr>
              <w:t>标准</w:t>
            </w:r>
            <w:r>
              <w:rPr>
                <w:rStyle w:val="13"/>
                <w:color w:val="auto"/>
              </w:rPr>
              <w:t>6U</w:t>
            </w:r>
            <w:r>
              <w:rPr>
                <w:rStyle w:val="12"/>
                <w:rFonts w:hint="default"/>
                <w:color w:val="auto"/>
              </w:rPr>
              <w:t>机箱</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3</w:t>
            </w:r>
          </w:p>
        </w:tc>
        <w:tc>
          <w:tcPr>
            <w:tcW w:w="709"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901"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00" w:hRule="atLeast"/>
        </w:trPr>
        <w:tc>
          <w:tcPr>
            <w:tcW w:w="83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r>
              <w:rPr>
                <w:rFonts w:hint="eastAsia" w:ascii="Calibri" w:hAnsi="Calibri" w:cs="Calibri"/>
                <w:kern w:val="0"/>
                <w:sz w:val="22"/>
                <w:szCs w:val="22"/>
              </w:rPr>
              <w:t>13</w:t>
            </w:r>
          </w:p>
        </w:tc>
        <w:tc>
          <w:tcPr>
            <w:tcW w:w="1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网线</w:t>
            </w:r>
          </w:p>
        </w:tc>
        <w:tc>
          <w:tcPr>
            <w:tcW w:w="3815" w:type="dxa"/>
            <w:tcBorders>
              <w:top w:val="nil"/>
              <w:left w:val="nil"/>
              <w:bottom w:val="single" w:color="auto" w:sz="4" w:space="0"/>
              <w:right w:val="single" w:color="auto" w:sz="4" w:space="0"/>
            </w:tcBorders>
            <w:shd w:val="clear" w:color="auto" w:fill="auto"/>
            <w:vAlign w:val="center"/>
          </w:tcPr>
          <w:p>
            <w:pPr>
              <w:widowControl/>
              <w:jc w:val="center"/>
              <w:textAlignment w:val="center"/>
            </w:pPr>
            <w:r>
              <w:rPr>
                <w:rFonts w:hint="eastAsia" w:ascii="宋体" w:hAnsi="宋体" w:cs="宋体"/>
                <w:kern w:val="0"/>
                <w:szCs w:val="21"/>
              </w:rPr>
              <w:t>国标  六类纯铜</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13</w:t>
            </w:r>
          </w:p>
        </w:tc>
        <w:tc>
          <w:tcPr>
            <w:tcW w:w="709"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901"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00" w:hRule="atLeast"/>
        </w:trPr>
        <w:tc>
          <w:tcPr>
            <w:tcW w:w="83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r>
              <w:rPr>
                <w:rFonts w:ascii="Calibri" w:hAnsi="Calibri" w:cs="Calibri"/>
                <w:kern w:val="0"/>
                <w:sz w:val="22"/>
                <w:szCs w:val="22"/>
              </w:rPr>
              <w:t>1</w:t>
            </w:r>
            <w:r>
              <w:rPr>
                <w:rFonts w:hint="eastAsia" w:ascii="Calibri" w:hAnsi="Calibri" w:cs="Calibri"/>
                <w:kern w:val="0"/>
                <w:sz w:val="22"/>
                <w:szCs w:val="22"/>
              </w:rPr>
              <w:t>4</w:t>
            </w:r>
          </w:p>
        </w:tc>
        <w:tc>
          <w:tcPr>
            <w:tcW w:w="1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电源线</w:t>
            </w:r>
          </w:p>
        </w:tc>
        <w:tc>
          <w:tcPr>
            <w:tcW w:w="3815" w:type="dxa"/>
            <w:tcBorders>
              <w:top w:val="nil"/>
              <w:left w:val="nil"/>
              <w:bottom w:val="single" w:color="auto" w:sz="4" w:space="0"/>
              <w:right w:val="single" w:color="auto" w:sz="4" w:space="0"/>
            </w:tcBorders>
            <w:shd w:val="clear" w:color="auto" w:fill="auto"/>
            <w:noWrap/>
            <w:vAlign w:val="center"/>
          </w:tcPr>
          <w:p>
            <w:pPr>
              <w:widowControl/>
              <w:jc w:val="center"/>
              <w:textAlignment w:val="center"/>
            </w:pPr>
            <w:r>
              <w:rPr>
                <w:rStyle w:val="13"/>
                <w:color w:val="auto"/>
              </w:rPr>
              <w:t>1.5#</w:t>
            </w:r>
            <w:r>
              <w:rPr>
                <w:rStyle w:val="12"/>
                <w:rFonts w:hint="default"/>
                <w:color w:val="auto"/>
              </w:rPr>
              <w:t>纯铜电源线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300</w:t>
            </w:r>
          </w:p>
        </w:tc>
        <w:tc>
          <w:tcPr>
            <w:tcW w:w="709"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901"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00" w:hRule="atLeast"/>
        </w:trPr>
        <w:tc>
          <w:tcPr>
            <w:tcW w:w="83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r>
              <w:rPr>
                <w:rFonts w:hint="eastAsia" w:ascii="Calibri" w:hAnsi="Calibri" w:cs="Calibri"/>
                <w:kern w:val="0"/>
                <w:sz w:val="22"/>
                <w:szCs w:val="22"/>
              </w:rPr>
              <w:t>15</w:t>
            </w:r>
          </w:p>
        </w:tc>
        <w:tc>
          <w:tcPr>
            <w:tcW w:w="1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kern w:val="0"/>
                <w:szCs w:val="21"/>
              </w:rPr>
              <w:t>七彩滚筒</w:t>
            </w:r>
          </w:p>
        </w:tc>
        <w:tc>
          <w:tcPr>
            <w:tcW w:w="3815" w:type="dxa"/>
            <w:tcBorders>
              <w:top w:val="nil"/>
              <w:left w:val="nil"/>
              <w:bottom w:val="single" w:color="auto" w:sz="4" w:space="0"/>
              <w:right w:val="single" w:color="auto" w:sz="4" w:space="0"/>
            </w:tcBorders>
            <w:shd w:val="clear" w:color="auto" w:fill="auto"/>
            <w:noWrap/>
            <w:vAlign w:val="center"/>
          </w:tcPr>
          <w:p>
            <w:pPr>
              <w:widowControl/>
              <w:jc w:val="center"/>
              <w:textAlignment w:val="center"/>
            </w:pPr>
            <w:r>
              <w:rPr>
                <w:rStyle w:val="12"/>
                <w:rFonts w:hint="default"/>
                <w:color w:val="auto"/>
              </w:rPr>
              <w:t>尺寸</w:t>
            </w:r>
            <w:r>
              <w:rPr>
                <w:rStyle w:val="13"/>
                <w:color w:val="auto"/>
              </w:rPr>
              <w:t>:280*75*60cm;</w:t>
            </w:r>
            <w:r>
              <w:rPr>
                <w:rStyle w:val="12"/>
                <w:rFonts w:hint="default"/>
                <w:color w:val="auto"/>
              </w:rPr>
              <w:t>滚筒采用进口工程塑料，经造粒工艺将颜料完全溶入颗粒中、磨粉机加工、滚塑工艺成型，符合</w:t>
            </w:r>
            <w:r>
              <w:rPr>
                <w:rStyle w:val="13"/>
                <w:color w:val="auto"/>
              </w:rPr>
              <w:t>GB/T4454-1996</w:t>
            </w:r>
            <w:r>
              <w:rPr>
                <w:rStyle w:val="12"/>
                <w:rFonts w:hint="default"/>
                <w:color w:val="auto"/>
              </w:rPr>
              <w:t>要求，，造型可爱美观，渗入抗紫外线、防静电及防脱色元素，颜色艳丽，品质坚固耐用，环保、安全、无毒，颜色稳定、抗老化、易清洗、耐磨。滚筒连接管</w:t>
            </w:r>
            <w:r>
              <w:rPr>
                <w:rStyle w:val="13"/>
                <w:color w:val="auto"/>
              </w:rPr>
              <w:t>PVC</w:t>
            </w:r>
            <w:r>
              <w:rPr>
                <w:rStyle w:val="12"/>
                <w:rFonts w:hint="default"/>
                <w:color w:val="auto"/>
              </w:rPr>
              <w:t>材质，直径</w:t>
            </w:r>
            <w:r>
              <w:rPr>
                <w:rStyle w:val="13"/>
                <w:color w:val="auto"/>
              </w:rPr>
              <w:t>7cm</w:t>
            </w:r>
            <w:r>
              <w:rPr>
                <w:rStyle w:val="12"/>
                <w:rFonts w:hint="default"/>
                <w:color w:val="auto"/>
              </w:rPr>
              <w:t>坚固耐用，环保、安全、无毒，颜色稳定、抗老化。</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2</w:t>
            </w:r>
          </w:p>
        </w:tc>
        <w:tc>
          <w:tcPr>
            <w:tcW w:w="709"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901"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00" w:hRule="atLeast"/>
        </w:trPr>
        <w:tc>
          <w:tcPr>
            <w:tcW w:w="83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r>
              <w:rPr>
                <w:rFonts w:hint="eastAsia" w:ascii="Calibri" w:hAnsi="Calibri" w:cs="Calibri"/>
                <w:kern w:val="0"/>
                <w:sz w:val="22"/>
                <w:szCs w:val="22"/>
              </w:rPr>
              <w:t>16</w:t>
            </w:r>
          </w:p>
        </w:tc>
        <w:tc>
          <w:tcPr>
            <w:tcW w:w="1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kern w:val="0"/>
                <w:szCs w:val="21"/>
              </w:rPr>
              <w:t>体能训练</w:t>
            </w:r>
          </w:p>
        </w:tc>
        <w:tc>
          <w:tcPr>
            <w:tcW w:w="3815" w:type="dxa"/>
            <w:tcBorders>
              <w:top w:val="nil"/>
              <w:left w:val="nil"/>
              <w:bottom w:val="single" w:color="auto" w:sz="4" w:space="0"/>
              <w:right w:val="single" w:color="auto" w:sz="4" w:space="0"/>
            </w:tcBorders>
            <w:shd w:val="clear" w:color="auto" w:fill="auto"/>
            <w:noWrap/>
            <w:vAlign w:val="center"/>
          </w:tcPr>
          <w:p>
            <w:pPr>
              <w:widowControl/>
              <w:jc w:val="center"/>
              <w:textAlignment w:val="center"/>
            </w:pPr>
            <w:r>
              <w:rPr>
                <w:rStyle w:val="13"/>
                <w:color w:val="auto"/>
              </w:rPr>
              <w:t>采用进口工程塑料，经造粒工艺将颜料完全溶入颗粒中、磨粉机加工、滚塑工艺成型，符合GB/T4454-1996</w:t>
            </w:r>
            <w:r>
              <w:rPr>
                <w:rStyle w:val="12"/>
                <w:rFonts w:hint="default"/>
                <w:color w:val="auto"/>
              </w:rPr>
              <w:t>要求，，造型可爱美观，渗入抗紫外线、防静电及防脱色元素，颜色艳丽，品质坚固耐用，环保、安全、无毒，颜色稳定、抗老化、易清洗、耐磨。共</w:t>
            </w:r>
            <w:r>
              <w:rPr>
                <w:rStyle w:val="13"/>
                <w:color w:val="auto"/>
              </w:rPr>
              <w:t>:17</w:t>
            </w:r>
            <w:r>
              <w:rPr>
                <w:rStyle w:val="12"/>
                <w:rFonts w:hint="default"/>
                <w:color w:val="auto"/>
              </w:rPr>
              <w:t>件；</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1</w:t>
            </w:r>
          </w:p>
        </w:tc>
        <w:tc>
          <w:tcPr>
            <w:tcW w:w="709"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901"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00" w:hRule="atLeast"/>
        </w:trPr>
        <w:tc>
          <w:tcPr>
            <w:tcW w:w="83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r>
              <w:rPr>
                <w:rFonts w:hint="eastAsia" w:ascii="Calibri" w:hAnsi="Calibri" w:cs="Calibri"/>
                <w:kern w:val="0"/>
                <w:sz w:val="22"/>
                <w:szCs w:val="22"/>
              </w:rPr>
              <w:t>17</w:t>
            </w:r>
          </w:p>
        </w:tc>
        <w:tc>
          <w:tcPr>
            <w:tcW w:w="1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kern w:val="0"/>
                <w:szCs w:val="21"/>
              </w:rPr>
              <w:t>户外大型玩具</w:t>
            </w:r>
          </w:p>
        </w:tc>
        <w:tc>
          <w:tcPr>
            <w:tcW w:w="3815" w:type="dxa"/>
            <w:tcBorders>
              <w:top w:val="nil"/>
              <w:left w:val="nil"/>
              <w:bottom w:val="single" w:color="auto" w:sz="4" w:space="0"/>
              <w:right w:val="single" w:color="auto" w:sz="4" w:space="0"/>
            </w:tcBorders>
            <w:shd w:val="clear" w:color="auto" w:fill="auto"/>
            <w:noWrap/>
            <w:vAlign w:val="center"/>
          </w:tcPr>
          <w:p>
            <w:pPr>
              <w:widowControl/>
              <w:jc w:val="center"/>
              <w:textAlignment w:val="center"/>
            </w:pPr>
            <w:r>
              <w:rPr>
                <w:rStyle w:val="12"/>
                <w:rFonts w:hint="default"/>
                <w:color w:val="auto"/>
              </w:rPr>
              <w:t>采用优质进口环保花梨木制做，其木材木质坚硬，纹理漂亮。木性极为稳定，不管寒暑都不变形、不开裂、不弯曲，有一定的韧性。强度高，密度高。防开裂、防腐。使用安全环保儿童漆，无毒无味，，立柱采用</w:t>
            </w:r>
            <w:r>
              <w:rPr>
                <w:rStyle w:val="13"/>
                <w:color w:val="auto"/>
              </w:rPr>
              <w:t>100*100mm</w:t>
            </w:r>
            <w:r>
              <w:rPr>
                <w:rStyle w:val="12"/>
                <w:rFonts w:hint="default"/>
                <w:color w:val="auto"/>
              </w:rPr>
              <w:t>，平台</w:t>
            </w:r>
            <w:r>
              <w:rPr>
                <w:rStyle w:val="13"/>
                <w:color w:val="auto"/>
              </w:rPr>
              <w:t>1100*1100mm</w:t>
            </w:r>
            <w:r>
              <w:rPr>
                <w:rStyle w:val="12"/>
                <w:rFonts w:hint="default"/>
                <w:color w:val="auto"/>
              </w:rPr>
              <w:t>，平台板厚度</w:t>
            </w:r>
            <w:r>
              <w:rPr>
                <w:rStyle w:val="13"/>
                <w:color w:val="auto"/>
              </w:rPr>
              <w:t>30mm</w:t>
            </w:r>
            <w:r>
              <w:rPr>
                <w:rStyle w:val="12"/>
                <w:rFonts w:hint="default"/>
                <w:color w:val="auto"/>
              </w:rPr>
              <w:t>，整套包含攀、爬、滑，全面发展儿童基本动作、增强体能体质，形成良好的品质。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1</w:t>
            </w:r>
          </w:p>
        </w:tc>
        <w:tc>
          <w:tcPr>
            <w:tcW w:w="709"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901"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00" w:hRule="atLeast"/>
        </w:trPr>
        <w:tc>
          <w:tcPr>
            <w:tcW w:w="83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r>
              <w:rPr>
                <w:rFonts w:hint="eastAsia" w:ascii="Calibri" w:hAnsi="Calibri" w:cs="Calibri"/>
                <w:kern w:val="0"/>
                <w:sz w:val="22"/>
                <w:szCs w:val="22"/>
              </w:rPr>
              <w:t>18</w:t>
            </w:r>
          </w:p>
        </w:tc>
        <w:tc>
          <w:tcPr>
            <w:tcW w:w="18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架子鼓</w:t>
            </w:r>
          </w:p>
        </w:tc>
        <w:tc>
          <w:tcPr>
            <w:tcW w:w="3815" w:type="dxa"/>
            <w:tcBorders>
              <w:top w:val="nil"/>
              <w:left w:val="nil"/>
              <w:bottom w:val="single" w:color="auto" w:sz="4" w:space="0"/>
              <w:right w:val="single" w:color="auto" w:sz="4" w:space="0"/>
            </w:tcBorders>
            <w:shd w:val="clear" w:color="auto" w:fill="auto"/>
            <w:noWrap/>
            <w:vAlign w:val="center"/>
          </w:tcPr>
          <w:p>
            <w:pPr>
              <w:widowControl/>
              <w:jc w:val="left"/>
              <w:textAlignment w:val="center"/>
            </w:pPr>
            <w:r>
              <w:rPr>
                <w:rFonts w:hint="eastAsia" w:ascii="宋体" w:hAnsi="宋体" w:cs="宋体"/>
                <w:kern w:val="0"/>
                <w:szCs w:val="21"/>
              </w:rPr>
              <w:t>材质:钢                                          鼓面上方:Remo UT Cleare                          鼓底:Remo Ur Clears                              前方:Reme UT Ebony P3+</w:t>
            </w:r>
            <w:r>
              <w:rPr>
                <w:rFonts w:hint="eastAsia" w:ascii="宋体" w:hAnsi="宋体" w:cs="宋体"/>
                <w:kern w:val="0"/>
                <w:szCs w:val="21"/>
              </w:rPr>
              <w:br w:type="textWrapping"/>
            </w:r>
            <w:r>
              <w:rPr>
                <w:rFonts w:hint="eastAsia" w:ascii="宋体" w:hAnsi="宋体" w:cs="宋体"/>
                <w:kern w:val="0"/>
                <w:szCs w:val="21"/>
              </w:rPr>
              <w:t>鼓皮:Remo UT Clear P3(5鼓4镲)*</w:t>
            </w:r>
            <w:r>
              <w:rPr>
                <w:rFonts w:hint="eastAsia" w:ascii="宋体" w:hAnsi="宋体" w:cs="宋体"/>
                <w:kern w:val="0"/>
                <w:szCs w:val="21"/>
              </w:rPr>
              <w:br w:type="textWrapping"/>
            </w:r>
            <w:r>
              <w:rPr>
                <w:rFonts w:hint="eastAsia" w:ascii="宋体" w:hAnsi="宋体" w:cs="宋体"/>
                <w:kern w:val="0"/>
                <w:szCs w:val="21"/>
              </w:rPr>
              <w:t>含:10寸和12寸通骨、16寸落地通鼓、22寸底鼓+踩锤、14寸菌菇、踩镲、斜镲1、斜镲2、18寸强音镲+</w:t>
            </w:r>
            <w:r>
              <w:rPr>
                <w:rFonts w:hint="eastAsia" w:ascii="宋体" w:hAnsi="宋体" w:cs="宋体"/>
                <w:kern w:val="0"/>
                <w:szCs w:val="21"/>
              </w:rPr>
              <w:br w:type="textWrapping"/>
            </w:r>
            <w:r>
              <w:rPr>
                <w:rFonts w:hint="eastAsia" w:ascii="宋体" w:hAnsi="宋体" w:cs="宋体"/>
                <w:kern w:val="0"/>
                <w:szCs w:val="21"/>
              </w:rPr>
              <w:t>鼓腔6层杨木 内外45”</w:t>
            </w:r>
            <w:r>
              <w:rPr>
                <w:rFonts w:hint="eastAsia" w:ascii="宋体" w:hAnsi="宋体" w:cs="宋体"/>
                <w:kern w:val="0"/>
                <w:szCs w:val="21"/>
              </w:rPr>
              <w:br w:type="textWrapping"/>
            </w:r>
            <w:r>
              <w:rPr>
                <w:rFonts w:hint="eastAsia" w:ascii="宋体" w:hAnsi="宋体" w:cs="宋体"/>
                <w:kern w:val="0"/>
                <w:szCs w:val="21"/>
              </w:rPr>
              <w:t>鼓皮 ~TOM1.5m-钢圈</w:t>
            </w:r>
            <w:r>
              <w:rPr>
                <w:rFonts w:hint="eastAsia" w:ascii="宋体" w:hAnsi="宋体" w:cs="宋体"/>
                <w:kern w:val="0"/>
                <w:szCs w:val="21"/>
              </w:rPr>
              <w:br w:type="textWrapping"/>
            </w:r>
            <w:r>
              <w:rPr>
                <w:rFonts w:hint="eastAsia" w:ascii="宋体" w:hAnsi="宋体" w:cs="宋体"/>
                <w:kern w:val="0"/>
                <w:szCs w:val="21"/>
              </w:rPr>
              <w:t>拉丝PVC贴皮</w:t>
            </w:r>
            <w:r>
              <w:rPr>
                <w:rFonts w:hint="eastAsia" w:ascii="宋体" w:hAnsi="宋体" w:cs="宋体"/>
                <w:kern w:val="0"/>
                <w:szCs w:val="21"/>
              </w:rPr>
              <w:br w:type="textWrapping"/>
            </w:r>
            <w:r>
              <w:rPr>
                <w:rFonts w:hint="eastAsia" w:ascii="宋体" w:hAnsi="宋体" w:cs="宋体"/>
                <w:kern w:val="0"/>
                <w:szCs w:val="21"/>
              </w:rPr>
              <w:t>五鼓硬件标准配置</w:t>
            </w:r>
            <w:r>
              <w:rPr>
                <w:rFonts w:hint="eastAsia" w:ascii="宋体" w:hAnsi="宋体" w:cs="宋体"/>
                <w:kern w:val="0"/>
                <w:szCs w:val="21"/>
              </w:rPr>
              <w:br w:type="textWrapping"/>
            </w:r>
            <w:r>
              <w:rPr>
                <w:rFonts w:hint="eastAsia" w:ascii="宋体" w:hAnsi="宋体" w:cs="宋体"/>
                <w:kern w:val="0"/>
                <w:szCs w:val="21"/>
              </w:rPr>
              <w:t>军鼓架 S-2D</w:t>
            </w:r>
            <w:r>
              <w:rPr>
                <w:rFonts w:hint="eastAsia" w:ascii="宋体" w:hAnsi="宋体" w:cs="宋体"/>
                <w:kern w:val="0"/>
                <w:szCs w:val="21"/>
              </w:rPr>
              <w:br w:type="textWrapping"/>
            </w:r>
            <w:r>
              <w:rPr>
                <w:rFonts w:hint="eastAsia" w:ascii="宋体" w:hAnsi="宋体" w:cs="宋体"/>
                <w:kern w:val="0"/>
                <w:szCs w:val="21"/>
              </w:rPr>
              <w:t>直镲架 B-3D</w:t>
            </w:r>
            <w:r>
              <w:rPr>
                <w:rFonts w:hint="eastAsia" w:ascii="宋体" w:hAnsi="宋体" w:cs="宋体"/>
                <w:kern w:val="0"/>
                <w:szCs w:val="21"/>
              </w:rPr>
              <w:br w:type="textWrapping"/>
            </w:r>
            <w:r>
              <w:rPr>
                <w:rFonts w:hint="eastAsia" w:ascii="宋体" w:hAnsi="宋体" w:cs="宋体"/>
                <w:kern w:val="0"/>
                <w:szCs w:val="21"/>
              </w:rPr>
              <w:t>斜镲架 C-3F</w:t>
            </w:r>
            <w:r>
              <w:rPr>
                <w:rFonts w:hint="eastAsia" w:ascii="宋体" w:hAnsi="宋体" w:cs="宋体"/>
                <w:kern w:val="0"/>
                <w:szCs w:val="21"/>
              </w:rPr>
              <w:br w:type="textWrapping"/>
            </w:r>
            <w:r>
              <w:rPr>
                <w:rFonts w:hint="eastAsia" w:ascii="宋体" w:hAnsi="宋体" w:cs="宋体"/>
                <w:kern w:val="0"/>
                <w:szCs w:val="21"/>
              </w:rPr>
              <w:t>踩镲架 H-4E</w:t>
            </w:r>
            <w:r>
              <w:rPr>
                <w:rFonts w:hint="eastAsia" w:ascii="宋体" w:hAnsi="宋体" w:cs="宋体"/>
                <w:kern w:val="0"/>
                <w:szCs w:val="21"/>
              </w:rPr>
              <w:br w:type="textWrapping"/>
            </w:r>
            <w:r>
              <w:rPr>
                <w:rFonts w:hint="eastAsia" w:ascii="宋体" w:hAnsi="宋体" w:cs="宋体"/>
                <w:kern w:val="0"/>
                <w:szCs w:val="21"/>
              </w:rPr>
              <w:t>单踩   P-6C</w:t>
            </w:r>
            <w:r>
              <w:rPr>
                <w:rFonts w:hint="eastAsia" w:ascii="宋体" w:hAnsi="宋体" w:cs="宋体"/>
                <w:kern w:val="0"/>
                <w:szCs w:val="21"/>
              </w:rPr>
              <w:br w:type="textWrapping"/>
            </w:r>
            <w:r>
              <w:rPr>
                <w:rFonts w:hint="eastAsia" w:ascii="宋体" w:hAnsi="宋体" w:cs="宋体"/>
                <w:kern w:val="0"/>
                <w:szCs w:val="21"/>
              </w:rPr>
              <w:t>鼓凳   T-1G</w:t>
            </w:r>
            <w:r>
              <w:rPr>
                <w:rFonts w:hint="eastAsia" w:ascii="宋体" w:hAnsi="宋体" w:cs="宋体"/>
                <w:kern w:val="0"/>
                <w:szCs w:val="21"/>
              </w:rPr>
              <w:br w:type="textWrapping"/>
            </w:r>
            <w:r>
              <w:rPr>
                <w:rFonts w:hint="eastAsia" w:ascii="宋体" w:hAnsi="宋体" w:cs="宋体"/>
                <w:kern w:val="0"/>
                <w:szCs w:val="21"/>
              </w:rPr>
              <w:t>镲片不锈钢物片16” 18”</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9</w:t>
            </w:r>
          </w:p>
        </w:tc>
        <w:tc>
          <w:tcPr>
            <w:tcW w:w="709"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901"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00" w:hRule="atLeast"/>
        </w:trPr>
        <w:tc>
          <w:tcPr>
            <w:tcW w:w="836"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r>
              <w:rPr>
                <w:rFonts w:hint="eastAsia" w:ascii="Calibri" w:hAnsi="Calibri" w:cs="Calibri"/>
                <w:kern w:val="0"/>
                <w:sz w:val="22"/>
                <w:szCs w:val="22"/>
              </w:rPr>
              <w:t>19</w:t>
            </w:r>
          </w:p>
        </w:tc>
        <w:tc>
          <w:tcPr>
            <w:tcW w:w="187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安装辅材</w:t>
            </w:r>
          </w:p>
        </w:tc>
        <w:tc>
          <w:tcPr>
            <w:tcW w:w="381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sz w:val="18"/>
                <w:szCs w:val="18"/>
              </w:rPr>
            </w:pPr>
            <w:r>
              <w:rPr>
                <w:rFonts w:hint="eastAsia" w:ascii="宋体" w:hAnsi="宋体" w:cs="宋体"/>
                <w:kern w:val="0"/>
                <w:sz w:val="18"/>
                <w:szCs w:val="18"/>
              </w:rPr>
              <w:t>包含安装布线所必须的线管、线槽、开槽、埋地等各种必须的辅助材料</w:t>
            </w:r>
          </w:p>
        </w:tc>
        <w:tc>
          <w:tcPr>
            <w:tcW w:w="708" w:type="dxa"/>
            <w:vMerge w:val="restar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szCs w:val="22"/>
              </w:rPr>
              <w:t>1</w:t>
            </w:r>
          </w:p>
        </w:tc>
        <w:tc>
          <w:tcPr>
            <w:tcW w:w="709" w:type="dxa"/>
            <w:vMerge w:val="restart"/>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901" w:type="dxa"/>
            <w:vMerge w:val="restart"/>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270" w:hRule="atLeast"/>
        </w:trPr>
        <w:tc>
          <w:tcPr>
            <w:tcW w:w="83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1871"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2"/>
              </w:rPr>
            </w:pPr>
          </w:p>
        </w:tc>
        <w:tc>
          <w:tcPr>
            <w:tcW w:w="3815" w:type="dxa"/>
            <w:tcBorders>
              <w:top w:val="nil"/>
              <w:left w:val="nil"/>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kern w:val="0"/>
                <w:sz w:val="18"/>
                <w:szCs w:val="18"/>
              </w:rPr>
              <w:t>包含安装布线所必须的开槽、埋地、布管等各种必须的费用</w:t>
            </w:r>
          </w:p>
        </w:tc>
        <w:tc>
          <w:tcPr>
            <w:tcW w:w="708" w:type="dxa"/>
            <w:vMerge w:val="continue"/>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p>
        </w:tc>
        <w:tc>
          <w:tcPr>
            <w:tcW w:w="709" w:type="dxa"/>
            <w:vMerge w:val="continue"/>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901" w:type="dxa"/>
            <w:vMerge w:val="continue"/>
            <w:tcBorders>
              <w:top w:val="nil"/>
              <w:left w:val="nil"/>
              <w:bottom w:val="single" w:color="auto" w:sz="4" w:space="0"/>
              <w:right w:val="single" w:color="auto" w:sz="4" w:space="0"/>
            </w:tcBorders>
            <w:vAlign w:val="center"/>
          </w:tcPr>
          <w:p>
            <w:pPr>
              <w:jc w:val="center"/>
              <w:rPr>
                <w:rFonts w:ascii="宋体" w:hAnsi="宋体" w:cs="宋体"/>
                <w:kern w:val="0"/>
                <w:sz w:val="22"/>
              </w:rPr>
            </w:pPr>
          </w:p>
        </w:tc>
      </w:tr>
    </w:tbl>
    <w:p>
      <w:pPr>
        <w:widowControl/>
        <w:spacing w:before="100" w:beforeAutospacing="1" w:after="100" w:afterAutospacing="1" w:line="360" w:lineRule="auto"/>
        <w:ind w:right="840" w:firstLine="840"/>
        <w:jc w:val="right"/>
        <w:rPr>
          <w:rFonts w:ascii="宋体" w:hAnsi="宋体" w:cs="宋体"/>
          <w:kern w:val="0"/>
          <w:sz w:val="24"/>
        </w:rPr>
      </w:pPr>
      <w:r>
        <w:rPr>
          <w:rFonts w:ascii="宋体" w:hAnsi="宋体" w:cs="宋体"/>
          <w:kern w:val="0"/>
          <w:sz w:val="24"/>
        </w:rPr>
        <w:t>投标单位（盖单位公章）</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 年    月    日</w:t>
      </w:r>
    </w:p>
    <w:p>
      <w:pPr>
        <w:rPr>
          <w:sz w:val="18"/>
          <w:szCs w:val="18"/>
        </w:rPr>
      </w:pPr>
      <w:r>
        <w:rPr>
          <w:rFonts w:hint="eastAsia"/>
          <w:sz w:val="18"/>
          <w:szCs w:val="18"/>
        </w:rPr>
        <w:t>附表一</w:t>
      </w:r>
    </w:p>
    <w:tbl>
      <w:tblPr>
        <w:tblStyle w:val="6"/>
        <w:tblW w:w="5000" w:type="pct"/>
        <w:tblInd w:w="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3"/>
        <w:gridCol w:w="2434"/>
        <w:gridCol w:w="18"/>
        <w:gridCol w:w="9"/>
        <w:gridCol w:w="6065"/>
        <w:gridCol w:w="67"/>
        <w:gridCol w:w="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gridAfter w:val="2"/>
          <w:wAfter w:w="144" w:type="dxa"/>
          <w:trHeight w:val="42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rFonts w:hint="eastAsia"/>
                <w:color w:val="000000"/>
                <w:kern w:val="0"/>
                <w:sz w:val="18"/>
                <w:szCs w:val="18"/>
              </w:rPr>
              <w:t>名称</w:t>
            </w:r>
          </w:p>
        </w:tc>
        <w:tc>
          <w:tcPr>
            <w:tcW w:w="2147" w:type="dxa"/>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指标</w:t>
            </w:r>
          </w:p>
        </w:tc>
        <w:tc>
          <w:tcPr>
            <w:tcW w:w="5373" w:type="dxa"/>
            <w:gridSpan w:val="3"/>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技术规格参数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44" w:type="dxa"/>
          <w:trHeight w:val="420" w:hRule="atLeast"/>
        </w:trPr>
        <w:tc>
          <w:tcPr>
            <w:tcW w:w="858" w:type="dxa"/>
            <w:vMerge w:val="restart"/>
            <w:tcBorders>
              <w:top w:val="single" w:color="000000" w:sz="4" w:space="0"/>
              <w:left w:val="single" w:color="000000" w:sz="4" w:space="0"/>
              <w:right w:val="single" w:color="000000" w:sz="4" w:space="0"/>
            </w:tcBorders>
            <w:shd w:val="clear" w:color="auto" w:fill="auto"/>
            <w:vAlign w:val="center"/>
          </w:tcPr>
          <w:p>
            <w:pPr>
              <w:jc w:val="center"/>
              <w:rPr>
                <w:color w:val="000000"/>
                <w:kern w:val="0"/>
                <w:sz w:val="18"/>
                <w:szCs w:val="18"/>
              </w:rPr>
            </w:pPr>
            <w:r>
              <w:rPr>
                <w:rFonts w:hint="eastAsia" w:ascii="宋体" w:hAnsi="宋体" w:cs="宋体"/>
                <w:color w:val="000000"/>
                <w:kern w:val="0"/>
                <w:sz w:val="18"/>
                <w:szCs w:val="18"/>
              </w:rPr>
              <w:t>硬盘录像机</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操作系统</w:t>
            </w:r>
          </w:p>
        </w:tc>
        <w:tc>
          <w:tcPr>
            <w:tcW w:w="5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嵌入式Linux实时操作系统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44"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操作界面</w:t>
            </w:r>
          </w:p>
        </w:tc>
        <w:tc>
          <w:tcPr>
            <w:tcW w:w="5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WEB、本地GUI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44"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网络视频接入</w:t>
            </w:r>
          </w:p>
        </w:tc>
        <w:tc>
          <w:tcPr>
            <w:tcW w:w="5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≥32路，网络压缩视频输入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44"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报警预录功能</w:t>
            </w:r>
          </w:p>
        </w:tc>
        <w:tc>
          <w:tcPr>
            <w:tcW w:w="5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设备应能预录报警触发前最大30S视(音)频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44"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网络带宽</w:t>
            </w:r>
          </w:p>
        </w:tc>
        <w:tc>
          <w:tcPr>
            <w:tcW w:w="5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接入≥160Mbps,储存≥160Mbps,转发≥160Mbps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44"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rFonts w:ascii="Arial" w:hAnsi="Arial" w:cs="Arial"/>
                <w:color w:val="000000"/>
                <w:kern w:val="0"/>
                <w:sz w:val="18"/>
                <w:szCs w:val="18"/>
              </w:rPr>
              <w:t>▲</w:t>
            </w:r>
            <w:r>
              <w:rPr>
                <w:rFonts w:ascii="Calibri" w:hAnsi="Calibri" w:cs="Calibri"/>
                <w:color w:val="000000"/>
                <w:kern w:val="0"/>
                <w:sz w:val="18"/>
                <w:szCs w:val="18"/>
              </w:rPr>
              <w:t>RAID</w:t>
            </w:r>
            <w:r>
              <w:rPr>
                <w:color w:val="000000"/>
                <w:kern w:val="0"/>
                <w:sz w:val="18"/>
                <w:szCs w:val="18"/>
              </w:rPr>
              <w:t>误操作恢复功能</w:t>
            </w:r>
          </w:p>
        </w:tc>
        <w:tc>
          <w:tcPr>
            <w:tcW w:w="5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当RAID组中某块工作正常的硬盘被误拔掉之后1分钟内再插上，该硬盘能恢复到原RAID组中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44"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视频输出</w:t>
            </w:r>
          </w:p>
        </w:tc>
        <w:tc>
          <w:tcPr>
            <w:tcW w:w="5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至少2路VGA输出，≥2路HDMI输出，支持VGA1和HDMI 1同源输出，双HDMI 异源输出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44"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录像方式</w:t>
            </w:r>
          </w:p>
        </w:tc>
        <w:tc>
          <w:tcPr>
            <w:tcW w:w="5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手动录像;动态检测录像;定时录像;报警录像;</w:t>
            </w:r>
            <w:r>
              <w:rPr>
                <w:color w:val="000000"/>
                <w:kern w:val="0"/>
                <w:sz w:val="18"/>
                <w:szCs w:val="18"/>
              </w:rPr>
              <w:br w:type="textWrapping"/>
            </w:r>
            <w:r>
              <w:rPr>
                <w:color w:val="000000"/>
                <w:kern w:val="0"/>
                <w:sz w:val="18"/>
                <w:szCs w:val="18"/>
              </w:rPr>
              <w:t>录像的优先级：手动录像&gt;报警录像&gt;动态检测录像&gt;定时录像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44"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rFonts w:ascii="Arial" w:hAnsi="Arial" w:cs="Arial"/>
                <w:color w:val="000000"/>
                <w:kern w:val="0"/>
                <w:sz w:val="18"/>
                <w:szCs w:val="18"/>
              </w:rPr>
              <w:t>▲</w:t>
            </w:r>
            <w:r>
              <w:rPr>
                <w:color w:val="000000"/>
                <w:kern w:val="0"/>
                <w:sz w:val="18"/>
                <w:szCs w:val="18"/>
              </w:rPr>
              <w:t>异常分析功能</w:t>
            </w:r>
          </w:p>
        </w:tc>
        <w:tc>
          <w:tcPr>
            <w:tcW w:w="5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设备具备安全异常分析能力，可自动监测到异常行为（如非IP访问、密码暴破行为、Web路径暴破、网络连接资源异常、可信环境异常等），并通过邮件、手机推送、蜂鸣等方式产生告警。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44"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录像保存</w:t>
            </w:r>
          </w:p>
        </w:tc>
        <w:tc>
          <w:tcPr>
            <w:tcW w:w="5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硬盘、外接USB存储设备、DVD刻录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44"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备份方式</w:t>
            </w:r>
          </w:p>
        </w:tc>
        <w:tc>
          <w:tcPr>
            <w:tcW w:w="5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U盘，eSATA方式，DVD刻录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44"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rFonts w:ascii="Arial" w:hAnsi="Arial" w:cs="Arial"/>
                <w:color w:val="000000"/>
                <w:kern w:val="0"/>
                <w:sz w:val="18"/>
                <w:szCs w:val="18"/>
              </w:rPr>
              <w:t>▲</w:t>
            </w:r>
            <w:r>
              <w:rPr>
                <w:color w:val="000000"/>
                <w:kern w:val="0"/>
                <w:sz w:val="18"/>
                <w:szCs w:val="18"/>
              </w:rPr>
              <w:t>检测升级包数据完整性</w:t>
            </w:r>
          </w:p>
        </w:tc>
        <w:tc>
          <w:tcPr>
            <w:tcW w:w="5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设备在升级过程中应自动检测升级固件包的数据完整性（数字签名），若升级固件包中的数据被非授权篡改则终止升级过程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44"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音频输入</w:t>
            </w:r>
          </w:p>
        </w:tc>
        <w:tc>
          <w:tcPr>
            <w:tcW w:w="5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至少1路，RCA支持IPC复合音频输入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44"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音频输出</w:t>
            </w:r>
          </w:p>
        </w:tc>
        <w:tc>
          <w:tcPr>
            <w:tcW w:w="5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至少2路，RCA支持语音对讲输出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44"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前智能</w:t>
            </w:r>
          </w:p>
        </w:tc>
        <w:tc>
          <w:tcPr>
            <w:tcW w:w="5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支持绊线入侵、区域入侵、场景变化、移动侦测、人脸检测、物品遗留和物品搬移时，可给出报警提示，可对检测到的人脸图像进行裁切可实现智能规则配置和智能录像查询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44"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N+M集群服务功能</w:t>
            </w:r>
          </w:p>
        </w:tc>
        <w:tc>
          <w:tcPr>
            <w:tcW w:w="5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可将多台设备分别设置为主服务器和备用服务器，当其中的主服务器出现死机或者磁盘损等情况，可自动切换至备用服务器进行工作，当主服务器恢复正常后，录像数据能由备份服务器回传至主服务器，可配置高速、中速、低速进行回传（1&lt;M&lt;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gridAfter w:val="2"/>
          <w:wAfter w:w="144"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rFonts w:ascii="Arial" w:hAnsi="Arial" w:cs="Arial"/>
                <w:color w:val="000000"/>
                <w:kern w:val="0"/>
                <w:sz w:val="18"/>
                <w:szCs w:val="18"/>
              </w:rPr>
              <w:t>▲</w:t>
            </w:r>
            <w:r>
              <w:rPr>
                <w:color w:val="000000"/>
                <w:kern w:val="0"/>
                <w:sz w:val="18"/>
                <w:szCs w:val="18"/>
              </w:rPr>
              <w:t>防火墙能力</w:t>
            </w:r>
          </w:p>
        </w:tc>
        <w:tc>
          <w:tcPr>
            <w:tcW w:w="5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设备具备防火墙能力，能够ICMP洪泛攻击、防半连接攻击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44"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音频接口</w:t>
            </w:r>
          </w:p>
        </w:tc>
        <w:tc>
          <w:tcPr>
            <w:tcW w:w="5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至少1路，RCA支持IPC复合音频输入/1路，RCA支持语音对讲输出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44"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报警接口</w:t>
            </w:r>
          </w:p>
        </w:tc>
        <w:tc>
          <w:tcPr>
            <w:tcW w:w="5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≥16进6出，其中至少有1路12V直流输出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44"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rFonts w:ascii="Arial" w:hAnsi="Arial" w:cs="Arial"/>
                <w:color w:val="000000"/>
                <w:kern w:val="0"/>
                <w:sz w:val="18"/>
                <w:szCs w:val="18"/>
              </w:rPr>
              <w:t>▲</w:t>
            </w:r>
            <w:r>
              <w:rPr>
                <w:color w:val="000000"/>
                <w:kern w:val="0"/>
                <w:sz w:val="18"/>
                <w:szCs w:val="18"/>
              </w:rPr>
              <w:t>黑白名单功能</w:t>
            </w:r>
          </w:p>
        </w:tc>
        <w:tc>
          <w:tcPr>
            <w:tcW w:w="5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设备可根据IP地址进行访问控制：在白名单模式中，只有添加在白名单中IP地址或地址段才允许访问样机；在黑名单模式中，只有添加在黑名单中IP地址或地址段不允许访问设备；设备可根据MAC地址进行访问控制：在白名单模式中，只有添加在白名单中MAC地址才允许访问设备；在黑名单模式中，只有添加在黑名单中MAC地址不允许访问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gridAfter w:val="2"/>
          <w:wAfter w:w="144"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USB接口</w:t>
            </w:r>
          </w:p>
        </w:tc>
        <w:tc>
          <w:tcPr>
            <w:tcW w:w="5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至少2个前置USB2.0接口/2个后置USB3.0接口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144" w:type="dxa"/>
          <w:trHeight w:val="420" w:hRule="atLeast"/>
        </w:trPr>
        <w:tc>
          <w:tcPr>
            <w:tcW w:w="858" w:type="dxa"/>
            <w:vMerge w:val="continue"/>
            <w:tcBorders>
              <w:left w:val="single" w:color="000000" w:sz="4" w:space="0"/>
              <w:bottom w:val="single" w:color="000000" w:sz="4" w:space="0"/>
              <w:right w:val="single" w:color="000000" w:sz="4" w:space="0"/>
            </w:tcBorders>
            <w:shd w:val="clear" w:color="auto" w:fill="auto"/>
            <w:vAlign w:val="center"/>
          </w:tcPr>
          <w:p>
            <w:pPr>
              <w:jc w:val="center"/>
              <w:rPr>
                <w:color w:val="000000"/>
                <w:kern w:val="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网络接口</w:t>
            </w:r>
          </w:p>
        </w:tc>
        <w:tc>
          <w:tcPr>
            <w:tcW w:w="5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至少2个RJ45 10/100/1000Mbps自适应以太网口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858" w:type="dxa"/>
            <w:vMerge w:val="restart"/>
            <w:tcBorders>
              <w:top w:val="single" w:color="000000" w:sz="4" w:space="0"/>
              <w:left w:val="single" w:color="000000" w:sz="4" w:space="0"/>
              <w:right w:val="single" w:color="000000" w:sz="4" w:space="0"/>
            </w:tcBorders>
            <w:shd w:val="clear" w:color="auto" w:fill="auto"/>
            <w:vAlign w:val="center"/>
          </w:tcPr>
          <w:p>
            <w:pPr>
              <w:jc w:val="center"/>
              <w:rPr>
                <w:color w:val="000000"/>
                <w:kern w:val="0"/>
                <w:sz w:val="18"/>
                <w:szCs w:val="18"/>
              </w:rPr>
            </w:pPr>
            <w:r>
              <w:rPr>
                <w:rFonts w:hint="eastAsia" w:ascii="宋体" w:hAnsi="宋体" w:cs="宋体"/>
                <w:color w:val="000000"/>
                <w:kern w:val="0"/>
                <w:sz w:val="18"/>
                <w:szCs w:val="18"/>
              </w:rPr>
              <w:t>硬盘录像机</w:t>
            </w: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主处理器</w:t>
            </w:r>
          </w:p>
        </w:tc>
        <w:tc>
          <w:tcPr>
            <w:tcW w:w="5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工业级嵌入式微控制器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操作系统</w:t>
            </w:r>
          </w:p>
        </w:tc>
        <w:tc>
          <w:tcPr>
            <w:tcW w:w="5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嵌入式Linux实时操作系统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操作界面</w:t>
            </w:r>
          </w:p>
        </w:tc>
        <w:tc>
          <w:tcPr>
            <w:tcW w:w="5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WEB、本地GUI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解码能力</w:t>
            </w:r>
          </w:p>
        </w:tc>
        <w:tc>
          <w:tcPr>
            <w:tcW w:w="5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≥2×4K/≥4×4M/≥8×1080P/≥16×720P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视频输出</w:t>
            </w:r>
          </w:p>
        </w:tc>
        <w:tc>
          <w:tcPr>
            <w:tcW w:w="5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≥1路VGA，≥1路HDMI，支持VGA/HDMI视频同源输出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网络带宽</w:t>
            </w:r>
          </w:p>
        </w:tc>
        <w:tc>
          <w:tcPr>
            <w:tcW w:w="5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接入≥128Mbps,储存≥128Mbps,转发≥128Mbps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视频压缩标准</w:t>
            </w:r>
          </w:p>
        </w:tc>
        <w:tc>
          <w:tcPr>
            <w:tcW w:w="5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H265/H.264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网络视频接入</w:t>
            </w:r>
          </w:p>
        </w:tc>
        <w:tc>
          <w:tcPr>
            <w:tcW w:w="5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≥16路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前智能接入</w:t>
            </w:r>
          </w:p>
        </w:tc>
        <w:tc>
          <w:tcPr>
            <w:tcW w:w="5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支持客流量统计，热度图，人脸检测，绊线入侵，区域入侵，物品遗留，物品搬移，快速移动，人员聚集，徘徊检测等前智能功能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rFonts w:ascii="Arial" w:hAnsi="Arial" w:cs="Arial"/>
                <w:color w:val="000000"/>
                <w:kern w:val="0"/>
                <w:sz w:val="18"/>
                <w:szCs w:val="18"/>
              </w:rPr>
              <w:t>▲</w:t>
            </w:r>
            <w:r>
              <w:rPr>
                <w:color w:val="000000"/>
                <w:kern w:val="0"/>
                <w:sz w:val="18"/>
                <w:szCs w:val="18"/>
              </w:rPr>
              <w:t>产品质量水平</w:t>
            </w:r>
          </w:p>
        </w:tc>
        <w:tc>
          <w:tcPr>
            <w:tcW w:w="5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为保证产品的质量水平，要求所投视频监控产品制造商获得省级先进质量管理孵化基地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前智能</w:t>
            </w:r>
          </w:p>
        </w:tc>
        <w:tc>
          <w:tcPr>
            <w:tcW w:w="5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支持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硬盘接口</w:t>
            </w:r>
          </w:p>
        </w:tc>
        <w:tc>
          <w:tcPr>
            <w:tcW w:w="5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≥4个内置SATA接口，支持10T、SSD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网络接口</w:t>
            </w:r>
          </w:p>
        </w:tc>
        <w:tc>
          <w:tcPr>
            <w:tcW w:w="5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≥2个RJ45 10/100/1000Mbps自适应以太网口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br w:type="textWrapping"/>
            </w:r>
            <w:r>
              <w:rPr>
                <w:color w:val="000000"/>
                <w:kern w:val="0"/>
                <w:sz w:val="18"/>
                <w:szCs w:val="18"/>
              </w:rPr>
              <w:t>网络协议</w:t>
            </w:r>
          </w:p>
        </w:tc>
        <w:tc>
          <w:tcPr>
            <w:tcW w:w="5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IPv4、IPv6、HTTP、NTP、DNS、ONVIF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报警接口</w:t>
            </w:r>
          </w:p>
        </w:tc>
        <w:tc>
          <w:tcPr>
            <w:tcW w:w="5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≥8进2出，其中≥1路继电器输出，≥1路12V1A输出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音频接口</w:t>
            </w:r>
          </w:p>
        </w:tc>
        <w:tc>
          <w:tcPr>
            <w:tcW w:w="5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1路,支持IPC音频输入/1路,支持语音对讲输出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858" w:type="dxa"/>
            <w:vMerge w:val="continue"/>
            <w:tcBorders>
              <w:left w:val="single" w:color="000000" w:sz="4" w:space="0"/>
              <w:bottom w:val="single" w:color="000000" w:sz="4" w:space="0"/>
              <w:right w:val="single" w:color="000000" w:sz="4" w:space="0"/>
            </w:tcBorders>
            <w:shd w:val="clear" w:color="auto" w:fill="auto"/>
            <w:vAlign w:val="center"/>
          </w:tcPr>
          <w:p>
            <w:pPr>
              <w:jc w:val="center"/>
              <w:rPr>
                <w:color w:val="000000"/>
                <w:kern w:val="0"/>
                <w:sz w:val="18"/>
                <w:szCs w:val="18"/>
              </w:rPr>
            </w:pPr>
          </w:p>
        </w:tc>
        <w:tc>
          <w:tcPr>
            <w:tcW w:w="21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USB接口</w:t>
            </w:r>
          </w:p>
        </w:tc>
        <w:tc>
          <w:tcPr>
            <w:tcW w:w="5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1个前置USB2.0接口/1个后置USB3.0接口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restart"/>
            <w:tcBorders>
              <w:top w:val="single" w:color="000000" w:sz="4" w:space="0"/>
              <w:left w:val="single" w:color="000000" w:sz="4" w:space="0"/>
              <w:right w:val="single" w:color="000000" w:sz="4" w:space="0"/>
            </w:tcBorders>
            <w:shd w:val="clear" w:color="auto" w:fill="auto"/>
            <w:vAlign w:val="center"/>
          </w:tcPr>
          <w:p>
            <w:pPr>
              <w:jc w:val="center"/>
              <w:rPr>
                <w:sz w:val="18"/>
                <w:szCs w:val="18"/>
              </w:rPr>
            </w:pPr>
            <w:r>
              <w:rPr>
                <w:rFonts w:hint="eastAsia"/>
                <w:sz w:val="18"/>
                <w:szCs w:val="18"/>
              </w:rPr>
              <w:t>网络</w:t>
            </w:r>
            <w:r>
              <w:rPr>
                <w:sz w:val="18"/>
                <w:szCs w:val="18"/>
              </w:rPr>
              <w:t>半球摄像机</w:t>
            </w:r>
          </w:p>
          <w:p>
            <w:pPr>
              <w:jc w:val="cente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传感器类型</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≥1/3英寸CMOS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像素</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≥400万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最大分辨率</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≥2688×1520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最低照度</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≤0.002Lux（彩色模式）；≤0.0002Lux（黑白模式）；0Lux（补光灯开启）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最大补光距离</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≥50m（红外）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补光灯</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≥1颗（红外灯）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视场角</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水平≥102°×垂直≥55°×对角≥121°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视频压缩标准</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H.265；H.264；H.264B；MJPEG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rFonts w:ascii="Arial" w:hAnsi="Arial" w:cs="Arial"/>
                <w:color w:val="000000"/>
                <w:kern w:val="0"/>
                <w:sz w:val="18"/>
                <w:szCs w:val="18"/>
              </w:rPr>
              <w:t>▲</w:t>
            </w:r>
            <w:r>
              <w:rPr>
                <w:color w:val="000000"/>
                <w:kern w:val="0"/>
                <w:sz w:val="18"/>
                <w:szCs w:val="18"/>
              </w:rPr>
              <w:t>智能编码功能</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同一静止场景相同图像质量下，设备在H.264或H.265编码方式时，开启智能编码功能和不开启智能编码相比，码率节约≥4/5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内置MIC</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支持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音频压缩标准</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G.711A；G.711Mu；G.726；AAC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报警事件</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网络断开；IP冲突；非法访问；动态检测；视频遮挡；绊线入侵；区域入侵；音频异常侦测；电压检测；安全异常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网络接口</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≥1个（RJ-45网口,支持10M/100M 网络数据）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图像设置</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伽马;饱和度;锐度;对比度;亮度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OSD信息叠加</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时间；通道；地理位置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用户管理</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最大支持≥20个用户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vAlign w:val="center"/>
          </w:tcPr>
          <w:p>
            <w:pPr>
              <w:jc w:val="cente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工作电压</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DC12V（±30%）；POE （802.3af）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bottom w:val="single" w:color="000000" w:sz="4" w:space="0"/>
              <w:right w:val="single" w:color="000000" w:sz="4" w:space="0"/>
            </w:tcBorders>
            <w:shd w:val="clear" w:color="auto" w:fill="auto"/>
            <w:vAlign w:val="center"/>
          </w:tcPr>
          <w:p>
            <w:pPr>
              <w:jc w:val="cente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防护等级</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IP67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restart"/>
            <w:tcBorders>
              <w:top w:val="single" w:color="000000" w:sz="4" w:space="0"/>
              <w:left w:val="single" w:color="000000" w:sz="4" w:space="0"/>
              <w:right w:val="single" w:color="000000" w:sz="4" w:space="0"/>
            </w:tcBorders>
            <w:shd w:val="clear" w:color="auto" w:fill="auto"/>
            <w:vAlign w:val="center"/>
          </w:tcPr>
          <w:p>
            <w:pPr>
              <w:jc w:val="center"/>
              <w:rPr>
                <w:color w:val="000000"/>
                <w:kern w:val="0"/>
                <w:sz w:val="18"/>
                <w:szCs w:val="18"/>
              </w:rPr>
            </w:pPr>
            <w:r>
              <w:rPr>
                <w:sz w:val="18"/>
                <w:szCs w:val="18"/>
              </w:rPr>
              <w:t>网络枪型摄像机</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传感器类型</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≥1/3英寸CMOS</w:t>
            </w:r>
          </w:p>
        </w:tc>
      </w:tr>
      <w:tr>
        <w:tblPrEx>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tcPr>
          <w:p>
            <w:pP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最大分辨率</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≥400W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tcPr>
          <w:p>
            <w:pP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最大红外距离</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≥50米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tcPr>
          <w:p>
            <w:pP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最低照度</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≤0. 01Lux(彩色模式); ≤0.001Lux(黑白模式);0Lux（红外灯开启）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tcPr>
          <w:p>
            <w:pP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电子快门</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1/3s~1/100000s;可手动或自动调节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tcPr>
          <w:p>
            <w:pP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降噪</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3D降噪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tcPr>
          <w:p>
            <w:pP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日夜转换</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IR-CUT自动切换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tcPr>
          <w:p>
            <w:pP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帧率动态控制功能</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支持帧率动态控制功能，当触发报警时，视频录像帧率应自动调整至设定值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tcPr>
          <w:p>
            <w:pP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宽动态</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≥120db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tcPr>
          <w:p>
            <w:pP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信噪比</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&gt;56dB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tcPr>
          <w:p>
            <w:pP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背光补偿</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支持,可选择区域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tcPr>
          <w:p>
            <w:pP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图像设置</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亮度;对比度;锐度;饱和度;gamma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tcPr>
          <w:p>
            <w:pP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配置保存功能</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支持配置保存功能，摄像机掉电或重启后应能保存掉电或重启前的配置信息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tcPr>
          <w:p>
            <w:pP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rFonts w:ascii="Arial" w:hAnsi="Arial" w:cs="Arial"/>
                <w:color w:val="000000"/>
                <w:spacing w:val="-6"/>
                <w:sz w:val="18"/>
                <w:szCs w:val="18"/>
              </w:rPr>
              <w:t>▲</w:t>
            </w:r>
            <w:r>
              <w:rPr>
                <w:color w:val="000000"/>
                <w:kern w:val="0"/>
                <w:sz w:val="18"/>
                <w:szCs w:val="18"/>
              </w:rPr>
              <w:t>欠压/过压检测功能</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检测到电压低于8.4V或者高于19V时，可在客户端显示图标或者播放报警提示音进行报警提示。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tcPr>
          <w:p>
            <w:pP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OSD信息叠加</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时间;通道;地理位置;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tcPr>
          <w:p>
            <w:pP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恢复默认</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支持一键恢复默认配置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tcPr>
          <w:p>
            <w:pP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rFonts w:ascii="Arial" w:hAnsi="Arial" w:cs="Arial"/>
                <w:color w:val="000000"/>
                <w:spacing w:val="-6"/>
                <w:sz w:val="18"/>
                <w:szCs w:val="18"/>
              </w:rPr>
              <w:t>▲</w:t>
            </w:r>
            <w:r>
              <w:rPr>
                <w:color w:val="000000"/>
                <w:kern w:val="0"/>
                <w:sz w:val="18"/>
                <w:szCs w:val="18"/>
              </w:rPr>
              <w:t>识别距离</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可识别距摄像机≥250米处的人体轮廓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tcPr>
          <w:p>
            <w:pP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用户管理</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最大支持≥20个用户,多级用户权限管理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tcPr>
          <w:p>
            <w:pP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rFonts w:ascii="Arial" w:hAnsi="Arial" w:cs="Arial"/>
                <w:color w:val="000000"/>
                <w:kern w:val="0"/>
                <w:sz w:val="18"/>
                <w:szCs w:val="18"/>
              </w:rPr>
              <w:t>▲</w:t>
            </w:r>
            <w:r>
              <w:rPr>
                <w:color w:val="000000"/>
                <w:kern w:val="0"/>
                <w:sz w:val="18"/>
                <w:szCs w:val="18"/>
              </w:rPr>
              <w:t>产品绿色水平</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18"/>
                <w:szCs w:val="18"/>
              </w:rPr>
            </w:pPr>
            <w:r>
              <w:rPr>
                <w:color w:val="000000"/>
                <w:kern w:val="0"/>
                <w:sz w:val="18"/>
                <w:szCs w:val="18"/>
              </w:rPr>
              <w:t>为保障产品的绿色水平，要求所投视频监控产品制造商获得推动行业绿色发展先进单位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tcPr>
          <w:p>
            <w:pP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智能功能</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支持区域入侵,绊线入侵,场景变更,支持多种触发规则联动动作;支持目标过滤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right w:val="single" w:color="000000" w:sz="4" w:space="0"/>
            </w:tcBorders>
            <w:shd w:val="clear" w:color="auto" w:fill="auto"/>
          </w:tcPr>
          <w:p>
            <w:pP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隐私遮挡</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≥4块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85" w:type="dxa"/>
          <w:trHeight w:val="420" w:hRule="atLeast"/>
        </w:trPr>
        <w:tc>
          <w:tcPr>
            <w:tcW w:w="858" w:type="dxa"/>
            <w:vMerge w:val="continue"/>
            <w:tcBorders>
              <w:left w:val="single" w:color="000000" w:sz="4" w:space="0"/>
              <w:bottom w:val="single" w:color="000000" w:sz="4" w:space="0"/>
              <w:right w:val="single" w:color="000000" w:sz="4" w:space="0"/>
            </w:tcBorders>
            <w:shd w:val="clear" w:color="auto" w:fill="auto"/>
          </w:tcPr>
          <w:p>
            <w:pPr>
              <w:rPr>
                <w:color w:val="000000"/>
                <w:kern w:val="0"/>
                <w:sz w:val="18"/>
                <w:szCs w:val="18"/>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网络接口</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tcPr>
          <w:p>
            <w:pPr>
              <w:rPr>
                <w:color w:val="000000"/>
                <w:kern w:val="0"/>
                <w:sz w:val="18"/>
                <w:szCs w:val="18"/>
              </w:rPr>
            </w:pPr>
            <w:r>
              <w:rPr>
                <w:color w:val="000000"/>
                <w:kern w:val="0"/>
                <w:sz w:val="18"/>
                <w:szCs w:val="18"/>
              </w:rPr>
              <w:t>≥1个10/100M以太网口</w:t>
            </w:r>
          </w:p>
        </w:tc>
      </w:tr>
    </w:tbl>
    <w:p>
      <w:pPr>
        <w:rPr>
          <w:sz w:val="18"/>
          <w:szCs w:val="18"/>
        </w:rPr>
      </w:pPr>
    </w:p>
    <w:p>
      <w:pPr>
        <w:rPr>
          <w:sz w:val="18"/>
          <w:szCs w:val="18"/>
        </w:rPr>
      </w:pPr>
    </w:p>
    <w:p>
      <w:pPr>
        <w:widowControl/>
        <w:jc w:val="left"/>
        <w:rPr>
          <w:sz w:val="18"/>
          <w:szCs w:val="18"/>
        </w:rPr>
      </w:pPr>
    </w:p>
    <w:sectPr>
      <w:pgSz w:w="11906" w:h="16838"/>
      <w:pgMar w:top="1270" w:right="1230" w:bottom="127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4D3B"/>
    <w:rsid w:val="00010D4F"/>
    <w:rsid w:val="000715C4"/>
    <w:rsid w:val="000C61ED"/>
    <w:rsid w:val="000C62D0"/>
    <w:rsid w:val="000C7778"/>
    <w:rsid w:val="0019272D"/>
    <w:rsid w:val="001B2BFE"/>
    <w:rsid w:val="0020392E"/>
    <w:rsid w:val="0023244E"/>
    <w:rsid w:val="002818D0"/>
    <w:rsid w:val="002854A2"/>
    <w:rsid w:val="003A2CCF"/>
    <w:rsid w:val="003F72DD"/>
    <w:rsid w:val="00427B3B"/>
    <w:rsid w:val="0046571B"/>
    <w:rsid w:val="00493BD1"/>
    <w:rsid w:val="004A0A5C"/>
    <w:rsid w:val="004B06E1"/>
    <w:rsid w:val="004D5596"/>
    <w:rsid w:val="004E4194"/>
    <w:rsid w:val="004F29A3"/>
    <w:rsid w:val="00595D52"/>
    <w:rsid w:val="005F1ECE"/>
    <w:rsid w:val="006433AC"/>
    <w:rsid w:val="00676974"/>
    <w:rsid w:val="0069125E"/>
    <w:rsid w:val="006929DF"/>
    <w:rsid w:val="006C07B4"/>
    <w:rsid w:val="00704A28"/>
    <w:rsid w:val="00740591"/>
    <w:rsid w:val="007572C7"/>
    <w:rsid w:val="007C3A4B"/>
    <w:rsid w:val="00815579"/>
    <w:rsid w:val="008243BE"/>
    <w:rsid w:val="00837BE0"/>
    <w:rsid w:val="0084784A"/>
    <w:rsid w:val="00873610"/>
    <w:rsid w:val="008924F1"/>
    <w:rsid w:val="008A2E51"/>
    <w:rsid w:val="008C0F9A"/>
    <w:rsid w:val="00930E95"/>
    <w:rsid w:val="009714B4"/>
    <w:rsid w:val="00983836"/>
    <w:rsid w:val="009910FC"/>
    <w:rsid w:val="00993755"/>
    <w:rsid w:val="009C0B76"/>
    <w:rsid w:val="00A85234"/>
    <w:rsid w:val="00AA5CF3"/>
    <w:rsid w:val="00AB1FF2"/>
    <w:rsid w:val="00AD2BA8"/>
    <w:rsid w:val="00AD5EFC"/>
    <w:rsid w:val="00AF40D2"/>
    <w:rsid w:val="00B014C9"/>
    <w:rsid w:val="00B033AD"/>
    <w:rsid w:val="00BF239E"/>
    <w:rsid w:val="00BF6300"/>
    <w:rsid w:val="00C24039"/>
    <w:rsid w:val="00C242BC"/>
    <w:rsid w:val="00C46E2D"/>
    <w:rsid w:val="00D309E5"/>
    <w:rsid w:val="00D57965"/>
    <w:rsid w:val="00D66851"/>
    <w:rsid w:val="00DA5920"/>
    <w:rsid w:val="00DB4395"/>
    <w:rsid w:val="00E224B5"/>
    <w:rsid w:val="00EE3C51"/>
    <w:rsid w:val="00F05036"/>
    <w:rsid w:val="00F24D3B"/>
    <w:rsid w:val="00F73F26"/>
    <w:rsid w:val="00FA169C"/>
    <w:rsid w:val="1AD224A9"/>
    <w:rsid w:val="44472970"/>
    <w:rsid w:val="44857CB1"/>
    <w:rsid w:val="521528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 w:type="character" w:customStyle="1" w:styleId="11">
    <w:name w:val="font41"/>
    <w:basedOn w:val="7"/>
    <w:uiPriority w:val="0"/>
    <w:rPr>
      <w:rFonts w:hint="eastAsia" w:ascii="宋体" w:hAnsi="宋体" w:eastAsia="宋体" w:cs="宋体"/>
      <w:color w:val="000000"/>
      <w:sz w:val="20"/>
      <w:szCs w:val="20"/>
      <w:u w:val="none"/>
    </w:rPr>
  </w:style>
  <w:style w:type="character" w:customStyle="1" w:styleId="12">
    <w:name w:val="font51"/>
    <w:basedOn w:val="7"/>
    <w:uiPriority w:val="0"/>
    <w:rPr>
      <w:rFonts w:hint="eastAsia" w:ascii="宋体" w:hAnsi="宋体" w:eastAsia="宋体" w:cs="宋体"/>
      <w:color w:val="000000"/>
      <w:sz w:val="21"/>
      <w:szCs w:val="21"/>
      <w:u w:val="none"/>
    </w:rPr>
  </w:style>
  <w:style w:type="character" w:customStyle="1" w:styleId="13">
    <w:name w:val="font31"/>
    <w:basedOn w:val="7"/>
    <w:uiPriority w:val="0"/>
    <w:rPr>
      <w:rFonts w:hint="default" w:ascii="Calibri" w:hAnsi="Calibri" w:cs="Calibri"/>
      <w:color w:val="000000"/>
      <w:sz w:val="21"/>
      <w:szCs w:val="21"/>
      <w:u w:val="none"/>
    </w:rPr>
  </w:style>
  <w:style w:type="character" w:customStyle="1" w:styleId="14">
    <w:name w:val="font101"/>
    <w:basedOn w:val="7"/>
    <w:uiPriority w:val="0"/>
    <w:rPr>
      <w:rFonts w:hint="default" w:ascii="Calibri" w:hAnsi="Calibri" w:cs="Calibri"/>
      <w:color w:val="000000"/>
      <w:sz w:val="18"/>
      <w:szCs w:val="18"/>
      <w:u w:val="none"/>
    </w:rPr>
  </w:style>
  <w:style w:type="character" w:customStyle="1" w:styleId="15">
    <w:name w:val="font81"/>
    <w:basedOn w:val="7"/>
    <w:uiPriority w:val="0"/>
    <w:rPr>
      <w:rFonts w:hint="eastAsia" w:ascii="宋体" w:hAnsi="宋体" w:eastAsia="宋体" w:cs="宋体"/>
      <w:color w:val="000000"/>
      <w:sz w:val="18"/>
      <w:szCs w:val="18"/>
      <w:u w:val="none"/>
    </w:rPr>
  </w:style>
  <w:style w:type="character" w:customStyle="1" w:styleId="16">
    <w:name w:val="font91"/>
    <w:basedOn w:val="7"/>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8</Pages>
  <Words>872</Words>
  <Characters>4976</Characters>
  <Lines>41</Lines>
  <Paragraphs>11</Paragraphs>
  <TotalTime>107</TotalTime>
  <ScaleCrop>false</ScaleCrop>
  <LinksUpToDate>false</LinksUpToDate>
  <CharactersWithSpaces>5837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2020-12-03T08:53:00Z</dcterms:created>
  <dc:creator>shendu</dc:creator>
  <cp:lastModifiedBy>JUSCO</cp:lastModifiedBy>
  <cp:lastPrinted>2021-01-15T01:20:00Z</cp:lastPrinted>
  <dcterms:modified xsi:type="dcterms:W3CDTF">2021-05-17T08:46:10Z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2CDDE41B397444D5A0857A18E483A67E</vt:lpwstr>
  </property>
</Properties>
</file>