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90" w:lineRule="exact"/>
        <w:jc w:val="left"/>
        <w:rPr>
          <w:rFonts w:ascii="仿宋_GB2312" w:hAnsi="仿宋_GB2312" w:eastAsia="仿宋_GB2312" w:cs="仿宋_GB2312"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  <w:t>：</w:t>
      </w:r>
    </w:p>
    <w:p>
      <w:pPr>
        <w:pStyle w:val="6"/>
        <w:widowControl w:val="0"/>
        <w:adjustRightInd w:val="0"/>
        <w:snapToGrid w:val="0"/>
        <w:spacing w:line="590" w:lineRule="exact"/>
        <w:ind w:firstLine="1566" w:firstLineChars="300"/>
        <w:rPr>
          <w:rFonts w:ascii="仿宋_GB2312" w:hAnsi="仿宋_GB2312" w:cs="仿宋_GB2312"/>
          <w:b/>
          <w:bCs/>
          <w:sz w:val="52"/>
          <w:szCs w:val="52"/>
        </w:rPr>
      </w:pPr>
    </w:p>
    <w:p>
      <w:pPr>
        <w:pStyle w:val="6"/>
        <w:widowControl w:val="0"/>
        <w:adjustRightInd w:val="0"/>
        <w:snapToGrid w:val="0"/>
        <w:spacing w:line="590" w:lineRule="exact"/>
        <w:ind w:firstLine="104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 w:val="52"/>
          <w:szCs w:val="52"/>
          <w:lang w:eastAsia="zh-CN"/>
        </w:rPr>
        <w:t>项目申报</w:t>
      </w:r>
      <w:r>
        <w:rPr>
          <w:rFonts w:hint="eastAsia" w:ascii="仿宋_GB2312" w:hAnsi="仿宋_GB2312" w:cs="仿宋_GB2312"/>
          <w:b/>
          <w:bCs/>
          <w:sz w:val="52"/>
          <w:szCs w:val="52"/>
        </w:rPr>
        <w:t>所需材料清单排序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numPr>
          <w:ilvl w:val="0"/>
          <w:numId w:val="1"/>
        </w:numPr>
        <w:adjustRightInd w:val="0"/>
        <w:snapToGrid w:val="0"/>
        <w:spacing w:line="590" w:lineRule="exact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封面；</w:t>
      </w:r>
    </w:p>
    <w:p>
      <w:pPr>
        <w:pStyle w:val="6"/>
        <w:widowControl w:val="0"/>
        <w:numPr>
          <w:ilvl w:val="0"/>
          <w:numId w:val="0"/>
        </w:numPr>
        <w:adjustRightInd w:val="0"/>
        <w:snapToGrid w:val="0"/>
        <w:spacing w:line="590" w:lineRule="exact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二、目录；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项目实施主体基础信息表（附件3）；</w:t>
      </w:r>
    </w:p>
    <w:p>
      <w:pPr>
        <w:pStyle w:val="6"/>
        <w:widowControl w:val="0"/>
        <w:numPr>
          <w:ilvl w:val="0"/>
          <w:numId w:val="0"/>
        </w:numPr>
        <w:adjustRightInd w:val="0"/>
        <w:snapToGrid w:val="0"/>
        <w:spacing w:line="590" w:lineRule="exact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四、</w:t>
      </w:r>
      <w:r>
        <w:rPr>
          <w:rFonts w:hint="eastAsia" w:ascii="仿宋_GB2312" w:hAnsi="仿宋_GB2312" w:cs="仿宋_GB2312"/>
          <w:szCs w:val="32"/>
        </w:rPr>
        <w:t>资金使用承诺函</w:t>
      </w:r>
      <w:r>
        <w:rPr>
          <w:rFonts w:hint="eastAsia" w:ascii="仿宋_GB2312" w:hAnsi="仿宋_GB2312" w:cs="仿宋_GB2312"/>
          <w:bCs/>
          <w:szCs w:val="32"/>
        </w:rPr>
        <w:t>（附件4）；</w:t>
      </w:r>
    </w:p>
    <w:p>
      <w:pPr>
        <w:pStyle w:val="6"/>
        <w:widowControl w:val="0"/>
        <w:numPr>
          <w:ilvl w:val="0"/>
          <w:numId w:val="0"/>
        </w:num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r>
        <w:rPr>
          <w:rFonts w:hint="eastAsia" w:ascii="仿宋_GB2312" w:hAnsi="仿宋_GB2312" w:cs="仿宋_GB2312"/>
          <w:bCs/>
          <w:szCs w:val="32"/>
          <w:lang w:eastAsia="zh-CN"/>
        </w:rPr>
        <w:t>五、</w:t>
      </w:r>
      <w:r>
        <w:rPr>
          <w:rFonts w:hint="eastAsia" w:ascii="仿宋_GB2312" w:hAnsi="仿宋_GB2312" w:cs="仿宋_GB2312"/>
          <w:bCs/>
          <w:szCs w:val="32"/>
        </w:rPr>
        <w:t>个人及企业征信证明；（人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民银</w:t>
      </w:r>
      <w:r>
        <w:rPr>
          <w:rFonts w:ascii="仿宋_GB2312" w:hAnsi="仿宋_GB2312" w:cs="仿宋_GB2312"/>
          <w:bCs/>
          <w:szCs w:val="32"/>
        </w:rPr>
        <w:t>行出具</w:t>
      </w:r>
      <w:r>
        <w:rPr>
          <w:rFonts w:hint="eastAsia" w:ascii="仿宋_GB2312" w:hAnsi="仿宋_GB2312" w:cs="仿宋_GB2312"/>
          <w:bCs/>
          <w:szCs w:val="32"/>
        </w:rPr>
        <w:t>）</w:t>
      </w:r>
      <w:r>
        <w:rPr>
          <w:rFonts w:hint="eastAsia" w:ascii="仿宋_GB2312" w:hAnsi="仿宋_GB2312" w:cs="仿宋_GB2312"/>
          <w:bCs/>
          <w:szCs w:val="32"/>
          <w:lang w:eastAsia="zh-CN"/>
        </w:rPr>
        <w:t>；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六、</w:t>
      </w:r>
      <w:r>
        <w:rPr>
          <w:rFonts w:hint="eastAsia" w:ascii="仿宋_GB2312" w:hAnsi="仿宋_GB2312" w:cs="仿宋_GB2312"/>
          <w:szCs w:val="32"/>
        </w:rPr>
        <w:t>项目建设申报书（细化、量化各项建设指标任务）；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资金使用</w:t>
      </w:r>
      <w:r>
        <w:rPr>
          <w:rFonts w:hint="eastAsia" w:ascii="仿宋_GB2312" w:hAnsi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表（</w:t>
      </w:r>
      <w:r>
        <w:rPr>
          <w:rFonts w:hint="eastAsia" w:ascii="仿宋_GB2312" w:hAnsi="仿宋_GB2312" w:cs="仿宋_GB2312"/>
          <w:szCs w:val="32"/>
        </w:rPr>
        <w:t>投资估算与资金筹措，附件5）；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八、可行性研究报告；</w:t>
      </w:r>
    </w:p>
    <w:p>
      <w:pPr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附件材料（包括：营业执照、银行开户许可证、上年度财务审计报告或近两年财务报表、用地证明、土地流转合同、相关生产许可证明等相关佐证材料）；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十、</w:t>
      </w:r>
      <w:r>
        <w:rPr>
          <w:rFonts w:hint="eastAsia" w:ascii="仿宋_GB2312" w:hAnsi="仿宋_GB2312" w:cs="仿宋_GB2312"/>
          <w:szCs w:val="32"/>
        </w:rPr>
        <w:t>相关荣誉、基地照片、现场照片等。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90" w:lineRule="exact"/>
        <w:ind w:firstLine="720" w:firstLineChars="200"/>
        <w:jc w:val="center"/>
        <w:rPr>
          <w:rFonts w:ascii="仿宋_GB2312" w:hAnsi="仿宋_GB2312" w:eastAsia="仿宋_GB2312" w:cs="仿宋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48"/>
          <w:szCs w:val="48"/>
          <w:lang w:val="en-US" w:eastAsia="zh-CN"/>
        </w:rPr>
        <w:t>始兴县2022年广东金柚优势特色</w:t>
      </w:r>
    </w:p>
    <w:p>
      <w:pPr>
        <w:adjustRightInd w:val="0"/>
        <w:snapToGrid w:val="0"/>
        <w:spacing w:line="590" w:lineRule="exact"/>
        <w:ind w:firstLine="482" w:firstLineChars="100"/>
        <w:jc w:val="center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48"/>
          <w:szCs w:val="48"/>
          <w:lang w:val="en-US" w:eastAsia="zh-CN"/>
        </w:rPr>
        <w:t>产业集群项目建设申报书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项目名称：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</w:t>
      </w: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项目单位（盖章）：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</w:t>
      </w: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注册地址：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</w:t>
      </w: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生产地址：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</w:t>
      </w: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法人代表：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32"/>
        </w:rPr>
        <w:t>联系方式</w:t>
      </w:r>
      <w:r>
        <w:rPr>
          <w:rFonts w:hint="eastAsia" w:ascii="仿宋_GB2312" w:hAnsi="仿宋_GB2312" w:cs="仿宋_GB2312"/>
          <w:szCs w:val="32"/>
          <w:u w:val="single"/>
        </w:rPr>
        <w:t xml:space="preserve">：            </w:t>
      </w: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项目负责人：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联系方式</w:t>
      </w:r>
      <w:r>
        <w:rPr>
          <w:rFonts w:hint="eastAsia" w:ascii="仿宋_GB2312" w:hAnsi="仿宋_GB2312" w:cs="仿宋_GB2312"/>
          <w:szCs w:val="32"/>
          <w:u w:val="single"/>
        </w:rPr>
        <w:t xml:space="preserve">：            </w:t>
      </w: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申报单位电子邮箱：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320" w:firstLineChars="100"/>
        <w:rPr>
          <w:rFonts w:ascii="仿宋_GB2312" w:hAnsi="仿宋_GB2312" w:eastAsia="仿宋_GB2312" w:cs="仿宋_GB2312"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  <w:t xml:space="preserve">  项目申报日期：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590" w:lineRule="exact"/>
        <w:ind w:firstLine="320" w:firstLineChars="100"/>
        <w:rPr>
          <w:rFonts w:ascii="仿宋_GB2312" w:hAnsi="仿宋_GB2312" w:eastAsia="仿宋_GB2312" w:cs="仿宋_GB2312"/>
          <w:bCs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320" w:firstLineChars="100"/>
        <w:rPr>
          <w:rFonts w:ascii="仿宋_GB2312" w:hAnsi="仿宋_GB2312" w:eastAsia="仿宋_GB2312" w:cs="仿宋_GB2312"/>
          <w:bCs/>
          <w:snapToGrid w:val="0"/>
          <w:kern w:val="0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ascii="仿宋_GB2312" w:hAnsi="仿宋_GB2312" w:cs="仿宋_GB2312"/>
          <w:szCs w:val="32"/>
        </w:rPr>
      </w:pPr>
    </w:p>
    <w:p>
      <w:pPr>
        <w:rPr>
          <w:b/>
          <w:sz w:val="30"/>
          <w:szCs w:val="32"/>
        </w:rPr>
      </w:pPr>
      <w:r>
        <w:rPr>
          <w:rFonts w:hint="eastAsia"/>
          <w:b/>
          <w:szCs w:val="32"/>
        </w:rPr>
        <w:t>一、</w:t>
      </w:r>
      <w:r>
        <w:rPr>
          <w:rFonts w:hint="eastAsia"/>
          <w:b/>
          <w:sz w:val="30"/>
          <w:szCs w:val="32"/>
        </w:rPr>
        <w:t>单位概况及优势条件</w:t>
      </w:r>
    </w:p>
    <w:tbl>
      <w:tblPr>
        <w:tblStyle w:val="5"/>
        <w:tblW w:w="85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1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（简述单位基本情况、经营模式、规模、技术、人才、项目基础）</w:t>
            </w:r>
          </w:p>
          <w:p>
            <w:pPr>
              <w:widowControl/>
              <w:spacing w:line="560" w:lineRule="exact"/>
              <w:ind w:firstLine="600" w:firstLineChars="200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600" w:firstLineChars="200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</w:tbl>
    <w:p>
      <w:pPr>
        <w:rPr>
          <w:b/>
          <w:sz w:val="30"/>
          <w:szCs w:val="32"/>
        </w:rPr>
      </w:pPr>
      <w:r>
        <w:rPr>
          <w:rFonts w:hint="eastAsia"/>
          <w:b/>
          <w:szCs w:val="32"/>
        </w:rPr>
        <w:t>二、</w:t>
      </w:r>
      <w:r>
        <w:rPr>
          <w:rFonts w:hint="eastAsia"/>
          <w:b/>
          <w:sz w:val="30"/>
          <w:szCs w:val="32"/>
        </w:rPr>
        <w:t>项目建设内容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1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1、总目标及</w:t>
            </w: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建设目标；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2、建设内容；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</w:tbl>
    <w:p>
      <w:pPr>
        <w:rPr>
          <w:b/>
          <w:sz w:val="30"/>
          <w:szCs w:val="32"/>
        </w:rPr>
      </w:pPr>
      <w:r>
        <w:rPr>
          <w:rFonts w:hint="eastAsia"/>
          <w:b/>
          <w:sz w:val="30"/>
          <w:szCs w:val="32"/>
        </w:rPr>
        <w:br w:type="page"/>
      </w:r>
      <w:r>
        <w:rPr>
          <w:rFonts w:hint="eastAsia"/>
          <w:b/>
          <w:sz w:val="30"/>
          <w:szCs w:val="32"/>
        </w:rPr>
        <w:t>三、项目效益分析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8" w:hRule="atLeast"/>
        </w:trPr>
        <w:tc>
          <w:tcPr>
            <w:tcW w:w="8522" w:type="dxa"/>
          </w:tcPr>
          <w:p>
            <w:pPr>
              <w:snapToGrid w:val="0"/>
              <w:spacing w:line="520" w:lineRule="exact"/>
              <w:rPr>
                <w:rFonts w:ascii="仿宋_GB2312" w:hAnsi="仿宋_GB2312" w:eastAsia="仿宋_GB2312"/>
                <w:sz w:val="30"/>
                <w:szCs w:val="32"/>
              </w:rPr>
            </w:pPr>
            <w:r>
              <w:rPr>
                <w:rFonts w:hint="eastAsia" w:ascii="仿宋_GB2312" w:hAnsi="仿宋_GB2312" w:eastAsia="仿宋_GB2312"/>
                <w:sz w:val="30"/>
                <w:szCs w:val="32"/>
              </w:rPr>
              <w:t>（经济、生态、社会效益及示范效果和带动农户情况）</w:t>
            </w:r>
          </w:p>
        </w:tc>
      </w:tr>
    </w:tbl>
    <w:p>
      <w:pPr>
        <w:rPr>
          <w:b/>
          <w:sz w:val="30"/>
          <w:szCs w:val="32"/>
        </w:rPr>
      </w:pPr>
      <w:r>
        <w:rPr>
          <w:rFonts w:hint="eastAsia"/>
          <w:b/>
          <w:sz w:val="30"/>
          <w:szCs w:val="32"/>
        </w:rPr>
        <w:t>四、保障措施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3" w:hRule="atLeast"/>
        </w:trPr>
        <w:tc>
          <w:tcPr>
            <w:tcW w:w="8522" w:type="dxa"/>
          </w:tcPr>
          <w:p>
            <w:pPr>
              <w:snapToGrid w:val="0"/>
              <w:spacing w:line="520" w:lineRule="exact"/>
              <w:rPr>
                <w:rFonts w:ascii="仿宋_GB2312" w:hAnsi="仿宋_GB2312" w:eastAsia="仿宋_GB2312"/>
                <w:sz w:val="30"/>
                <w:szCs w:val="32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（保障措施及执行的生产、建设技术标准）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453" w:tblpY="235"/>
        <w:tblOverlap w:val="never"/>
        <w:tblW w:w="135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875"/>
        <w:gridCol w:w="1515"/>
        <w:gridCol w:w="2475"/>
        <w:gridCol w:w="1275"/>
        <w:gridCol w:w="1275"/>
        <w:gridCol w:w="1275"/>
        <w:gridCol w:w="1515"/>
        <w:gridCol w:w="15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2"/>
              </w:rPr>
            </w:pPr>
            <w:r>
              <w:rPr>
                <w:rFonts w:hint="eastAsia"/>
                <w:b/>
                <w:sz w:val="30"/>
                <w:szCs w:val="32"/>
                <w:lang w:val="en-US" w:eastAsia="zh-CN"/>
              </w:rPr>
              <w:t>五、始兴县2022年广东金柚优势特色产业集群项目建设及资金使用计划表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投资估算（万元）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...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6"/>
        <w:widowControl w:val="0"/>
        <w:adjustRightInd w:val="0"/>
        <w:snapToGrid w:val="0"/>
        <w:spacing w:line="59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19825927">
    <w:nsid w:val="19060907"/>
    <w:multiLevelType w:val="singleLevel"/>
    <w:tmpl w:val="19060907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198259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31"/>
    <w:rsid w:val="008E6104"/>
    <w:rsid w:val="00E72131"/>
    <w:rsid w:val="01FB43BA"/>
    <w:rsid w:val="022F3B7C"/>
    <w:rsid w:val="06733977"/>
    <w:rsid w:val="07072875"/>
    <w:rsid w:val="09697102"/>
    <w:rsid w:val="0FAD221C"/>
    <w:rsid w:val="114875EB"/>
    <w:rsid w:val="12F5525D"/>
    <w:rsid w:val="168A4EB7"/>
    <w:rsid w:val="1F4605BF"/>
    <w:rsid w:val="1F4C1FD0"/>
    <w:rsid w:val="22692266"/>
    <w:rsid w:val="244F780C"/>
    <w:rsid w:val="25B0674A"/>
    <w:rsid w:val="27643FF0"/>
    <w:rsid w:val="28463C1F"/>
    <w:rsid w:val="2ED67E68"/>
    <w:rsid w:val="386E1B5D"/>
    <w:rsid w:val="38E95B69"/>
    <w:rsid w:val="3AF76DA4"/>
    <w:rsid w:val="434B177D"/>
    <w:rsid w:val="48667E54"/>
    <w:rsid w:val="4EAE015E"/>
    <w:rsid w:val="598B6E78"/>
    <w:rsid w:val="5DB15F43"/>
    <w:rsid w:val="5E6721EE"/>
    <w:rsid w:val="6D300E35"/>
    <w:rsid w:val="6E9862DE"/>
    <w:rsid w:val="6FE43C78"/>
    <w:rsid w:val="72325699"/>
    <w:rsid w:val="7D9A2ACB"/>
    <w:rsid w:val="7F0B63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2022-03-13T07:31:35Z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