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始兴县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交通运输局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年度行政许可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实施和监督管理情况报告</w:t>
      </w: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县政务服务数据管理局：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根据《始兴县人民政府办公室关于报送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年度行政许可实施和监督管理情况检查工作的通知》要求，现将我单位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年度行政许可实施和监督管理情况报告如下：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一、基本情况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（一）现有事项及办理情况。</w:t>
      </w:r>
      <w:r>
        <w:rPr>
          <w:rFonts w:hint="eastAsia" w:ascii="仿宋_GB2312" w:eastAsia="仿宋_GB2312"/>
          <w:sz w:val="32"/>
          <w:szCs w:val="32"/>
        </w:rPr>
        <w:t>我局现有行政许可包括权限内公路建设项目施工许可、县管权限内管养范围内占用、挖掘县道公路审批。（子项：跨越、穿越县道公路修建桥梁、渡槽、涵洞、隧道或者架设、埋设管线、电缆等设施审批；</w:t>
      </w:r>
      <w:r>
        <w:rPr>
          <w:rFonts w:hint="eastAsia" w:ascii="仿宋_GB2312" w:eastAsia="仿宋_GB2312"/>
          <w:spacing w:val="-12"/>
          <w:sz w:val="32"/>
          <w:szCs w:val="32"/>
        </w:rPr>
        <w:t>在县道公路用地范围内及其两侧建筑控制区埋设管线、设置电杆、变压器和类似设施等审批；因修建铁路、机场、供电、水利、通信等建设工程需要占用、挖掘县道公路、公路用地或者使公路改线审批；利用县道公路桥梁、公路隧 道、涵洞铺设电缆等设施的审批；县道公路维修需要封闭半幅以上公路路面的审批；履带车、铁轮车和其他有损公路路面的车辆行驶县道公路审批；县道公路增设平面交叉道口或者拆除分隔带许可；利用跨越县道公路的设施悬挂非公路标志审批；</w:t>
      </w:r>
      <w:r>
        <w:rPr>
          <w:rFonts w:hint="eastAsia" w:ascii="仿宋_GB2312" w:eastAsia="仿宋_GB2312"/>
          <w:sz w:val="32"/>
          <w:szCs w:val="32"/>
        </w:rPr>
        <w:t>更新砍伐县道公路用地树木审批；县道公路用地范围内设置非公路标志许可；超限运输车辆行驶县道公路许可），县管权限内道路运输经营许可（子项：道路普通货物运输经营许可；道路旅客运输经营许可；机动车驾驶员培训机构审批；出租小汽车经营许可；道路运输站（场）经营许可。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以上审批事项均纳入和进驻网上办事大厅。20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年行政许可申请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件，受理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办结率100%，无一件超时处理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（二）依法实施情况。</w:t>
      </w:r>
      <w:r>
        <w:rPr>
          <w:rFonts w:hint="eastAsia" w:ascii="仿宋_GB2312" w:eastAsia="仿宋_GB2312"/>
          <w:sz w:val="32"/>
          <w:szCs w:val="32"/>
        </w:rPr>
        <w:t>严格按照《中华人民共和国行政许可法》、《中华人民共和国公路法》、《中华人民共和国道路运输条例》等法律法规规定的审批权限、程序、环节、条件；优化审批流程和规范审批程序，提高行政审批速度。</w:t>
      </w:r>
    </w:p>
    <w:p>
      <w:pPr>
        <w:spacing w:line="54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</w:t>
      </w:r>
      <w:r>
        <w:rPr>
          <w:rFonts w:hint="eastAsia" w:ascii="楷体" w:hAnsi="楷体" w:eastAsia="楷体"/>
          <w:sz w:val="32"/>
          <w:szCs w:val="32"/>
        </w:rPr>
        <w:t>公开公示情况。</w:t>
      </w:r>
      <w:r>
        <w:rPr>
          <w:rFonts w:hint="eastAsia" w:ascii="仿宋_GB2312" w:eastAsia="仿宋_GB2312"/>
          <w:sz w:val="32"/>
          <w:szCs w:val="32"/>
        </w:rPr>
        <w:t>认真落实有关规定，确保行政审批事项相关内容及时、全面、主动公开。行政审批事项均进入市行政服务中心、广东省网上办事大厅，并形成《办事指南》，公开公示实施主体、依据、程序、条件、期限、裁量标准、申请材料及办法、收费标准、申请书格式文本、咨询投诉方式等信息的方式、范围，可在广东省网上办事大厅下载有关行政审批事项资料、查询行政审批事项实施过程和结果。</w:t>
      </w:r>
    </w:p>
    <w:p>
      <w:pPr>
        <w:spacing w:line="54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（四）监督管理情况。</w:t>
      </w:r>
      <w:r>
        <w:rPr>
          <w:rFonts w:hint="eastAsia" w:ascii="仿宋_GB2312" w:eastAsia="仿宋_GB2312"/>
          <w:sz w:val="32"/>
          <w:szCs w:val="32"/>
        </w:rPr>
        <w:t>按规定开展有关监管工作，法制部门通过检查行政许可案卷，建立行政许可备案制度，对行政许可事项进行监督检查，未发现违反规定实施行政许可情况。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（五）实施效果情况。</w:t>
      </w:r>
      <w:r>
        <w:rPr>
          <w:rFonts w:hint="eastAsia" w:ascii="仿宋_GB2312" w:eastAsia="仿宋_GB2312"/>
          <w:sz w:val="32"/>
          <w:szCs w:val="32"/>
        </w:rPr>
        <w:t>通过优化和规范审批流程，按要求落实办事时限，提高审批效率，行政相对人对本单位行政审批工作均较为认可，达到设立行政许可时预期效果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二、工作亮点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年度行政许可工作的创新做法、亮点工作，典型案例等情况。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三、存在问题和困难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年，我单位的行政审批工作虽取得一定成效，但也存在优化提高审批时限方面存在难度。</w:t>
      </w:r>
      <w:r>
        <w:rPr>
          <w:rFonts w:hint="eastAsia" w:ascii="仿宋_GB2312" w:eastAsia="仿宋_GB2312"/>
          <w:sz w:val="32"/>
          <w:szCs w:val="32"/>
        </w:rPr>
        <w:t>我局为交通运输主管部门，部分事项如“权限内公路建设项目初步设计、施工图设计审查”，主要面向机关、事业单位和企业，办理需提交的资料多、内容专业复杂，作出审批决定前需专家参与评审提供意见，因此在优化提高审批时限方面存在一定难度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四、下一步工作措施及有关建议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（一）提高认识、提升业务水平，进一步做好行政审批实施和监督管理工作，继续推进行政审批工作公平公开公正。加强与上级有关单位沟通协调，明确行政审批事项，确保行政审批工作顺利开展。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（二）推进法治交通建设、不断完善行政许可的机关工作制度和规程，积极探索优化行政审批流程，精简需提供的材料，提高审批效率，方便行政相对人。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（三）建立健全行政许可事项备案制度和法律审查制度，加强对行政许可的法制监督。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（四）配合推进广东省网上办事大厅建设，协调原有的行政审批平台和网上办事大厅的衔接，更好地开展行政审批工作。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ind w:right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始兴县交通运输局</w:t>
      </w:r>
    </w:p>
    <w:p>
      <w:pPr>
        <w:widowControl/>
        <w:spacing w:line="560" w:lineRule="exact"/>
        <w:ind w:right="840" w:right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546B0"/>
    <w:rsid w:val="00373D7E"/>
    <w:rsid w:val="007430D8"/>
    <w:rsid w:val="00DC0BE7"/>
    <w:rsid w:val="00E64196"/>
    <w:rsid w:val="00FE084E"/>
    <w:rsid w:val="028B0B5C"/>
    <w:rsid w:val="07AA0115"/>
    <w:rsid w:val="0BA546B0"/>
    <w:rsid w:val="7E9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133</Words>
  <Characters>759</Characters>
  <Lines>0</Lines>
  <Paragraphs>0</Paragraphs>
  <TotalTime>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2022-04-19T00:43:00Z</dcterms:created>
  <dc:creator>北山老虎</dc:creator>
  <cp:lastModifiedBy>华</cp:lastModifiedBy>
  <dcterms:modified xsi:type="dcterms:W3CDTF">2022-04-28T02:07:13Z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