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2022年，</w:t>
      </w:r>
      <w:r>
        <w:rPr>
          <w:rFonts w:hint="eastAsia" w:ascii="仿宋" w:hAnsi="仿宋" w:eastAsia="仿宋" w:cs="仿宋"/>
          <w:lang w:val="en-US" w:eastAsia="zh-CN"/>
        </w:rPr>
        <w:t>始兴供电局坚持以习近平新时代中国特色社会主义思想为指引，</w:t>
      </w:r>
      <w:r>
        <w:rPr>
          <w:rFonts w:hint="eastAsia"/>
          <w:lang w:val="en-US" w:eastAsia="zh-CN"/>
        </w:rPr>
        <w:t>全面贯彻党的二十大系列精神，深入落实《中华人民共和国政府信息公开条例》要求，细化工作措施，拓宽政务公开渠道，推进政府信息公开工作有效落实。现将我局2022年度政府信息公开工作报告如下：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一是</w:t>
      </w:r>
      <w:r>
        <w:rPr>
          <w:rFonts w:hint="eastAsia" w:ascii="仿宋" w:hAnsi="仿宋" w:eastAsia="仿宋" w:cs="仿宋"/>
          <w:lang w:val="en-US" w:eastAsia="zh-CN"/>
        </w:rPr>
        <w:t>加强组织领导，调整了以总经理为组长，分管副总经理为副组长，各部门负责人为成员的信息公开（政务公开）工作领导小组，明确工作职责。同时，指定专人负责信息公开工作，做好公开信息审查、网络维护、实时更新，进一步强化了政府信息公开工作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vanish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二是</w:t>
      </w:r>
      <w:r>
        <w:rPr>
          <w:rFonts w:hint="eastAsia" w:ascii="仿宋" w:hAnsi="仿宋" w:eastAsia="仿宋" w:cs="仿宋"/>
          <w:lang w:val="en-US" w:eastAsia="zh-CN"/>
        </w:rPr>
        <w:t>加大信息公开力度。为了让客户多渠道获取信息，我局在各营业大厅采取了触摸屏、游动字幕、制度上墙等方式公示了居民阶梯电价和峰谷电价宣传资料、业务范围、用电报装流程、监督电话以及服务热线95598等，极大地方便了客户办理用电事务。在计划停电方面，通过网络、电话、短信、现场走访等形式提前进行通知和公告，要求对重大用户、重要户通知率达到100%。得到了广大客户的好评和肯定。同时，大力推广线上服务，95598服务热线意见办理355人次。得到了广大客户的好评和肯定。</w:t>
      </w:r>
      <w:r>
        <w:rPr>
          <w:rFonts w:hint="eastAsia" w:ascii="仿宋" w:hAnsi="仿宋" w:eastAsia="仿宋" w:cs="仿宋"/>
          <w:b/>
          <w:bCs/>
          <w:lang w:val="en-US" w:eastAsia="zh-CN"/>
        </w:rPr>
        <w:t>三是</w:t>
      </w:r>
      <w:r>
        <w:rPr>
          <w:rFonts w:hint="eastAsia" w:ascii="仿宋" w:hAnsi="仿宋" w:eastAsia="仿宋" w:cs="仿宋"/>
          <w:lang w:val="en-US" w:eastAsia="zh-CN"/>
        </w:rPr>
        <w:t>拓宽政府信息公开渠道，加强网上公开，积极回复处理各种咨询、投诉，方便群众了解相关信息。</w:t>
      </w:r>
      <w:r>
        <w:rPr>
          <w:rFonts w:hint="eastAsia"/>
          <w:lang w:val="en-US" w:eastAsia="zh-CN"/>
        </w:rPr>
        <w:t>加强互联网服务平台的宣传引导，大力推广线上办电，为广大客户提供24小时线上服务，实现客户办电“一次都不跑”。</w:t>
      </w:r>
      <w:r>
        <w:rPr>
          <w:rFonts w:hint="eastAsia" w:ascii="仿宋" w:hAnsi="仿宋" w:eastAsia="仿宋" w:cs="仿宋"/>
          <w:b/>
          <w:bCs/>
          <w:lang w:val="en-US" w:eastAsia="zh-CN"/>
        </w:rPr>
        <w:t>四是</w:t>
      </w:r>
      <w:r>
        <w:rPr>
          <w:rFonts w:hint="eastAsia" w:ascii="仿宋" w:hAnsi="仿宋" w:eastAsia="仿宋" w:cs="仿宋"/>
          <w:lang w:val="en-US" w:eastAsia="zh-CN"/>
        </w:rPr>
        <w:t>不断优化优化营商环境。</w:t>
      </w:r>
      <w:r>
        <w:rPr>
          <w:rFonts w:hint="eastAsia" w:ascii="仿宋_GB2312" w:hAnsi="仿宋_GB2312" w:eastAsia="仿宋_GB2312" w:cs="仿宋_GB2312"/>
          <w:vanish w:val="0"/>
          <w:color w:val="auto"/>
          <w:sz w:val="32"/>
          <w:szCs w:val="32"/>
          <w:highlight w:val="none"/>
          <w:lang w:val="en-US" w:eastAsia="zh-CN"/>
        </w:rPr>
        <w:t>积极推广广州“四办”好的经验，提前介入项目用电需求，向政府主动汇报电量走势，实现与政府项目信息共享，企业工程建设、施工许可阶段与用电报装并行推进。将优化中低压电力外线审批各项措施固化到政策中，中压审批时限5个工作日内，低压实现免审批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深入推进客户全方位服务体系建设，推动“全链条”服务方式的有效落地，有效提升服务质量和效率。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highlight w:val="yellow"/>
          <w:lang w:val="en-US" w:eastAsia="zh-CN"/>
        </w:rPr>
      </w:pPr>
      <w:r>
        <w:rPr>
          <w:rFonts w:hint="eastAsia" w:ascii="仿宋_GB2312" w:hAnsi="仿宋_GB2312" w:cs="仿宋_GB2312"/>
          <w:b/>
          <w:bCs/>
          <w:vanish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>2022年，我局按照《条例》规定的主动公开信息范围，按要求发布或更新信息。一年来，从未出现影响或者可能影响社会稳定、扰乱社会管理秩序的虚假或者不完整的信息。截至目前，2022年度，累计公开信息32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8"/>
        <w:gridCol w:w="2034"/>
        <w:gridCol w:w="6"/>
        <w:gridCol w:w="1372"/>
        <w:gridCol w:w="2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28"/>
        <w:gridCol w:w="2034"/>
        <w:gridCol w:w="792"/>
        <w:gridCol w:w="735"/>
        <w:gridCol w:w="735"/>
        <w:gridCol w:w="792"/>
        <w:gridCol w:w="948"/>
        <w:gridCol w:w="703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587"/>
        <w:gridCol w:w="587"/>
        <w:gridCol w:w="647"/>
        <w:gridCol w:w="535"/>
        <w:gridCol w:w="588"/>
        <w:gridCol w:w="588"/>
        <w:gridCol w:w="588"/>
        <w:gridCol w:w="595"/>
        <w:gridCol w:w="588"/>
        <w:gridCol w:w="588"/>
        <w:gridCol w:w="588"/>
        <w:gridCol w:w="589"/>
        <w:gridCol w:w="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9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8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（一）存在主要问题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2022年，我局政府信息公开工作稳步推进，取得了一定成效，但也存在一些不足。主要是信息公开的内容深度和广度不够。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 w:bidi="ar"/>
        </w:rPr>
        <w:t>一是探索开拓更多新公开渠道，及时更新公开信息内容，积极主动地做好政府信息公开工作，以政府信息公开促进我局依法治企、依法经营，更好地服务广大人民群众和用电客户。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 w:bidi="ar"/>
        </w:rPr>
        <w:t>二是加强沟通协调。在日常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信息公开工作过程中，对存在的问题主动加强与政府信息公开管理部门沟通，确保信息公开及时规范。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cs="仿宋_GB2312"/>
          <w:color w:val="000000"/>
          <w:lang w:val="en-US" w:eastAsia="zh-CN"/>
        </w:rPr>
        <w:t>无</w:t>
      </w:r>
    </w:p>
    <w:p>
      <w:pPr>
        <w:pStyle w:val="2"/>
        <w:rPr>
          <w:rFonts w:hint="eastAsia"/>
          <w:lang w:val="en-US" w:eastAsia="zh-CN"/>
        </w:rPr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403F1"/>
    <w:multiLevelType w:val="multilevel"/>
    <w:tmpl w:val="731403F1"/>
    <w:lvl w:ilvl="0" w:tentative="0">
      <w:start w:val="1"/>
      <w:numFmt w:val="decimal"/>
      <w:lvlText w:val="附录%1"/>
      <w:lvlJc w:val="left"/>
      <w:pPr>
        <w:tabs>
          <w:tab w:val="left" w:pos="432"/>
        </w:tabs>
        <w:ind w:left="432" w:hanging="432"/>
      </w:pPr>
      <w:rPr>
        <w:rFonts w:hint="eastAsia"/>
        <w:lang w:val="en-US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284"/>
        </w:tabs>
        <w:ind w:left="3686" w:hanging="368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21B0A"/>
    <w:rsid w:val="02862753"/>
    <w:rsid w:val="04004B70"/>
    <w:rsid w:val="05305CD6"/>
    <w:rsid w:val="05735AD9"/>
    <w:rsid w:val="09610A45"/>
    <w:rsid w:val="0A394CDB"/>
    <w:rsid w:val="0A626F94"/>
    <w:rsid w:val="0C1B262A"/>
    <w:rsid w:val="0D0D0543"/>
    <w:rsid w:val="100E5200"/>
    <w:rsid w:val="12541555"/>
    <w:rsid w:val="12542934"/>
    <w:rsid w:val="14527458"/>
    <w:rsid w:val="1B690131"/>
    <w:rsid w:val="1B722718"/>
    <w:rsid w:val="1E325EB5"/>
    <w:rsid w:val="22CC145F"/>
    <w:rsid w:val="23F0799D"/>
    <w:rsid w:val="24C9301F"/>
    <w:rsid w:val="27F94BF7"/>
    <w:rsid w:val="29325E76"/>
    <w:rsid w:val="2A890044"/>
    <w:rsid w:val="2CA33DF7"/>
    <w:rsid w:val="2DC736DF"/>
    <w:rsid w:val="2F163263"/>
    <w:rsid w:val="2F674AF7"/>
    <w:rsid w:val="2FA76288"/>
    <w:rsid w:val="32D46C1F"/>
    <w:rsid w:val="33646A39"/>
    <w:rsid w:val="34D01B74"/>
    <w:rsid w:val="365C1111"/>
    <w:rsid w:val="376F125B"/>
    <w:rsid w:val="391156E0"/>
    <w:rsid w:val="39575EFC"/>
    <w:rsid w:val="3E5C6FF4"/>
    <w:rsid w:val="3E864457"/>
    <w:rsid w:val="40741157"/>
    <w:rsid w:val="41995B1A"/>
    <w:rsid w:val="431510C5"/>
    <w:rsid w:val="49F55BF2"/>
    <w:rsid w:val="4A3E62BE"/>
    <w:rsid w:val="4EE332BE"/>
    <w:rsid w:val="538964D0"/>
    <w:rsid w:val="54221295"/>
    <w:rsid w:val="5AE96B7D"/>
    <w:rsid w:val="5BC21B0A"/>
    <w:rsid w:val="5FF82A37"/>
    <w:rsid w:val="61A9499E"/>
    <w:rsid w:val="630C58BA"/>
    <w:rsid w:val="64156B1D"/>
    <w:rsid w:val="64E20125"/>
    <w:rsid w:val="698A0525"/>
    <w:rsid w:val="6AA835D1"/>
    <w:rsid w:val="6F0874D9"/>
    <w:rsid w:val="7283487E"/>
    <w:rsid w:val="728F7F4A"/>
    <w:rsid w:val="73FF68A2"/>
    <w:rsid w:val="746D66AA"/>
    <w:rsid w:val="756860A8"/>
    <w:rsid w:val="765E48E7"/>
    <w:rsid w:val="78022BB1"/>
    <w:rsid w:val="78BA0909"/>
    <w:rsid w:val="79BB5F2F"/>
    <w:rsid w:val="7C5B62A7"/>
    <w:rsid w:val="7CA815B1"/>
    <w:rsid w:val="7D1B0B96"/>
    <w:rsid w:val="7D26124C"/>
    <w:rsid w:val="7F90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00" w:after="140" w:line="360" w:lineRule="auto"/>
      <w:outlineLvl w:val="1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2023-02-03T07:22:00Z</dcterms:created>
  <dc:creator>谢晓云</dc:creator>
  <cp:lastModifiedBy>bdgly</cp:lastModifiedBy>
  <dcterms:modified xsi:type="dcterms:W3CDTF">2023-02-03T11:24:16Z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E35E7792A0724557A32C9BFF70C10417</vt:lpwstr>
  </property>
</Properties>
</file>