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right="0" w:rightChars="0" w:firstLine="880" w:firstLineChars="200"/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始兴县罗坝镇人民政府2021部门决算整体绩效评价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</w:p>
    <w:p>
      <w:pPr>
        <w:ind w:left="0" w:leftChars="0"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始兴县罗坝镇人民政府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2021年</w:t>
      </w:r>
      <w:bookmarkStart w:id="1" w:name="_GoBack"/>
      <w:bookmarkEnd w:id="1"/>
      <w:r>
        <w:rPr>
          <w:rFonts w:hint="eastAsia" w:ascii="仿宋_GB2312" w:hAnsi="宋体" w:eastAsia="仿宋_GB2312" w:cs="宋体"/>
          <w:sz w:val="32"/>
          <w:szCs w:val="32"/>
        </w:rPr>
        <w:t>全年预算数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960.69</w:t>
      </w:r>
      <w:r>
        <w:rPr>
          <w:rFonts w:hint="eastAsia" w:ascii="仿宋_GB2312" w:hAnsi="宋体" w:eastAsia="仿宋_GB2312" w:cs="宋体"/>
          <w:sz w:val="32"/>
          <w:szCs w:val="32"/>
        </w:rPr>
        <w:t>万元，执行数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1134.44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万元，完成预算的</w:t>
      </w:r>
      <w:r>
        <w:rPr>
          <w:rFonts w:hint="eastAsia" w:ascii="仿宋_GB2312" w:hAnsi="宋体" w:eastAsia="仿宋_GB2312" w:cs="宋体"/>
          <w:color w:val="auto"/>
          <w:sz w:val="32"/>
          <w:szCs w:val="32"/>
          <w:lang w:val="en-US" w:eastAsia="zh-CN"/>
        </w:rPr>
        <w:t>118.09</w:t>
      </w:r>
      <w:r>
        <w:rPr>
          <w:rFonts w:hint="eastAsia" w:ascii="仿宋_GB2312" w:hAnsi="宋体" w:eastAsia="仿宋_GB2312" w:cs="宋体"/>
          <w:color w:val="auto"/>
          <w:sz w:val="32"/>
          <w:szCs w:val="32"/>
        </w:rPr>
        <w:t>%。部门整体支出绩效目标完成情况与效益主要是：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2021年，</w:t>
      </w:r>
      <w:r>
        <w:rPr>
          <w:rFonts w:hint="eastAsia" w:ascii="仿宋_GB2312" w:hAnsi="宋体" w:eastAsia="仿宋_GB2312" w:cs="宋体"/>
          <w:sz w:val="32"/>
          <w:szCs w:val="32"/>
        </w:rPr>
        <w:t>着力优化镇域经济，发展内生动力不断增强、培植生态底色，绿色发展理念深入践行、全力巩固拓展脱贫攻坚成果，乡村振兴“大文章”有力破题、持续推动社会事业发展，民生福祉不断充实增进、全力统筹发展和安全，法治政府建设水平不断提高。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绩效使用方面，全年完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成12项重点工作，重点工作完成率100%，绩效目标完成率100%，所有项目均按时间完成</w:t>
      </w:r>
      <w:r>
        <w:rPr>
          <w:rFonts w:hint="eastAsia" w:ascii="仿宋_GB2312" w:hAnsi="宋体" w:eastAsia="仿宋_GB2312" w:cs="宋体"/>
          <w:sz w:val="32"/>
          <w:szCs w:val="32"/>
        </w:rPr>
        <w:t>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仿宋_GB2312" w:eastAsia="仿宋_GB2312"/>
          <w:sz w:val="32"/>
        </w:rPr>
        <w:t>自评结论</w:t>
      </w:r>
      <w:r>
        <w:rPr>
          <w:rFonts w:hint="eastAsia" w:ascii="仿宋_GB2312" w:hAnsi="仿宋_GB2312" w:eastAsia="仿宋_GB2312"/>
          <w:sz w:val="32"/>
          <w:lang w:eastAsia="zh-CN"/>
        </w:rPr>
        <w:t>：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21</w:t>
      </w:r>
      <w:r>
        <w:rPr>
          <w:rFonts w:hint="eastAsia" w:ascii="仿宋_GB2312" w:eastAsia="仿宋_GB2312"/>
          <w:sz w:val="32"/>
          <w:szCs w:val="32"/>
        </w:rPr>
        <w:t>年，我</w:t>
      </w:r>
      <w:r>
        <w:rPr>
          <w:rFonts w:hint="eastAsia" w:ascii="仿宋_GB2312" w:eastAsia="仿宋_GB2312"/>
          <w:sz w:val="32"/>
          <w:szCs w:val="32"/>
          <w:lang w:eastAsia="zh-CN"/>
        </w:rPr>
        <w:t>部门</w:t>
      </w:r>
      <w:r>
        <w:rPr>
          <w:rFonts w:hint="eastAsia" w:ascii="仿宋_GB2312" w:eastAsia="仿宋_GB2312"/>
          <w:sz w:val="32"/>
          <w:szCs w:val="32"/>
        </w:rPr>
        <w:t>积极履职，强化管理，较好地完成了年度工作目标。通过加强预算收支管理，不断建立健全内部管理制度，梳理内部管理流程，部门整体支出管理水平得到提升。部门整体支出绩效评价自评</w:t>
      </w:r>
      <w:r>
        <w:rPr>
          <w:rFonts w:hint="eastAsia" w:ascii="仿宋_GB2312" w:eastAsia="仿宋_GB2312"/>
          <w:sz w:val="32"/>
          <w:szCs w:val="32"/>
          <w:lang w:eastAsia="zh-CN"/>
        </w:rPr>
        <w:t>得分（含加分）为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100</w:t>
      </w:r>
      <w:r>
        <w:rPr>
          <w:rFonts w:hint="eastAsia" w:ascii="仿宋_GB2312" w:eastAsia="仿宋_GB2312"/>
          <w:sz w:val="32"/>
          <w:szCs w:val="32"/>
        </w:rPr>
        <w:t>分。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二、</w:t>
      </w:r>
      <w:r>
        <w:rPr>
          <w:rFonts w:hint="eastAsia" w:ascii="仿宋_GB2312" w:hAnsi="宋体" w:eastAsia="仿宋_GB2312" w:cs="宋体"/>
          <w:sz w:val="32"/>
          <w:szCs w:val="32"/>
        </w:rPr>
        <w:t>发现的问题及原因主要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有：</w:t>
      </w:r>
    </w:p>
    <w:p>
      <w:pPr>
        <w:ind w:left="0" w:leftChars="0" w:right="0" w:rightChars="0"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1、预算编制工作细化不足。预算编制缺乏进一步的明确和细化，预算编制的合理性需要提高，预算执行力度还要进一步加强。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2、对绩效评价工作“谁使用、谁评价”的原则执行不够到位，项目成本管理目标设置还不够具体，对项目资金使用成本的控制有待进一步加强。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宋体" w:eastAsia="仿宋_GB2312" w:cs="宋体"/>
          <w:color w:val="FF0000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3、公用经费控制有一定难度，基本为刚性支出。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hAnsi="宋体" w:eastAsia="仿宋_GB2312" w:cs="宋体"/>
          <w:sz w:val="32"/>
          <w:szCs w:val="32"/>
          <w:lang w:eastAsia="zh-CN"/>
        </w:rPr>
      </w:pP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三、</w:t>
      </w:r>
      <w:r>
        <w:rPr>
          <w:rFonts w:hint="eastAsia" w:ascii="仿宋_GB2312" w:hAnsi="宋体" w:eastAsia="仿宋_GB2312" w:cs="宋体"/>
          <w:sz w:val="32"/>
          <w:szCs w:val="32"/>
        </w:rPr>
        <w:t>下一步改进措施</w:t>
      </w:r>
      <w:r>
        <w:rPr>
          <w:rFonts w:hint="eastAsia" w:ascii="仿宋_GB2312" w:hAnsi="宋体" w:eastAsia="仿宋_GB2312" w:cs="宋体"/>
          <w:sz w:val="32"/>
          <w:szCs w:val="32"/>
          <w:lang w:eastAsia="zh-CN"/>
        </w:rPr>
        <w:t>：</w:t>
      </w:r>
    </w:p>
    <w:p>
      <w:pPr>
        <w:ind w:left="0" w:leftChars="0" w:right="0" w:rightChars="0"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1、细化预算编制工作，认真做好预算的编制。进一步加强单位内部机构各股室的预算管理意识，严格按照预算编制的相关制度和要求进行预算编制；全面编制预算项目，优先保障固定性的、相对刚性的费用支出项目，尽量压缩变动性的、有控制空间的费用项目，进一步提高预算编制的科学性、严谨性和可控性。加强内部预算编制的审核和预算控制指标的下达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2、加快项目经费拨付进度，有效调节资金使用进度，提高资金的使用效率，尽量避免年度或跨年下拨。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3、完善资产管理，抓好“三公”经费控制。严格编制政府采购年初预算和计划，规范各类资产的购置审批制度、资产出租出借和收入管理制度、资产采购制度、使用管理制度、资产处置和报废审批制度、资产管理岗位职责制度等，加强单位内部的资产管理工作。严格控制“三公”经费的规模和比例，把关“三公”经费支出的审核、审批，杜绝挪用和挤占其他预算资金行为；进一步细化“三公”经费的管理，合理压缩“三公”经费支出。</w:t>
      </w:r>
    </w:p>
    <w:p>
      <w:pPr>
        <w:ind w:left="0" w:leftChars="0" w:right="0" w:rightChars="0" w:firstLine="640" w:firstLineChars="20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4、强化培训，对相关人员加强培训，特别是针对《预算法》《行政事业单位会计制度》等学习培训，规范部门预算收支核算，切实提高部门预算收支管理水平。</w:t>
      </w:r>
    </w:p>
    <w:p>
      <w:r>
        <w:rPr>
          <w:rFonts w:hint="eastAsia" w:ascii="仿宋_GB2312" w:eastAsia="仿宋_GB2312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sz w:val="32"/>
          <w:szCs w:val="32"/>
          <w:lang w:eastAsia="zh-CN"/>
        </w:rPr>
        <w:t>广泛宣传，做到以人为本,为民服务,使各项奖励政策做到家喻户晓，深入人心。</w:t>
      </w:r>
      <w:r>
        <w:rPr>
          <w:rFonts w:hint="eastAsia" w:ascii="仿宋_GB2312" w:hAnsi="宋体" w:eastAsia="仿宋_GB2312" w:cs="宋体"/>
          <w:sz w:val="32"/>
          <w:szCs w:val="32"/>
        </w:rPr>
        <w:t xml:space="preserve"> </w:t>
      </w:r>
      <w:bookmarkStart w:id="0" w:name="PO_part3A4B4C3Content2"/>
      <w:r>
        <w:rPr>
          <w:rFonts w:hint="eastAsia" w:ascii="仿宋_GB2312" w:hAnsi="宋体" w:eastAsia="仿宋_GB2312" w:cs="宋体"/>
          <w:b/>
          <w:sz w:val="32"/>
          <w:szCs w:val="32"/>
        </w:rPr>
        <w:t xml:space="preserve"> </w:t>
      </w:r>
      <w:r>
        <w:rPr>
          <w:rFonts w:hint="eastAsia" w:ascii="仿宋_GB2312" w:hAnsi="宋体" w:eastAsia="仿宋_GB2312" w:cs="宋体"/>
          <w:bCs/>
          <w:sz w:val="32"/>
          <w:szCs w:val="32"/>
        </w:rPr>
        <w:t xml:space="preserve"> 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3ODlhYmY5ZmQ2MWY0M2Q2OWIzMDAxNDQxYjNhYzQifQ=="/>
  </w:docVars>
  <w:rsids>
    <w:rsidRoot w:val="00000000"/>
    <w:rsid w:val="3C3B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2023-03-21T02:07:23Z</dcterms:created>
  <dc:creator>Administrator</dc:creator>
  <cp:lastModifiedBy>Administrator</cp:lastModifiedBy>
  <dcterms:modified xsi:type="dcterms:W3CDTF">2023-03-21T02:08:58Z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C0D109EDB1BF41AFB49D1DC7D96AD9E1</vt:lpwstr>
  </property>
</Properties>
</file>