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spacing w:line="360" w:lineRule="auto"/>
        <w:ind w:firstLine="0" w:firstLineChars="0"/>
        <w:jc w:val="center"/>
        <w:rPr>
          <w:rFonts w:ascii="Times New Roman" w:hAnsi="Times New Roman"/>
          <w:b/>
          <w:color w:val="000000" w:themeColor="text1"/>
          <w:spacing w:val="26"/>
          <w:sz w:val="72"/>
          <w:szCs w:val="72"/>
          <w14:textFill>
            <w14:solidFill>
              <w14:schemeClr w14:val="tx1"/>
            </w14:solidFill>
          </w14:textFill>
        </w:rPr>
      </w:pPr>
    </w:p>
    <w:p>
      <w:pPr>
        <w:pStyle w:val="2"/>
        <w:rPr>
          <w:color w:val="000000" w:themeColor="text1"/>
          <w14:textFill>
            <w14:solidFill>
              <w14:schemeClr w14:val="tx1"/>
            </w14:solidFill>
          </w14:textFill>
        </w:rPr>
      </w:pPr>
    </w:p>
    <w:p>
      <w:pPr>
        <w:spacing w:line="360" w:lineRule="auto"/>
        <w:ind w:firstLine="0" w:firstLineChars="0"/>
        <w:jc w:val="center"/>
        <w:rPr>
          <w:rFonts w:ascii="Times New Roman" w:hAnsi="Times New Roman"/>
          <w:b w:val="0"/>
          <w:bCs/>
          <w:color w:val="000000" w:themeColor="text1"/>
          <w:spacing w:val="26"/>
          <w:sz w:val="56"/>
          <w:szCs w:val="56"/>
          <w14:textFill>
            <w14:solidFill>
              <w14:schemeClr w14:val="tx1"/>
            </w14:solidFill>
          </w14:textFill>
        </w:rPr>
      </w:pPr>
      <w:r>
        <w:rPr>
          <w:rFonts w:hint="eastAsia" w:ascii="Times New Roman" w:hAnsi="Times New Roman"/>
          <w:b w:val="0"/>
          <w:bCs/>
          <w:color w:val="000000" w:themeColor="text1"/>
          <w:spacing w:val="26"/>
          <w:sz w:val="48"/>
          <w:szCs w:val="48"/>
          <w14:textFill>
            <w14:solidFill>
              <w14:schemeClr w14:val="tx1"/>
            </w14:solidFill>
          </w14:textFill>
        </w:rPr>
        <w:t>竞争性磋商文件</w:t>
      </w:r>
    </w:p>
    <w:p>
      <w:pPr>
        <w:snapToGrid w:val="0"/>
        <w:spacing w:line="360" w:lineRule="auto"/>
        <w:ind w:firstLine="0" w:firstLineChars="0"/>
        <w:jc w:val="center"/>
        <w:rPr>
          <w:rFonts w:ascii="Times New Roman" w:hAnsi="Times New Roman"/>
          <w:b w:val="0"/>
          <w:bCs/>
          <w:color w:val="000000" w:themeColor="text1"/>
          <w:spacing w:val="20"/>
          <w:kern w:val="10"/>
          <w:sz w:val="32"/>
          <w:szCs w:val="32"/>
          <w14:textFill>
            <w14:solidFill>
              <w14:schemeClr w14:val="tx1"/>
            </w14:solidFill>
          </w14:textFill>
        </w:rPr>
      </w:pPr>
      <w:r>
        <w:rPr>
          <w:rFonts w:hint="eastAsia" w:ascii="Times New Roman" w:hAnsi="Times New Roman"/>
          <w:b w:val="0"/>
          <w:bCs/>
          <w:color w:val="000000" w:themeColor="text1"/>
          <w:spacing w:val="20"/>
          <w:kern w:val="10"/>
          <w:sz w:val="32"/>
          <w:szCs w:val="32"/>
          <w14:textFill>
            <w14:solidFill>
              <w14:schemeClr w14:val="tx1"/>
            </w14:solidFill>
          </w14:textFill>
        </w:rPr>
        <w:t>（货物）</w:t>
      </w:r>
    </w:p>
    <w:p>
      <w:pPr>
        <w:pStyle w:val="41"/>
        <w:rPr>
          <w:color w:val="000000" w:themeColor="text1"/>
          <w14:textFill>
            <w14:solidFill>
              <w14:schemeClr w14:val="tx1"/>
            </w14:solidFill>
          </w14:textFill>
        </w:rPr>
      </w:pPr>
    </w:p>
    <w:p>
      <w:pPr>
        <w:spacing w:line="360" w:lineRule="auto"/>
        <w:ind w:firstLine="0" w:firstLineChars="0"/>
        <w:jc w:val="center"/>
        <w:rPr>
          <w:rFonts w:hint="eastAsia" w:eastAsia="宋体" w:cs="宋体"/>
          <w:bCs/>
          <w:color w:val="000000" w:themeColor="text1"/>
          <w:sz w:val="28"/>
          <w:szCs w:val="28"/>
          <w:lang w:eastAsia="zh-CN"/>
          <w14:textFill>
            <w14:solidFill>
              <w14:schemeClr w14:val="tx1"/>
            </w14:solidFill>
          </w14:textFill>
        </w:rPr>
      </w:pPr>
      <w:r>
        <w:rPr>
          <w:rFonts w:hint="eastAsia" w:cs="宋体"/>
          <w:bCs/>
          <w:color w:val="000000" w:themeColor="text1"/>
          <w:sz w:val="32"/>
          <w:szCs w:val="32"/>
          <w14:textFill>
            <w14:solidFill>
              <w14:schemeClr w14:val="tx1"/>
            </w14:solidFill>
          </w14:textFill>
        </w:rPr>
        <w:t>项目名称：</w:t>
      </w:r>
      <w:r>
        <w:rPr>
          <w:rFonts w:hint="eastAsia" w:cs="宋体"/>
          <w:bCs/>
          <w:color w:val="000000" w:themeColor="text1"/>
          <w:sz w:val="32"/>
          <w:szCs w:val="32"/>
          <w:lang w:eastAsia="zh-CN"/>
          <w14:textFill>
            <w14:solidFill>
              <w14:schemeClr w14:val="tx1"/>
            </w14:solidFill>
          </w14:textFill>
        </w:rPr>
        <w:t>始兴县九龄中学宿舍楼厨房食堂设施设备采购项目（二次）</w:t>
      </w:r>
    </w:p>
    <w:p>
      <w:pPr>
        <w:spacing w:line="360" w:lineRule="auto"/>
        <w:ind w:firstLine="0" w:firstLineChars="0"/>
        <w:jc w:val="center"/>
        <w:rPr>
          <w:rFonts w:hint="eastAsia" w:eastAsia="宋体" w:cs="宋体"/>
          <w:bCs/>
          <w:color w:val="000000" w:themeColor="text1"/>
          <w:sz w:val="32"/>
          <w:szCs w:val="32"/>
          <w:lang w:eastAsia="zh-CN"/>
          <w14:textFill>
            <w14:solidFill>
              <w14:schemeClr w14:val="tx1"/>
            </w14:solidFill>
          </w14:textFill>
        </w:rPr>
      </w:pPr>
      <w:r>
        <w:rPr>
          <w:rFonts w:hint="eastAsia" w:cs="宋体"/>
          <w:bCs/>
          <w:color w:val="000000" w:themeColor="text1"/>
          <w:sz w:val="32"/>
          <w:szCs w:val="32"/>
          <w14:textFill>
            <w14:solidFill>
              <w14:schemeClr w14:val="tx1"/>
            </w14:solidFill>
          </w14:textFill>
        </w:rPr>
        <w:t>项目编号：</w:t>
      </w:r>
      <w:r>
        <w:rPr>
          <w:rFonts w:hint="eastAsia" w:cs="宋体"/>
          <w:bCs/>
          <w:color w:val="000000" w:themeColor="text1"/>
          <w:sz w:val="32"/>
          <w:szCs w:val="32"/>
          <w:lang w:eastAsia="zh-CN"/>
          <w14:textFill>
            <w14:solidFill>
              <w14:schemeClr w14:val="tx1"/>
            </w14:solidFill>
          </w14:textFill>
        </w:rPr>
        <w:t>GDXD2303007CH</w:t>
      </w: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snapToGrid w:val="0"/>
        <w:spacing w:line="360" w:lineRule="auto"/>
        <w:ind w:firstLine="0" w:firstLineChars="0"/>
        <w:jc w:val="center"/>
        <w:rPr>
          <w:rFonts w:ascii="仿宋" w:hAnsi="仿宋" w:eastAsia="仿宋"/>
          <w:b/>
          <w:color w:val="000000" w:themeColor="text1"/>
          <w:spacing w:val="100"/>
          <w:sz w:val="96"/>
          <w:szCs w:val="96"/>
          <w14:textFill>
            <w14:solidFill>
              <w14:schemeClr w14:val="tx1"/>
            </w14:solidFill>
          </w14:textFill>
        </w:rPr>
      </w:pPr>
      <w:r>
        <w:rPr>
          <w:rFonts w:ascii="仿宋" w:hAnsi="仿宋" w:eastAsia="仿宋"/>
          <w:b/>
          <w:color w:val="000000" w:themeColor="text1"/>
          <w:spacing w:val="100"/>
          <w:sz w:val="96"/>
          <w:szCs w:val="96"/>
          <w14:textFill>
            <w14:solidFill>
              <w14:schemeClr w14:val="tx1"/>
            </w14:solidFill>
          </w14:textFill>
        </w:rPr>
        <w:drawing>
          <wp:inline distT="0" distB="0" distL="114300" distR="114300">
            <wp:extent cx="1529080" cy="1640840"/>
            <wp:effectExtent l="0" t="0" r="13970" b="16510"/>
            <wp:docPr id="1" name="图片 1" descr="微信图片_20181105180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181105180523"/>
                    <pic:cNvPicPr>
                      <a:picLocks noChangeAspect="1"/>
                    </pic:cNvPicPr>
                  </pic:nvPicPr>
                  <pic:blipFill>
                    <a:blip r:embed="rId24" cstate="print"/>
                    <a:srcRect r="73631"/>
                    <a:stretch>
                      <a:fillRect/>
                    </a:stretch>
                  </pic:blipFill>
                  <pic:spPr>
                    <a:xfrm>
                      <a:off x="0" y="0"/>
                      <a:ext cx="1529080" cy="1640840"/>
                    </a:xfrm>
                    <a:prstGeom prst="rect">
                      <a:avLst/>
                    </a:prstGeom>
                    <a:noFill/>
                    <a:ln w="9525">
                      <a:noFill/>
                    </a:ln>
                  </pic:spPr>
                </pic:pic>
              </a:graphicData>
            </a:graphic>
          </wp:inline>
        </w:drawing>
      </w:r>
    </w:p>
    <w:p>
      <w:pPr>
        <w:spacing w:line="600" w:lineRule="auto"/>
        <w:ind w:firstLine="0" w:firstLineChars="0"/>
        <w:jc w:val="center"/>
        <w:rPr>
          <w:rFonts w:ascii="Times New Roman" w:hAnsi="Times New Roman"/>
          <w:b/>
          <w:bCs/>
          <w:color w:val="000000" w:themeColor="text1"/>
          <w:sz w:val="36"/>
          <w:szCs w:val="36"/>
          <w14:textFill>
            <w14:solidFill>
              <w14:schemeClr w14:val="tx1"/>
            </w14:solidFill>
          </w14:textFill>
        </w:rPr>
      </w:pPr>
    </w:p>
    <w:p>
      <w:pPr>
        <w:pStyle w:val="43"/>
        <w:ind w:firstLine="723"/>
        <w:rPr>
          <w:bCs/>
          <w:color w:val="000000" w:themeColor="text1"/>
          <w:sz w:val="36"/>
          <w:szCs w:val="36"/>
          <w14:textFill>
            <w14:solidFill>
              <w14:schemeClr w14:val="tx1"/>
            </w14:solidFill>
          </w14:textFill>
        </w:rPr>
      </w:pPr>
    </w:p>
    <w:p>
      <w:pPr>
        <w:pStyle w:val="43"/>
        <w:ind w:firstLine="0" w:firstLineChars="0"/>
        <w:rPr>
          <w:rFonts w:hint="eastAsia" w:ascii="宋体" w:hAnsi="宋体" w:eastAsia="宋体" w:cs="宋体"/>
          <w:b w:val="0"/>
          <w:color w:val="000000" w:themeColor="text1"/>
          <w:sz w:val="28"/>
          <w:szCs w:val="28"/>
          <w:lang w:eastAsia="zh-CN"/>
          <w14:textFill>
            <w14:solidFill>
              <w14:schemeClr w14:val="tx1"/>
            </w14:solidFill>
          </w14:textFill>
        </w:rPr>
      </w:pPr>
      <w:r>
        <w:rPr>
          <w:rFonts w:hint="eastAsia" w:ascii="宋体" w:hAnsi="宋体" w:cs="宋体"/>
          <w:b w:val="0"/>
          <w:color w:val="000000" w:themeColor="text1"/>
          <w:sz w:val="28"/>
          <w:szCs w:val="28"/>
          <w14:textFill>
            <w14:solidFill>
              <w14:schemeClr w14:val="tx1"/>
            </w14:solidFill>
          </w14:textFill>
        </w:rPr>
        <w:t>采购人：</w:t>
      </w:r>
      <w:r>
        <w:rPr>
          <w:rFonts w:hint="eastAsia" w:ascii="宋体" w:hAnsi="宋体" w:cs="宋体"/>
          <w:b w:val="0"/>
          <w:color w:val="000000" w:themeColor="text1"/>
          <w:sz w:val="28"/>
          <w:szCs w:val="28"/>
          <w:lang w:eastAsia="zh-CN"/>
          <w14:textFill>
            <w14:solidFill>
              <w14:schemeClr w14:val="tx1"/>
            </w14:solidFill>
          </w14:textFill>
        </w:rPr>
        <w:t>始兴县九龄中学</w:t>
      </w:r>
    </w:p>
    <w:p>
      <w:pPr>
        <w:spacing w:line="600" w:lineRule="auto"/>
        <w:ind w:firstLine="0" w:firstLineChars="0"/>
        <w:jc w:val="center"/>
        <w:rPr>
          <w:rFonts w:cs="宋体"/>
          <w:color w:val="000000" w:themeColor="text1"/>
          <w:sz w:val="28"/>
          <w:szCs w:val="28"/>
          <w14:textFill>
            <w14:solidFill>
              <w14:schemeClr w14:val="tx1"/>
            </w14:solidFill>
          </w14:textFill>
        </w:rPr>
      </w:pPr>
      <w:r>
        <w:rPr>
          <w:rFonts w:hint="eastAsia" w:cs="宋体"/>
          <w:color w:val="000000" w:themeColor="text1"/>
          <w:sz w:val="28"/>
          <w:szCs w:val="28"/>
          <w14:textFill>
            <w14:solidFill>
              <w14:schemeClr w14:val="tx1"/>
            </w14:solidFill>
          </w14:textFill>
        </w:rPr>
        <w:t>采购代理机构：广东信德管理咨询有限公司</w:t>
      </w:r>
    </w:p>
    <w:p>
      <w:pPr>
        <w:spacing w:line="360" w:lineRule="auto"/>
        <w:ind w:firstLine="0" w:firstLineChars="0"/>
        <w:jc w:val="center"/>
        <w:rPr>
          <w:rFonts w:cs="宋体"/>
          <w:color w:val="000000" w:themeColor="text1"/>
          <w:sz w:val="32"/>
          <w:szCs w:val="32"/>
          <w14:textFill>
            <w14:solidFill>
              <w14:schemeClr w14:val="tx1"/>
            </w14:solidFill>
          </w14:textFill>
        </w:rPr>
      </w:pPr>
      <w:r>
        <w:rPr>
          <w:rFonts w:hint="eastAsia" w:cs="宋体"/>
          <w:color w:val="000000" w:themeColor="text1"/>
          <w:sz w:val="28"/>
          <w:szCs w:val="28"/>
          <w14:textFill>
            <w14:solidFill>
              <w14:schemeClr w14:val="tx1"/>
            </w14:solidFill>
          </w14:textFill>
        </w:rPr>
        <w:t>日期：202</w:t>
      </w:r>
      <w:r>
        <w:rPr>
          <w:rFonts w:hint="eastAsia" w:cs="宋体"/>
          <w:color w:val="000000" w:themeColor="text1"/>
          <w:sz w:val="28"/>
          <w:szCs w:val="28"/>
          <w:lang w:val="en-US" w:eastAsia="zh-CN"/>
          <w14:textFill>
            <w14:solidFill>
              <w14:schemeClr w14:val="tx1"/>
            </w14:solidFill>
          </w14:textFill>
        </w:rPr>
        <w:t>3</w:t>
      </w:r>
      <w:r>
        <w:rPr>
          <w:rFonts w:hint="eastAsia" w:cs="宋体"/>
          <w:color w:val="000000" w:themeColor="text1"/>
          <w:sz w:val="28"/>
          <w:szCs w:val="28"/>
          <w14:textFill>
            <w14:solidFill>
              <w14:schemeClr w14:val="tx1"/>
            </w14:solidFill>
          </w14:textFill>
        </w:rPr>
        <w:t>年</w:t>
      </w:r>
      <w:r>
        <w:rPr>
          <w:rFonts w:hint="eastAsia" w:cs="宋体"/>
          <w:color w:val="000000" w:themeColor="text1"/>
          <w:sz w:val="28"/>
          <w:szCs w:val="28"/>
          <w:lang w:val="en-US" w:eastAsia="zh-CN"/>
          <w14:textFill>
            <w14:solidFill>
              <w14:schemeClr w14:val="tx1"/>
            </w14:solidFill>
          </w14:textFill>
        </w:rPr>
        <w:t>4</w:t>
      </w:r>
      <w:r>
        <w:rPr>
          <w:rFonts w:hint="eastAsia" w:cs="宋体"/>
          <w:color w:val="000000" w:themeColor="text1"/>
          <w:sz w:val="28"/>
          <w:szCs w:val="28"/>
          <w14:textFill>
            <w14:solidFill>
              <w14:schemeClr w14:val="tx1"/>
            </w14:solidFill>
          </w14:textFill>
        </w:rPr>
        <w:t>月</w:t>
      </w:r>
    </w:p>
    <w:p>
      <w:pPr>
        <w:ind w:firstLine="0" w:firstLineChars="0"/>
        <w:jc w:val="center"/>
        <w:rPr>
          <w:rFonts w:cs="宋体"/>
          <w:color w:val="000000" w:themeColor="text1"/>
          <w:sz w:val="32"/>
          <w:szCs w:val="32"/>
          <w14:textFill>
            <w14:solidFill>
              <w14:schemeClr w14:val="tx1"/>
            </w14:solidFill>
          </w14:textFill>
        </w:rPr>
        <w:sectPr>
          <w:headerReference r:id="rId7" w:type="first"/>
          <w:footerReference r:id="rId10" w:type="first"/>
          <w:headerReference r:id="rId5" w:type="default"/>
          <w:footerReference r:id="rId8" w:type="default"/>
          <w:headerReference r:id="rId6" w:type="even"/>
          <w:footerReference r:id="rId9" w:type="even"/>
          <w:pgSz w:w="11906" w:h="16838"/>
          <w:pgMar w:top="1474" w:right="1531" w:bottom="1497" w:left="1531" w:header="1304" w:footer="992" w:gutter="0"/>
          <w:cols w:space="720" w:num="1"/>
          <w:docGrid w:type="lines" w:linePitch="312" w:charSpace="0"/>
        </w:sectPr>
      </w:pPr>
    </w:p>
    <w:p>
      <w:pPr>
        <w:ind w:right="-508" w:rightChars="-242" w:firstLine="0" w:firstLineChars="0"/>
        <w:jc w:val="center"/>
        <w:rPr>
          <w:rFonts w:ascii="Times New Roman" w:hAnsi="Times New Roman"/>
          <w:color w:val="000000" w:themeColor="text1"/>
          <w:sz w:val="36"/>
          <w:szCs w:val="36"/>
          <w14:textFill>
            <w14:solidFill>
              <w14:schemeClr w14:val="tx1"/>
            </w14:solidFill>
          </w14:textFill>
        </w:rPr>
      </w:pPr>
    </w:p>
    <w:p>
      <w:pPr>
        <w:snapToGrid w:val="0"/>
        <w:spacing w:beforeLines="50" w:afterLines="50" w:line="360" w:lineRule="auto"/>
        <w:ind w:firstLine="883"/>
        <w:jc w:val="center"/>
        <w:rPr>
          <w:b/>
          <w:color w:val="000000" w:themeColor="text1"/>
          <w:sz w:val="44"/>
          <w:szCs w:val="44"/>
          <w14:textFill>
            <w14:solidFill>
              <w14:schemeClr w14:val="tx1"/>
            </w14:solidFill>
          </w14:textFill>
        </w:rPr>
      </w:pPr>
      <w:r>
        <w:rPr>
          <w:rFonts w:hint="eastAsia"/>
          <w:b/>
          <w:color w:val="000000" w:themeColor="text1"/>
          <w:sz w:val="44"/>
          <w:szCs w:val="44"/>
          <w14:textFill>
            <w14:solidFill>
              <w14:schemeClr w14:val="tx1"/>
            </w14:solidFill>
          </w14:textFill>
        </w:rPr>
        <w:t>温馨提示！！！</w:t>
      </w:r>
    </w:p>
    <w:p>
      <w:pPr>
        <w:tabs>
          <w:tab w:val="left" w:pos="0"/>
        </w:tabs>
        <w:spacing w:beforeLines="50" w:afterLines="50" w:line="360" w:lineRule="auto"/>
        <w:ind w:firstLine="480"/>
        <w:jc w:val="center"/>
        <w:rPr>
          <w:color w:val="000000" w:themeColor="text1"/>
          <w14:textFill>
            <w14:solidFill>
              <w14:schemeClr w14:val="tx1"/>
            </w14:solidFill>
          </w14:textFill>
        </w:rPr>
      </w:pPr>
      <w:r>
        <w:rPr>
          <w:rFonts w:hint="eastAsia"/>
          <w:color w:val="000000" w:themeColor="text1"/>
          <w:sz w:val="24"/>
          <w:szCs w:val="24"/>
          <w14:textFill>
            <w14:solidFill>
              <w14:schemeClr w14:val="tx1"/>
            </w14:solidFill>
          </w14:textFill>
        </w:rPr>
        <w:t>（</w:t>
      </w:r>
      <w:r>
        <w:rPr>
          <w:rFonts w:hint="eastAsia"/>
          <w:color w:val="000000" w:themeColor="text1"/>
          <w14:textFill>
            <w14:solidFill>
              <w14:schemeClr w14:val="tx1"/>
            </w14:solidFill>
          </w14:textFill>
        </w:rPr>
        <w:t>本提示内容非采购文件的组成部分，仅为善意提醒。如有不一致的地方，以采购文件为准）</w:t>
      </w:r>
    </w:p>
    <w:p>
      <w:pPr>
        <w:numPr>
          <w:ilvl w:val="0"/>
          <w:numId w:val="2"/>
        </w:numPr>
        <w:tabs>
          <w:tab w:val="left" w:pos="709"/>
        </w:tabs>
        <w:spacing w:line="360" w:lineRule="auto"/>
        <w:ind w:left="630" w:leftChars="0" w:firstLine="420" w:firstLineChars="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如无另行说明，响应文件递交时间为提交响应文件截止时间</w:t>
      </w:r>
      <w:r>
        <w:rPr>
          <w:rFonts w:hint="eastAsia"/>
          <w:b/>
          <w:color w:val="000000" w:themeColor="text1"/>
          <w:u w:val="single"/>
          <w14:textFill>
            <w14:solidFill>
              <w14:schemeClr w14:val="tx1"/>
            </w14:solidFill>
          </w14:textFill>
        </w:rPr>
        <w:t>前30分钟</w:t>
      </w:r>
      <w:r>
        <w:rPr>
          <w:rFonts w:hint="eastAsia"/>
          <w:color w:val="000000" w:themeColor="text1"/>
          <w14:textFill>
            <w14:solidFill>
              <w14:schemeClr w14:val="tx1"/>
            </w14:solidFill>
          </w14:textFill>
        </w:rPr>
        <w:t>内。</w:t>
      </w:r>
    </w:p>
    <w:p>
      <w:pPr>
        <w:numPr>
          <w:ilvl w:val="0"/>
          <w:numId w:val="2"/>
        </w:numPr>
        <w:tabs>
          <w:tab w:val="left" w:pos="709"/>
        </w:tabs>
        <w:spacing w:line="360" w:lineRule="auto"/>
        <w:ind w:left="630" w:leftChars="0" w:firstLine="420" w:firstLineChars="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本项目须法定代表人或授权代表到场参与磋商，为避免因迟到而失去投标资格，请</w:t>
      </w:r>
      <w:r>
        <w:rPr>
          <w:rFonts w:hint="eastAsia"/>
          <w:b/>
          <w:color w:val="000000" w:themeColor="text1"/>
          <w:u w:val="single"/>
          <w14:textFill>
            <w14:solidFill>
              <w14:schemeClr w14:val="tx1"/>
            </w14:solidFill>
          </w14:textFill>
        </w:rPr>
        <w:t>适当提前到达</w:t>
      </w:r>
      <w:r>
        <w:rPr>
          <w:rFonts w:hint="eastAsia"/>
          <w:color w:val="000000" w:themeColor="text1"/>
          <w14:textFill>
            <w14:solidFill>
              <w14:schemeClr w14:val="tx1"/>
            </w14:solidFill>
          </w14:textFill>
        </w:rPr>
        <w:t>。</w:t>
      </w:r>
    </w:p>
    <w:p>
      <w:pPr>
        <w:numPr>
          <w:ilvl w:val="0"/>
          <w:numId w:val="2"/>
        </w:numPr>
        <w:tabs>
          <w:tab w:val="left" w:pos="709"/>
        </w:tabs>
        <w:spacing w:line="360" w:lineRule="auto"/>
        <w:ind w:left="630" w:leftChars="0" w:firstLine="420" w:firstLineChars="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各响应供应商请</w:t>
      </w:r>
      <w:r>
        <w:rPr>
          <w:rFonts w:hint="eastAsia"/>
          <w:b/>
          <w:color w:val="000000" w:themeColor="text1"/>
          <w:u w:val="single"/>
          <w14:textFill>
            <w14:solidFill>
              <w14:schemeClr w14:val="tx1"/>
            </w14:solidFill>
          </w14:textFill>
        </w:rPr>
        <w:t>注意区分</w:t>
      </w:r>
      <w:r>
        <w:rPr>
          <w:rFonts w:hint="eastAsia"/>
          <w:color w:val="000000" w:themeColor="text1"/>
          <w14:textFill>
            <w14:solidFill>
              <w14:schemeClr w14:val="tx1"/>
            </w14:solidFill>
          </w14:textFill>
        </w:rPr>
        <w:t>响应保证金、</w:t>
      </w:r>
      <w:r>
        <w:rPr>
          <w:color w:val="000000" w:themeColor="text1"/>
          <w14:textFill>
            <w14:solidFill>
              <w14:schemeClr w14:val="tx1"/>
            </w14:solidFill>
          </w14:textFill>
        </w:rPr>
        <w:t>购买采购文件</w:t>
      </w:r>
      <w:r>
        <w:rPr>
          <w:rFonts w:hint="eastAsia"/>
          <w:color w:val="000000" w:themeColor="text1"/>
          <w14:textFill>
            <w14:solidFill>
              <w14:schemeClr w14:val="tx1"/>
            </w14:solidFill>
          </w14:textFill>
        </w:rPr>
        <w:t>以及招标代理服务费</w:t>
      </w:r>
      <w:r>
        <w:rPr>
          <w:rFonts w:hint="eastAsia"/>
          <w:b/>
          <w:color w:val="000000" w:themeColor="text1"/>
          <w:u w:val="single"/>
          <w14:textFill>
            <w14:solidFill>
              <w14:schemeClr w14:val="tx1"/>
            </w14:solidFill>
          </w14:textFill>
        </w:rPr>
        <w:t>收款账号</w:t>
      </w:r>
      <w:r>
        <w:rPr>
          <w:rFonts w:hint="eastAsia"/>
          <w:color w:val="000000" w:themeColor="text1"/>
          <w14:textFill>
            <w14:solidFill>
              <w14:schemeClr w14:val="tx1"/>
            </w14:solidFill>
          </w14:textFill>
        </w:rPr>
        <w:t>的区别，务必将响应保证金按采购文件的要求存入</w:t>
      </w:r>
      <w:r>
        <w:rPr>
          <w:rFonts w:hint="eastAsia"/>
          <w:b/>
          <w:color w:val="000000" w:themeColor="text1"/>
          <w:u w:val="single"/>
          <w14:textFill>
            <w14:solidFill>
              <w14:schemeClr w14:val="tx1"/>
            </w14:solidFill>
          </w14:textFill>
        </w:rPr>
        <w:t>指定的响应保证金账号</w:t>
      </w:r>
      <w:r>
        <w:rPr>
          <w:rFonts w:hint="eastAsia"/>
          <w:color w:val="000000" w:themeColor="text1"/>
          <w14:textFill>
            <w14:solidFill>
              <w14:schemeClr w14:val="tx1"/>
            </w14:solidFill>
          </w14:textFill>
        </w:rPr>
        <w:t>，招标代理服务费存入</w:t>
      </w:r>
      <w:r>
        <w:rPr>
          <w:rFonts w:hint="eastAsia"/>
          <w:b/>
          <w:color w:val="000000" w:themeColor="text1"/>
          <w:u w:val="single"/>
          <w14:textFill>
            <w14:solidFill>
              <w14:schemeClr w14:val="tx1"/>
            </w14:solidFill>
          </w14:textFill>
        </w:rPr>
        <w:t>招标代理服务费账号</w:t>
      </w:r>
      <w:r>
        <w:rPr>
          <w:rFonts w:hint="eastAsia"/>
          <w:color w:val="000000" w:themeColor="text1"/>
          <w14:textFill>
            <w14:solidFill>
              <w14:schemeClr w14:val="tx1"/>
            </w14:solidFill>
          </w14:textFill>
        </w:rPr>
        <w:t>。切勿将款项转错账户，以免影响投标的资格及保证金退还的速度。</w:t>
      </w:r>
    </w:p>
    <w:p>
      <w:pPr>
        <w:numPr>
          <w:ilvl w:val="0"/>
          <w:numId w:val="2"/>
        </w:numPr>
        <w:tabs>
          <w:tab w:val="left" w:pos="709"/>
        </w:tabs>
        <w:spacing w:line="360" w:lineRule="auto"/>
        <w:ind w:left="630" w:leftChars="0" w:firstLine="420" w:firstLineChars="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响应文件应按顺序</w:t>
      </w:r>
      <w:r>
        <w:rPr>
          <w:rFonts w:hint="eastAsia"/>
          <w:b/>
          <w:color w:val="000000" w:themeColor="text1"/>
          <w:u w:val="single"/>
          <w14:textFill>
            <w14:solidFill>
              <w14:schemeClr w14:val="tx1"/>
            </w14:solidFill>
          </w14:textFill>
        </w:rPr>
        <w:t>编制页码</w:t>
      </w:r>
      <w:r>
        <w:rPr>
          <w:rFonts w:hint="eastAsia"/>
          <w:color w:val="000000" w:themeColor="text1"/>
          <w14:textFill>
            <w14:solidFill>
              <w14:schemeClr w14:val="tx1"/>
            </w14:solidFill>
          </w14:textFill>
        </w:rPr>
        <w:t>。</w:t>
      </w:r>
    </w:p>
    <w:p>
      <w:pPr>
        <w:numPr>
          <w:ilvl w:val="0"/>
          <w:numId w:val="2"/>
        </w:numPr>
        <w:tabs>
          <w:tab w:val="left" w:pos="709"/>
        </w:tabs>
        <w:spacing w:line="360" w:lineRule="auto"/>
        <w:ind w:left="630" w:leftChars="0" w:firstLine="420" w:firstLineChars="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请仔细检查响应文件是否已按采购文件要求</w:t>
      </w:r>
      <w:r>
        <w:rPr>
          <w:rFonts w:hint="eastAsia"/>
          <w:b/>
          <w:color w:val="000000" w:themeColor="text1"/>
          <w:u w:val="single"/>
          <w14:textFill>
            <w14:solidFill>
              <w14:schemeClr w14:val="tx1"/>
            </w14:solidFill>
          </w14:textFill>
        </w:rPr>
        <w:t>盖章、签名、签署日期</w:t>
      </w:r>
      <w:r>
        <w:rPr>
          <w:rFonts w:hint="eastAsia"/>
          <w:color w:val="000000" w:themeColor="text1"/>
          <w14:textFill>
            <w14:solidFill>
              <w14:schemeClr w14:val="tx1"/>
            </w14:solidFill>
          </w14:textFill>
        </w:rPr>
        <w:t>。</w:t>
      </w:r>
    </w:p>
    <w:p>
      <w:pPr>
        <w:numPr>
          <w:ilvl w:val="0"/>
          <w:numId w:val="2"/>
        </w:numPr>
        <w:tabs>
          <w:tab w:val="left" w:pos="709"/>
        </w:tabs>
        <w:spacing w:line="360" w:lineRule="auto"/>
        <w:ind w:left="630" w:leftChars="0" w:firstLine="420" w:firstLineChars="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请正确填写《报价表》。多包组项目请仔细检查包组号，包组号与包组采购内容必须对应。</w:t>
      </w:r>
    </w:p>
    <w:p>
      <w:pPr>
        <w:ind w:right="-508" w:rightChars="-242" w:firstLine="0" w:firstLineChars="0"/>
        <w:jc w:val="center"/>
        <w:rPr>
          <w:rFonts w:ascii="Times New Roman" w:hAnsi="Times New Roman"/>
          <w:color w:val="000000" w:themeColor="text1"/>
          <w14:textFill>
            <w14:solidFill>
              <w14:schemeClr w14:val="tx1"/>
            </w14:solidFill>
          </w14:textFill>
        </w:rPr>
      </w:pPr>
    </w:p>
    <w:p>
      <w:pPr>
        <w:pStyle w:val="40"/>
        <w:rPr>
          <w:color w:val="000000" w:themeColor="text1"/>
          <w14:textFill>
            <w14:solidFill>
              <w14:schemeClr w14:val="tx1"/>
            </w14:solidFill>
          </w14:textFill>
        </w:rPr>
      </w:pPr>
    </w:p>
    <w:p>
      <w:pPr>
        <w:ind w:right="-508" w:rightChars="-242" w:firstLine="0" w:firstLineChars="0"/>
        <w:jc w:val="center"/>
        <w:rPr>
          <w:rFonts w:ascii="Times New Roman" w:hAnsi="Times New Roman"/>
          <w:color w:val="000000" w:themeColor="text1"/>
          <w:sz w:val="36"/>
          <w:szCs w:val="36"/>
          <w14:textFill>
            <w14:solidFill>
              <w14:schemeClr w14:val="tx1"/>
            </w14:solidFill>
          </w14:textFill>
        </w:rPr>
      </w:pPr>
    </w:p>
    <w:p>
      <w:pPr>
        <w:ind w:right="-508" w:rightChars="-242" w:firstLine="0" w:firstLineChars="0"/>
        <w:jc w:val="center"/>
        <w:rPr>
          <w:rFonts w:ascii="Times New Roman" w:hAnsi="Times New Roman"/>
          <w:color w:val="000000" w:themeColor="text1"/>
          <w:sz w:val="36"/>
          <w:szCs w:val="36"/>
          <w14:textFill>
            <w14:solidFill>
              <w14:schemeClr w14:val="tx1"/>
            </w14:solidFill>
          </w14:textFill>
        </w:rPr>
      </w:pPr>
    </w:p>
    <w:p>
      <w:pPr>
        <w:ind w:right="-508" w:rightChars="-242" w:firstLine="0" w:firstLineChars="0"/>
        <w:jc w:val="center"/>
        <w:rPr>
          <w:rFonts w:ascii="Times New Roman" w:hAnsi="Times New Roman"/>
          <w:color w:val="000000" w:themeColor="text1"/>
          <w:sz w:val="36"/>
          <w:szCs w:val="36"/>
          <w14:textFill>
            <w14:solidFill>
              <w14:schemeClr w14:val="tx1"/>
            </w14:solidFill>
          </w14:textFill>
        </w:rPr>
      </w:pPr>
    </w:p>
    <w:p>
      <w:pPr>
        <w:ind w:right="-508" w:rightChars="-242" w:firstLine="0" w:firstLineChars="0"/>
        <w:jc w:val="center"/>
        <w:rPr>
          <w:rFonts w:ascii="Times New Roman" w:hAnsi="Times New Roman"/>
          <w:color w:val="000000" w:themeColor="text1"/>
          <w:sz w:val="36"/>
          <w:szCs w:val="36"/>
          <w14:textFill>
            <w14:solidFill>
              <w14:schemeClr w14:val="tx1"/>
            </w14:solidFill>
          </w14:textFill>
        </w:rPr>
      </w:pPr>
    </w:p>
    <w:p>
      <w:pPr>
        <w:ind w:right="-508" w:rightChars="-242" w:firstLine="0" w:firstLineChars="0"/>
        <w:jc w:val="center"/>
        <w:rPr>
          <w:rFonts w:ascii="Times New Roman" w:hAnsi="Times New Roman"/>
          <w:color w:val="000000" w:themeColor="text1"/>
          <w:sz w:val="36"/>
          <w:szCs w:val="36"/>
          <w14:textFill>
            <w14:solidFill>
              <w14:schemeClr w14:val="tx1"/>
            </w14:solidFill>
          </w14:textFill>
        </w:rPr>
      </w:pPr>
    </w:p>
    <w:p>
      <w:pPr>
        <w:ind w:right="-508" w:rightChars="-242" w:firstLine="0" w:firstLineChars="0"/>
        <w:jc w:val="center"/>
        <w:rPr>
          <w:rFonts w:ascii="Times New Roman" w:hAnsi="Times New Roman"/>
          <w:color w:val="000000" w:themeColor="text1"/>
          <w:sz w:val="36"/>
          <w:szCs w:val="36"/>
          <w14:textFill>
            <w14:solidFill>
              <w14:schemeClr w14:val="tx1"/>
            </w14:solidFill>
          </w14:textFill>
        </w:rPr>
      </w:pPr>
    </w:p>
    <w:p>
      <w:pPr>
        <w:ind w:right="-508" w:rightChars="-242" w:firstLine="0" w:firstLineChars="0"/>
        <w:jc w:val="center"/>
        <w:rPr>
          <w:rFonts w:ascii="Times New Roman" w:hAnsi="Times New Roman"/>
          <w:color w:val="000000" w:themeColor="text1"/>
          <w:sz w:val="36"/>
          <w:szCs w:val="36"/>
          <w14:textFill>
            <w14:solidFill>
              <w14:schemeClr w14:val="tx1"/>
            </w14:solidFill>
          </w14:textFill>
        </w:rPr>
      </w:pPr>
    </w:p>
    <w:p>
      <w:pPr>
        <w:ind w:right="-508" w:rightChars="-242" w:firstLine="4320" w:firstLineChars="1200"/>
        <w:jc w:val="both"/>
        <w:rPr>
          <w:rFonts w:ascii="Times New Roman" w:hAnsi="Times New Roman"/>
          <w:color w:val="000000" w:themeColor="text1"/>
          <w:sz w:val="36"/>
          <w:szCs w:val="36"/>
          <w14:textFill>
            <w14:solidFill>
              <w14:schemeClr w14:val="tx1"/>
            </w14:solidFill>
          </w14:textFill>
        </w:rPr>
      </w:pPr>
    </w:p>
    <w:p>
      <w:pPr>
        <w:ind w:right="-508" w:rightChars="-242" w:firstLine="720"/>
        <w:jc w:val="both"/>
        <w:rPr>
          <w:rFonts w:ascii="Times New Roman" w:hAnsi="Times New Roman"/>
          <w:color w:val="000000" w:themeColor="text1"/>
          <w:sz w:val="36"/>
          <w:szCs w:val="36"/>
          <w14:textFill>
            <w14:solidFill>
              <w14:schemeClr w14:val="tx1"/>
            </w14:solidFill>
          </w14:textFill>
        </w:rPr>
        <w:sectPr>
          <w:footerReference r:id="rId11" w:type="default"/>
          <w:pgSz w:w="11850" w:h="16783"/>
          <w:pgMar w:top="1474" w:right="1417" w:bottom="1474" w:left="1417" w:header="851" w:footer="992" w:gutter="0"/>
          <w:pgNumType w:start="1"/>
          <w:cols w:space="720" w:num="1"/>
          <w:docGrid w:type="lines" w:linePitch="312" w:charSpace="0"/>
        </w:sectPr>
      </w:pPr>
    </w:p>
    <w:p>
      <w:pPr>
        <w:ind w:right="-508" w:rightChars="-242" w:firstLine="0" w:firstLineChars="0"/>
        <w:jc w:val="both"/>
        <w:rPr>
          <w:rFonts w:ascii="Times New Roman" w:hAnsi="Times New Roman"/>
          <w:b/>
          <w:bCs/>
          <w:color w:val="000000" w:themeColor="text1"/>
          <w:sz w:val="44"/>
          <w:szCs w:val="44"/>
          <w14:textFill>
            <w14:solidFill>
              <w14:schemeClr w14:val="tx1"/>
            </w14:solidFill>
          </w14:textFill>
        </w:rPr>
      </w:pPr>
    </w:p>
    <w:p>
      <w:pPr>
        <w:ind w:right="-508" w:rightChars="-242" w:firstLine="0" w:firstLineChars="0"/>
        <w:jc w:val="center"/>
        <w:rPr>
          <w:rFonts w:ascii="Times New Roman" w:hAnsi="Times New Roman"/>
          <w:color w:val="000000" w:themeColor="text1"/>
          <w:sz w:val="36"/>
          <w:szCs w:val="36"/>
          <w14:textFill>
            <w14:solidFill>
              <w14:schemeClr w14:val="tx1"/>
            </w14:solidFill>
          </w14:textFill>
        </w:rPr>
      </w:pPr>
      <w:r>
        <w:rPr>
          <w:rFonts w:hint="eastAsia" w:ascii="Times New Roman" w:hAnsi="Times New Roman"/>
          <w:b/>
          <w:bCs/>
          <w:color w:val="000000" w:themeColor="text1"/>
          <w:sz w:val="44"/>
          <w:szCs w:val="44"/>
          <w14:textFill>
            <w14:solidFill>
              <w14:schemeClr w14:val="tx1"/>
            </w14:solidFill>
          </w14:textFill>
        </w:rPr>
        <w:t>目　　录</w:t>
      </w:r>
    </w:p>
    <w:p>
      <w:pPr>
        <w:pStyle w:val="40"/>
        <w:ind w:firstLine="720"/>
        <w:rPr>
          <w:color w:val="000000" w:themeColor="text1"/>
          <w:sz w:val="36"/>
          <w:szCs w:val="36"/>
          <w14:textFill>
            <w14:solidFill>
              <w14:schemeClr w14:val="tx1"/>
            </w14:solidFill>
          </w14:textFill>
        </w:rPr>
      </w:pPr>
    </w:p>
    <w:p>
      <w:pPr>
        <w:pStyle w:val="22"/>
        <w:tabs>
          <w:tab w:val="right" w:leader="dot" w:pos="9240"/>
        </w:tabs>
        <w:spacing w:line="480" w:lineRule="auto"/>
        <w:ind w:left="0" w:leftChars="0" w:right="-309" w:rightChars="-147" w:firstLine="0" w:firstLineChars="0"/>
        <w:jc w:val="left"/>
        <w:rPr>
          <w:rStyle w:val="38"/>
          <w:bCs w:val="0"/>
          <w:color w:val="000000" w:themeColor="text1"/>
          <w:u w:val="none"/>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"_Toc338083264" </w:instrText>
      </w:r>
      <w:r>
        <w:rPr>
          <w:color w:val="000000" w:themeColor="text1"/>
          <w14:textFill>
            <w14:solidFill>
              <w14:schemeClr w14:val="tx1"/>
            </w14:solidFill>
          </w14:textFill>
        </w:rPr>
        <w:fldChar w:fldCharType="separate"/>
      </w:r>
      <w:r>
        <w:rPr>
          <w:rStyle w:val="38"/>
          <w:rFonts w:hint="eastAsia"/>
          <w:bCs w:val="0"/>
          <w:color w:val="000000" w:themeColor="text1"/>
          <w:u w:val="none"/>
          <w14:textFill>
            <w14:solidFill>
              <w14:schemeClr w14:val="tx1"/>
            </w14:solidFill>
          </w14:textFill>
        </w:rPr>
        <w:t xml:space="preserve">第一部分  磋商邀请 </w:t>
      </w:r>
      <w:r>
        <w:rPr>
          <w:rStyle w:val="38"/>
          <w:bCs w:val="0"/>
          <w:color w:val="000000" w:themeColor="text1"/>
          <w:u w:val="none"/>
          <w14:textFill>
            <w14:solidFill>
              <w14:schemeClr w14:val="tx1"/>
            </w14:solidFill>
          </w14:textFill>
        </w:rPr>
        <w:tab/>
      </w:r>
      <w:r>
        <w:rPr>
          <w:rStyle w:val="38"/>
          <w:rFonts w:hint="eastAsia"/>
          <w:bCs w:val="0"/>
          <w:color w:val="000000" w:themeColor="text1"/>
          <w:u w:val="none"/>
          <w14:textFill>
            <w14:solidFill>
              <w14:schemeClr w14:val="tx1"/>
            </w14:solidFill>
          </w14:textFill>
        </w:rPr>
        <w:t>2</w:t>
      </w:r>
      <w:r>
        <w:rPr>
          <w:rStyle w:val="38"/>
          <w:rFonts w:hint="eastAsia"/>
          <w:bCs w:val="0"/>
          <w:color w:val="000000" w:themeColor="text1"/>
          <w:u w:val="none"/>
          <w14:textFill>
            <w14:solidFill>
              <w14:schemeClr w14:val="tx1"/>
            </w14:solidFill>
          </w14:textFill>
        </w:rPr>
        <w:fldChar w:fldCharType="end"/>
      </w:r>
    </w:p>
    <w:p>
      <w:pPr>
        <w:pStyle w:val="22"/>
        <w:tabs>
          <w:tab w:val="right" w:leader="dot" w:pos="9240"/>
        </w:tabs>
        <w:spacing w:line="480" w:lineRule="auto"/>
        <w:ind w:left="0" w:leftChars="0" w:firstLine="0" w:firstLineChars="0"/>
        <w:jc w:val="both"/>
        <w:rPr>
          <w:rStyle w:val="38"/>
          <w:bCs w:val="0"/>
          <w:color w:val="000000" w:themeColor="text1"/>
          <w:u w:val="none"/>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"_Toc338083265" </w:instrText>
      </w:r>
      <w:r>
        <w:rPr>
          <w:color w:val="000000" w:themeColor="text1"/>
          <w14:textFill>
            <w14:solidFill>
              <w14:schemeClr w14:val="tx1"/>
            </w14:solidFill>
          </w14:textFill>
        </w:rPr>
        <w:fldChar w:fldCharType="separate"/>
      </w:r>
      <w:r>
        <w:rPr>
          <w:rStyle w:val="38"/>
          <w:rFonts w:hint="eastAsia"/>
          <w:bCs w:val="0"/>
          <w:color w:val="000000" w:themeColor="text1"/>
          <w:u w:val="none"/>
          <w14:textFill>
            <w14:solidFill>
              <w14:schemeClr w14:val="tx1"/>
            </w14:solidFill>
          </w14:textFill>
        </w:rPr>
        <w:t>第二部分</w:t>
      </w:r>
      <w:r>
        <w:rPr>
          <w:rStyle w:val="38"/>
          <w:rFonts w:hint="eastAsia"/>
          <w:bCs w:val="0"/>
          <w:color w:val="000000" w:themeColor="text1"/>
          <w:u w:val="none"/>
          <w:lang w:val="en-US" w:eastAsia="zh-CN"/>
          <w14:textFill>
            <w14:solidFill>
              <w14:schemeClr w14:val="tx1"/>
            </w14:solidFill>
          </w14:textFill>
        </w:rPr>
        <w:t xml:space="preserve"> </w:t>
      </w:r>
      <w:r>
        <w:rPr>
          <w:rStyle w:val="38"/>
          <w:rFonts w:hint="eastAsia"/>
          <w:bCs w:val="0"/>
          <w:color w:val="000000" w:themeColor="text1"/>
          <w:u w:val="none"/>
          <w14:textFill>
            <w14:solidFill>
              <w14:schemeClr w14:val="tx1"/>
            </w14:solidFill>
          </w14:textFill>
        </w:rPr>
        <w:t>响应供应商须知</w:t>
      </w:r>
      <w:r>
        <w:rPr>
          <w:rStyle w:val="38"/>
          <w:bCs w:val="0"/>
          <w:color w:val="000000" w:themeColor="text1"/>
          <w:u w:val="none"/>
          <w14:textFill>
            <w14:solidFill>
              <w14:schemeClr w14:val="tx1"/>
            </w14:solidFill>
          </w14:textFill>
        </w:rPr>
        <w:tab/>
      </w:r>
      <w:r>
        <w:rPr>
          <w:rFonts w:hint="eastAsia"/>
          <w:bCs w:val="0"/>
          <w:color w:val="000000" w:themeColor="text1"/>
          <w:lang w:val="en-US" w:eastAsia="zh-CN"/>
          <w14:textFill>
            <w14:solidFill>
              <w14:schemeClr w14:val="tx1"/>
            </w14:solidFill>
          </w14:textFill>
        </w:rPr>
        <w:t>6</w:t>
      </w:r>
      <w:r>
        <w:rPr>
          <w:rFonts w:hint="eastAsia"/>
          <w:bCs w:val="0"/>
          <w:color w:val="000000" w:themeColor="text1"/>
          <w14:textFill>
            <w14:solidFill>
              <w14:schemeClr w14:val="tx1"/>
            </w14:solidFill>
          </w14:textFill>
        </w:rPr>
        <w:fldChar w:fldCharType="end"/>
      </w:r>
    </w:p>
    <w:p>
      <w:pPr>
        <w:pStyle w:val="22"/>
        <w:tabs>
          <w:tab w:val="right" w:leader="dot" w:pos="9240"/>
        </w:tabs>
        <w:spacing w:line="480" w:lineRule="auto"/>
        <w:ind w:left="0" w:leftChars="0" w:firstLine="0" w:firstLineChars="0"/>
        <w:jc w:val="both"/>
        <w:rPr>
          <w:rFonts w:hint="eastAsia"/>
          <w:bCs w:val="0"/>
          <w:color w:val="000000" w:themeColor="text1"/>
          <w:lang w:val="en-US" w:eastAsia="zh-CN"/>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"_Toc338083266" </w:instrText>
      </w:r>
      <w:r>
        <w:rPr>
          <w:color w:val="000000" w:themeColor="text1"/>
          <w14:textFill>
            <w14:solidFill>
              <w14:schemeClr w14:val="tx1"/>
            </w14:solidFill>
          </w14:textFill>
        </w:rPr>
        <w:fldChar w:fldCharType="separate"/>
      </w:r>
      <w:r>
        <w:rPr>
          <w:rStyle w:val="38"/>
          <w:rFonts w:hint="eastAsia"/>
          <w:bCs w:val="0"/>
          <w:color w:val="000000" w:themeColor="text1"/>
          <w:u w:val="none"/>
          <w14:textFill>
            <w14:solidFill>
              <w14:schemeClr w14:val="tx1"/>
            </w14:solidFill>
          </w14:textFill>
        </w:rPr>
        <w:t>第三部分</w:t>
      </w:r>
      <w:r>
        <w:rPr>
          <w:rStyle w:val="38"/>
          <w:rFonts w:hint="eastAsia"/>
          <w:bCs w:val="0"/>
          <w:color w:val="000000" w:themeColor="text1"/>
          <w:u w:val="none"/>
          <w:lang w:val="en-US" w:eastAsia="zh-CN"/>
          <w14:textFill>
            <w14:solidFill>
              <w14:schemeClr w14:val="tx1"/>
            </w14:solidFill>
          </w14:textFill>
        </w:rPr>
        <w:t xml:space="preserve"> </w:t>
      </w:r>
      <w:r>
        <w:rPr>
          <w:rStyle w:val="38"/>
          <w:rFonts w:hint="eastAsia"/>
          <w:bCs w:val="0"/>
          <w:color w:val="000000" w:themeColor="text1"/>
          <w:u w:val="none"/>
          <w14:textFill>
            <w14:solidFill>
              <w14:schemeClr w14:val="tx1"/>
            </w14:solidFill>
          </w14:textFill>
        </w:rPr>
        <w:t>采购人需求</w:t>
      </w:r>
      <w:r>
        <w:rPr>
          <w:rStyle w:val="38"/>
          <w:bCs w:val="0"/>
          <w:color w:val="000000" w:themeColor="text1"/>
          <w:u w:val="none"/>
          <w14:textFill>
            <w14:solidFill>
              <w14:schemeClr w14:val="tx1"/>
            </w14:solidFill>
          </w14:textFill>
        </w:rPr>
        <w:tab/>
      </w:r>
      <w:r>
        <w:rPr>
          <w:rStyle w:val="38"/>
          <w:bCs w:val="0"/>
          <w:color w:val="000000" w:themeColor="text1"/>
          <w:u w:val="none"/>
          <w14:textFill>
            <w14:solidFill>
              <w14:schemeClr w14:val="tx1"/>
            </w14:solidFill>
          </w14:textFill>
        </w:rPr>
        <w:fldChar w:fldCharType="end"/>
      </w:r>
      <w:r>
        <w:rPr>
          <w:rFonts w:hint="eastAsia"/>
          <w:bCs w:val="0"/>
          <w:color w:val="000000" w:themeColor="text1"/>
          <w14:textFill>
            <w14:solidFill>
              <w14:schemeClr w14:val="tx1"/>
            </w14:solidFill>
          </w14:textFill>
        </w:rPr>
        <w:t>1</w:t>
      </w:r>
      <w:r>
        <w:rPr>
          <w:rFonts w:hint="eastAsia"/>
          <w:bCs w:val="0"/>
          <w:color w:val="000000" w:themeColor="text1"/>
          <w:lang w:val="en-US" w:eastAsia="zh-CN"/>
          <w14:textFill>
            <w14:solidFill>
              <w14:schemeClr w14:val="tx1"/>
            </w14:solidFill>
          </w14:textFill>
        </w:rPr>
        <w:t>9</w:t>
      </w:r>
    </w:p>
    <w:p>
      <w:pPr>
        <w:pStyle w:val="22"/>
        <w:tabs>
          <w:tab w:val="right" w:leader="dot" w:pos="9240"/>
        </w:tabs>
        <w:spacing w:line="480" w:lineRule="auto"/>
        <w:ind w:left="0" w:leftChars="0" w:firstLine="0" w:firstLineChars="0"/>
        <w:jc w:val="both"/>
        <w:rPr>
          <w:rStyle w:val="38"/>
          <w:bCs w:val="0"/>
          <w:color w:val="000000" w:themeColor="text1"/>
          <w:u w:val="none"/>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"_Toc338083267" </w:instrText>
      </w:r>
      <w:r>
        <w:rPr>
          <w:color w:val="000000" w:themeColor="text1"/>
          <w14:textFill>
            <w14:solidFill>
              <w14:schemeClr w14:val="tx1"/>
            </w14:solidFill>
          </w14:textFill>
        </w:rPr>
        <w:fldChar w:fldCharType="separate"/>
      </w:r>
      <w:r>
        <w:rPr>
          <w:rStyle w:val="38"/>
          <w:rFonts w:hint="eastAsia"/>
          <w:bCs w:val="0"/>
          <w:color w:val="000000" w:themeColor="text1"/>
          <w:u w:val="none"/>
          <w14:textFill>
            <w14:solidFill>
              <w14:schemeClr w14:val="tx1"/>
            </w14:solidFill>
          </w14:textFill>
        </w:rPr>
        <w:t>第四部分</w:t>
      </w:r>
      <w:r>
        <w:rPr>
          <w:rStyle w:val="38"/>
          <w:rFonts w:hint="eastAsia"/>
          <w:bCs w:val="0"/>
          <w:color w:val="000000" w:themeColor="text1"/>
          <w:u w:val="none"/>
          <w:lang w:val="en-US" w:eastAsia="zh-CN"/>
          <w14:textFill>
            <w14:solidFill>
              <w14:schemeClr w14:val="tx1"/>
            </w14:solidFill>
          </w14:textFill>
        </w:rPr>
        <w:t xml:space="preserve"> </w:t>
      </w:r>
      <w:r>
        <w:rPr>
          <w:rStyle w:val="38"/>
          <w:rFonts w:hint="eastAsia"/>
          <w:bCs w:val="0"/>
          <w:color w:val="000000" w:themeColor="text1"/>
          <w:u w:val="none"/>
          <w14:textFill>
            <w14:solidFill>
              <w14:schemeClr w14:val="tx1"/>
            </w14:solidFill>
          </w14:textFill>
        </w:rPr>
        <w:t>合同书格式</w:t>
      </w:r>
      <w:r>
        <w:rPr>
          <w:rStyle w:val="38"/>
          <w:bCs w:val="0"/>
          <w:color w:val="000000" w:themeColor="text1"/>
          <w:u w:val="none"/>
          <w14:textFill>
            <w14:solidFill>
              <w14:schemeClr w14:val="tx1"/>
            </w14:solidFill>
          </w14:textFill>
        </w:rPr>
        <w:tab/>
      </w:r>
      <w:r>
        <w:rPr>
          <w:rStyle w:val="38"/>
          <w:rFonts w:hint="eastAsia"/>
          <w:bCs w:val="0"/>
          <w:color w:val="000000" w:themeColor="text1"/>
          <w:u w:val="none"/>
          <w:lang w:val="en-US" w:eastAsia="zh-CN"/>
          <w14:textFill>
            <w14:solidFill>
              <w14:schemeClr w14:val="tx1"/>
            </w14:solidFill>
          </w14:textFill>
        </w:rPr>
        <w:t>3</w:t>
      </w:r>
      <w:r>
        <w:rPr>
          <w:rStyle w:val="38"/>
          <w:rFonts w:hint="eastAsia"/>
          <w:bCs w:val="0"/>
          <w:color w:val="000000" w:themeColor="text1"/>
          <w:u w:val="none"/>
          <w14:textFill>
            <w14:solidFill>
              <w14:schemeClr w14:val="tx1"/>
            </w14:solidFill>
          </w14:textFill>
        </w:rPr>
        <w:fldChar w:fldCharType="end"/>
      </w:r>
      <w:r>
        <w:rPr>
          <w:rStyle w:val="38"/>
          <w:rFonts w:hint="eastAsia"/>
          <w:bCs w:val="0"/>
          <w:color w:val="000000" w:themeColor="text1"/>
          <w:u w:val="none"/>
          <w:lang w:val="en-US" w:eastAsia="zh-CN"/>
          <w14:textFill>
            <w14:solidFill>
              <w14:schemeClr w14:val="tx1"/>
            </w14:solidFill>
          </w14:textFill>
        </w:rPr>
        <w:t>5</w:t>
      </w:r>
    </w:p>
    <w:p>
      <w:pPr>
        <w:pStyle w:val="22"/>
        <w:tabs>
          <w:tab w:val="right" w:leader="dot" w:pos="9240"/>
        </w:tabs>
        <w:spacing w:line="480" w:lineRule="auto"/>
        <w:ind w:left="0" w:leftChars="0" w:firstLine="0" w:firstLineChars="0"/>
        <w:jc w:val="both"/>
        <w:rPr>
          <w:rFonts w:hint="default" w:ascii="Times New Roman" w:hAnsi="Times New Roman" w:eastAsia="宋体"/>
          <w:color w:val="000000" w:themeColor="text1"/>
          <w:lang w:val="en-US" w:eastAsia="zh-CN"/>
          <w14:textFill>
            <w14:solidFill>
              <w14:schemeClr w14:val="tx1"/>
            </w14:solidFill>
          </w14:textFill>
        </w:rPr>
        <w:sectPr>
          <w:headerReference r:id="rId12" w:type="default"/>
          <w:footerReference r:id="rId13" w:type="default"/>
          <w:pgSz w:w="11850" w:h="16783"/>
          <w:pgMar w:top="1417" w:right="1361" w:bottom="1417" w:left="1361" w:header="1077" w:footer="964" w:gutter="0"/>
          <w:cols w:space="720" w:num="1"/>
          <w:docGrid w:type="lines" w:linePitch="312" w:charSpace="0"/>
        </w:sect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"_Toc338083268" </w:instrText>
      </w:r>
      <w:r>
        <w:rPr>
          <w:color w:val="000000" w:themeColor="text1"/>
          <w14:textFill>
            <w14:solidFill>
              <w14:schemeClr w14:val="tx1"/>
            </w14:solidFill>
          </w14:textFill>
        </w:rPr>
        <w:fldChar w:fldCharType="separate"/>
      </w:r>
      <w:r>
        <w:rPr>
          <w:rStyle w:val="38"/>
          <w:rFonts w:hint="eastAsia"/>
          <w:bCs w:val="0"/>
          <w:color w:val="000000" w:themeColor="text1"/>
          <w:u w:val="none"/>
          <w14:textFill>
            <w14:solidFill>
              <w14:schemeClr w14:val="tx1"/>
            </w14:solidFill>
          </w14:textFill>
        </w:rPr>
        <w:t>第五部分</w:t>
      </w:r>
      <w:r>
        <w:rPr>
          <w:rStyle w:val="38"/>
          <w:rFonts w:hint="eastAsia"/>
          <w:bCs w:val="0"/>
          <w:color w:val="000000" w:themeColor="text1"/>
          <w:u w:val="none"/>
          <w:lang w:val="en-US" w:eastAsia="zh-CN"/>
          <w14:textFill>
            <w14:solidFill>
              <w14:schemeClr w14:val="tx1"/>
            </w14:solidFill>
          </w14:textFill>
        </w:rPr>
        <w:t xml:space="preserve"> </w:t>
      </w:r>
      <w:r>
        <w:rPr>
          <w:rStyle w:val="38"/>
          <w:rFonts w:hint="eastAsia"/>
          <w:bCs w:val="0"/>
          <w:color w:val="000000" w:themeColor="text1"/>
          <w:u w:val="none"/>
          <w14:textFill>
            <w14:solidFill>
              <w14:schemeClr w14:val="tx1"/>
            </w14:solidFill>
          </w14:textFill>
        </w:rPr>
        <w:t>响应文件格式</w:t>
      </w:r>
      <w:r>
        <w:rPr>
          <w:rStyle w:val="38"/>
          <w:bCs w:val="0"/>
          <w:color w:val="000000" w:themeColor="text1"/>
          <w:u w:val="none"/>
          <w14:textFill>
            <w14:solidFill>
              <w14:schemeClr w14:val="tx1"/>
            </w14:solidFill>
          </w14:textFill>
        </w:rPr>
        <w:tab/>
      </w:r>
      <w:r>
        <w:rPr>
          <w:rStyle w:val="38"/>
          <w:bCs w:val="0"/>
          <w:color w:val="000000" w:themeColor="text1"/>
          <w:u w:val="none"/>
          <w14:textFill>
            <w14:solidFill>
              <w14:schemeClr w14:val="tx1"/>
            </w14:solidFill>
          </w14:textFill>
        </w:rPr>
        <w:fldChar w:fldCharType="end"/>
      </w:r>
      <w:r>
        <w:rPr>
          <w:rFonts w:hint="eastAsia"/>
          <w:bCs w:val="0"/>
          <w:color w:val="000000" w:themeColor="text1"/>
          <w:lang w:val="en-US" w:eastAsia="zh-CN"/>
          <w14:textFill>
            <w14:solidFill>
              <w14:schemeClr w14:val="tx1"/>
            </w14:solidFill>
          </w14:textFill>
        </w:rPr>
        <w:t>40</w:t>
      </w:r>
    </w:p>
    <w:p>
      <w:pPr>
        <w:pStyle w:val="108"/>
        <w:rPr>
          <w:rFonts w:ascii="Times New Roman" w:hAnsi="Times New Roman"/>
          <w:bCs/>
          <w:color w:val="000000" w:themeColor="text1"/>
          <w:sz w:val="28"/>
          <w:szCs w:val="15"/>
          <w14:textFill>
            <w14:solidFill>
              <w14:schemeClr w14:val="tx1"/>
            </w14:solidFill>
          </w14:textFill>
        </w:rPr>
      </w:pPr>
      <w:bookmarkStart w:id="0" w:name="第一部分"/>
      <w:r>
        <w:rPr>
          <w:rFonts w:hint="eastAsia" w:ascii="Times New Roman" w:hAnsi="Times New Roman"/>
          <w:bCs/>
          <w:color w:val="000000" w:themeColor="text1"/>
          <w:sz w:val="28"/>
          <w:szCs w:val="15"/>
          <w14:textFill>
            <w14:solidFill>
              <w14:schemeClr w14:val="tx1"/>
            </w14:solidFill>
          </w14:textFill>
        </w:rPr>
        <w:t>第一部分　磋商邀请</w:t>
      </w:r>
    </w:p>
    <w:bookmarkEnd w:id="0"/>
    <w:p>
      <w:pPr>
        <w:spacing w:line="360" w:lineRule="auto"/>
        <w:ind w:firstLine="440"/>
        <w:rPr>
          <w:color w:val="000000" w:themeColor="text1"/>
          <w:sz w:val="22"/>
          <w:szCs w:val="22"/>
          <w14:textFill>
            <w14:solidFill>
              <w14:schemeClr w14:val="tx1"/>
            </w14:solidFill>
          </w14:textFill>
        </w:rPr>
      </w:pPr>
      <w:bookmarkStart w:id="39" w:name="_GoBack"/>
      <w:r>
        <w:rPr>
          <w:rFonts w:hint="eastAsia"/>
          <w:color w:val="000000" w:themeColor="text1"/>
          <w:sz w:val="22"/>
          <w:szCs w:val="22"/>
          <w14:textFill>
            <w14:solidFill>
              <w14:schemeClr w14:val="tx1"/>
            </w14:solidFill>
          </w14:textFill>
        </w:rPr>
        <w:t>广东信德管理咨询有限公司(以下简称“采购代理机构”)受</w:t>
      </w:r>
      <w:r>
        <w:rPr>
          <w:rFonts w:hint="eastAsia"/>
          <w:color w:val="000000" w:themeColor="text1"/>
          <w:sz w:val="22"/>
          <w:szCs w:val="22"/>
          <w:lang w:eastAsia="zh-CN"/>
          <w14:textFill>
            <w14:solidFill>
              <w14:schemeClr w14:val="tx1"/>
            </w14:solidFill>
          </w14:textFill>
        </w:rPr>
        <w:t>始兴县九龄中学</w:t>
      </w:r>
      <w:r>
        <w:rPr>
          <w:rFonts w:hint="eastAsia"/>
          <w:color w:val="000000" w:themeColor="text1"/>
          <w:sz w:val="22"/>
          <w:szCs w:val="22"/>
          <w14:textFill>
            <w14:solidFill>
              <w14:schemeClr w14:val="tx1"/>
            </w14:solidFill>
          </w14:textFill>
        </w:rPr>
        <w:t>(以下简称“采购人”)的委托，对</w:t>
      </w:r>
      <w:r>
        <w:rPr>
          <w:rFonts w:hint="eastAsia"/>
          <w:color w:val="000000" w:themeColor="text1"/>
          <w:sz w:val="22"/>
          <w:szCs w:val="22"/>
          <w:lang w:eastAsia="zh-CN"/>
          <w14:textFill>
            <w14:solidFill>
              <w14:schemeClr w14:val="tx1"/>
            </w14:solidFill>
          </w14:textFill>
        </w:rPr>
        <w:t>始兴县九龄中学宿舍楼厨房食堂设施设备采购项目（二次）</w:t>
      </w:r>
      <w:r>
        <w:rPr>
          <w:rFonts w:hint="eastAsia"/>
          <w:color w:val="000000" w:themeColor="text1"/>
          <w:sz w:val="22"/>
          <w:szCs w:val="22"/>
          <w14:textFill>
            <w14:solidFill>
              <w14:schemeClr w14:val="tx1"/>
            </w14:solidFill>
          </w14:textFill>
        </w:rPr>
        <w:t>进行竞争性磋商采购，欢迎符合资格条件的供应商参</w:t>
      </w:r>
      <w:r>
        <w:rPr>
          <w:color w:val="000000" w:themeColor="text1"/>
          <w:sz w:val="22"/>
          <w:szCs w:val="22"/>
          <w14:textFill>
            <w14:solidFill>
              <w14:schemeClr w14:val="tx1"/>
            </w14:solidFill>
          </w14:textFill>
        </w:rPr>
        <w:t>与磋商。有关事项如</w:t>
      </w:r>
      <w:r>
        <w:rPr>
          <w:rFonts w:hint="eastAsia"/>
          <w:color w:val="000000" w:themeColor="text1"/>
          <w:sz w:val="22"/>
          <w:szCs w:val="22"/>
          <w14:textFill>
            <w14:solidFill>
              <w14:schemeClr w14:val="tx1"/>
            </w14:solidFill>
          </w14:textFill>
        </w:rPr>
        <w:t>下：</w:t>
      </w:r>
    </w:p>
    <w:p>
      <w:pPr>
        <w:pStyle w:val="109"/>
        <w:spacing w:line="360" w:lineRule="auto"/>
        <w:ind w:firstLine="0" w:firstLineChars="0"/>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一、磋商项目的名称、内容、预算、简要技术服务要求</w:t>
      </w:r>
    </w:p>
    <w:p>
      <w:pPr>
        <w:spacing w:line="360" w:lineRule="auto"/>
        <w:ind w:firstLine="440"/>
        <w:rPr>
          <w:rFonts w:hint="eastAsia" w:eastAsia="宋体"/>
          <w:color w:val="000000" w:themeColor="text1"/>
          <w:sz w:val="22"/>
          <w:szCs w:val="22"/>
          <w:lang w:eastAsia="zh-CN"/>
          <w14:textFill>
            <w14:solidFill>
              <w14:schemeClr w14:val="tx1"/>
            </w14:solidFill>
          </w14:textFill>
        </w:rPr>
      </w:pPr>
      <w:r>
        <w:rPr>
          <w:color w:val="000000" w:themeColor="text1"/>
          <w:sz w:val="22"/>
          <w:szCs w:val="22"/>
          <w14:textFill>
            <w14:solidFill>
              <w14:schemeClr w14:val="tx1"/>
            </w14:solidFill>
          </w14:textFill>
        </w:rPr>
        <w:t>1.</w:t>
      </w:r>
      <w:r>
        <w:rPr>
          <w:rFonts w:hint="eastAsia"/>
          <w:color w:val="000000" w:themeColor="text1"/>
          <w:sz w:val="22"/>
          <w:szCs w:val="22"/>
          <w14:textFill>
            <w14:solidFill>
              <w14:schemeClr w14:val="tx1"/>
            </w14:solidFill>
          </w14:textFill>
        </w:rPr>
        <w:t>项目名称：</w:t>
      </w:r>
      <w:r>
        <w:rPr>
          <w:rFonts w:hint="eastAsia"/>
          <w:color w:val="000000" w:themeColor="text1"/>
          <w:sz w:val="22"/>
          <w:szCs w:val="22"/>
          <w:lang w:eastAsia="zh-CN"/>
          <w14:textFill>
            <w14:solidFill>
              <w14:schemeClr w14:val="tx1"/>
            </w14:solidFill>
          </w14:textFill>
        </w:rPr>
        <w:t>始兴县九龄中学宿舍楼厨房食堂设施设备采购项目（二次）</w:t>
      </w:r>
    </w:p>
    <w:p>
      <w:pPr>
        <w:pStyle w:val="44"/>
        <w:spacing w:line="360" w:lineRule="auto"/>
        <w:rPr>
          <w:rFonts w:hint="eastAsia" w:ascii="宋体" w:hAnsi="宋体" w:eastAsia="宋体"/>
          <w:color w:val="000000" w:themeColor="text1"/>
          <w:kern w:val="28"/>
          <w:sz w:val="22"/>
          <w:szCs w:val="22"/>
          <w:lang w:eastAsia="zh-CN"/>
          <w14:textFill>
            <w14:solidFill>
              <w14:schemeClr w14:val="tx1"/>
            </w14:solidFill>
          </w14:textFill>
        </w:rPr>
      </w:pPr>
      <w:r>
        <w:rPr>
          <w:rFonts w:hint="eastAsia" w:ascii="宋体" w:hAnsi="宋体"/>
          <w:color w:val="000000" w:themeColor="text1"/>
          <w:kern w:val="28"/>
          <w:sz w:val="22"/>
          <w:szCs w:val="22"/>
          <w14:textFill>
            <w14:solidFill>
              <w14:schemeClr w14:val="tx1"/>
            </w14:solidFill>
          </w14:textFill>
        </w:rPr>
        <w:t>2.项</w:t>
      </w:r>
      <w:r>
        <w:rPr>
          <w:rFonts w:hint="eastAsia"/>
          <w:color w:val="000000" w:themeColor="text1"/>
          <w:sz w:val="22"/>
          <w:szCs w:val="22"/>
          <w14:textFill>
            <w14:solidFill>
              <w14:schemeClr w14:val="tx1"/>
            </w14:solidFill>
          </w14:textFill>
        </w:rPr>
        <w:t>目编</w:t>
      </w:r>
      <w:r>
        <w:rPr>
          <w:rFonts w:hint="eastAsia" w:ascii="宋体" w:hAnsi="宋体"/>
          <w:color w:val="000000" w:themeColor="text1"/>
          <w:kern w:val="28"/>
          <w:sz w:val="22"/>
          <w:szCs w:val="22"/>
          <w14:textFill>
            <w14:solidFill>
              <w14:schemeClr w14:val="tx1"/>
            </w14:solidFill>
          </w14:textFill>
        </w:rPr>
        <w:t>号：</w:t>
      </w:r>
      <w:r>
        <w:rPr>
          <w:rFonts w:hint="eastAsia" w:ascii="宋体" w:hAnsi="宋体"/>
          <w:color w:val="000000" w:themeColor="text1"/>
          <w:kern w:val="28"/>
          <w:sz w:val="22"/>
          <w:szCs w:val="22"/>
          <w:lang w:eastAsia="zh-CN"/>
          <w14:textFill>
            <w14:solidFill>
              <w14:schemeClr w14:val="tx1"/>
            </w14:solidFill>
          </w14:textFill>
        </w:rPr>
        <w:t>GDXD2303007CH</w:t>
      </w:r>
    </w:p>
    <w:p>
      <w:pPr>
        <w:spacing w:line="360" w:lineRule="auto"/>
        <w:ind w:firstLine="440"/>
        <w:rPr>
          <w:rFonts w:asciiTheme="minorEastAsia" w:hAnsiTheme="minorEastAsia" w:eastAsiaTheme="minorEastAsia" w:cstheme="minorEastAsia"/>
          <w:bCs/>
          <w:color w:val="000000" w:themeColor="text1"/>
          <w:kern w:val="0"/>
          <w:sz w:val="22"/>
          <w:szCs w:val="22"/>
          <w14:textFill>
            <w14:solidFill>
              <w14:schemeClr w14:val="tx1"/>
            </w14:solidFill>
          </w14:textFill>
        </w:rPr>
      </w:pPr>
      <w:r>
        <w:rPr>
          <w:rFonts w:hint="eastAsia"/>
          <w:color w:val="000000" w:themeColor="text1"/>
          <w:sz w:val="22"/>
          <w:szCs w:val="22"/>
          <w14:textFill>
            <w14:solidFill>
              <w14:schemeClr w14:val="tx1"/>
            </w14:solidFill>
          </w14:textFill>
        </w:rPr>
        <w:t>3</w:t>
      </w:r>
      <w:r>
        <w:rPr>
          <w:color w:val="000000" w:themeColor="text1"/>
          <w:sz w:val="22"/>
          <w:szCs w:val="22"/>
          <w14:textFill>
            <w14:solidFill>
              <w14:schemeClr w14:val="tx1"/>
            </w14:solidFill>
          </w14:textFill>
        </w:rPr>
        <w:t>.</w:t>
      </w:r>
      <w:r>
        <w:rPr>
          <w:rFonts w:hint="eastAsia"/>
          <w:color w:val="000000" w:themeColor="text1"/>
          <w:sz w:val="22"/>
          <w:szCs w:val="22"/>
          <w14:textFill>
            <w14:solidFill>
              <w14:schemeClr w14:val="tx1"/>
            </w14:solidFill>
          </w14:textFill>
        </w:rPr>
        <w:t>采购预算（元）</w:t>
      </w:r>
      <w:r>
        <w:rPr>
          <w:rFonts w:hint="eastAsia" w:cs="宋体"/>
          <w:color w:val="000000" w:themeColor="text1"/>
          <w:sz w:val="22"/>
          <w:szCs w:val="22"/>
          <w:lang w:val="zh-CN"/>
          <w14:textFill>
            <w14:solidFill>
              <w14:schemeClr w14:val="tx1"/>
            </w14:solidFill>
          </w14:textFill>
        </w:rPr>
        <w:t>：</w:t>
      </w:r>
      <w:r>
        <w:rPr>
          <w:rFonts w:asciiTheme="minorEastAsia" w:hAnsiTheme="minorEastAsia" w:eastAsiaTheme="minorEastAsia" w:cstheme="minorEastAsia"/>
          <w:bCs/>
          <w:color w:val="000000" w:themeColor="text1"/>
          <w:kern w:val="0"/>
          <w:sz w:val="22"/>
          <w:szCs w:val="22"/>
          <w:lang w:val="zh-CN"/>
          <w14:textFill>
            <w14:solidFill>
              <w14:schemeClr w14:val="tx1"/>
            </w14:solidFill>
          </w14:textFill>
        </w:rPr>
        <w:t>¥</w:t>
      </w:r>
      <w:r>
        <w:rPr>
          <w:rFonts w:hint="eastAsia" w:asciiTheme="minorEastAsia" w:hAnsiTheme="minorEastAsia" w:eastAsiaTheme="minorEastAsia" w:cstheme="minorEastAsia"/>
          <w:bCs/>
          <w:color w:val="000000" w:themeColor="text1"/>
          <w:kern w:val="0"/>
          <w:sz w:val="22"/>
          <w:szCs w:val="22"/>
          <w:lang w:val="en-US" w:eastAsia="zh-CN"/>
          <w14:textFill>
            <w14:solidFill>
              <w14:schemeClr w14:val="tx1"/>
            </w14:solidFill>
          </w14:textFill>
        </w:rPr>
        <w:t>966663.00</w:t>
      </w:r>
      <w:r>
        <w:rPr>
          <w:rFonts w:hint="eastAsia" w:asciiTheme="minorEastAsia" w:hAnsiTheme="minorEastAsia" w:eastAsiaTheme="minorEastAsia" w:cstheme="minorEastAsia"/>
          <w:bCs/>
          <w:color w:val="000000" w:themeColor="text1"/>
          <w:kern w:val="0"/>
          <w:sz w:val="22"/>
          <w:szCs w:val="22"/>
          <w14:textFill>
            <w14:solidFill>
              <w14:schemeClr w14:val="tx1"/>
            </w14:solidFill>
          </w14:textFill>
        </w:rPr>
        <w:t>元</w:t>
      </w:r>
    </w:p>
    <w:tbl>
      <w:tblPr>
        <w:tblStyle w:val="31"/>
        <w:tblW w:w="92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1"/>
        <w:gridCol w:w="2750"/>
        <w:gridCol w:w="900"/>
        <w:gridCol w:w="1830"/>
        <w:gridCol w:w="3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761" w:type="dxa"/>
            <w:vAlign w:val="center"/>
          </w:tcPr>
          <w:p>
            <w:pPr>
              <w:tabs>
                <w:tab w:val="left" w:pos="180"/>
                <w:tab w:val="left" w:pos="1620"/>
              </w:tabs>
              <w:ind w:right="-13" w:rightChars="-6" w:firstLine="110" w:firstLineChars="50"/>
              <w:jc w:val="center"/>
              <w:rPr>
                <w:rFonts w:cs="宋体"/>
                <w:b/>
                <w:color w:val="000000" w:themeColor="text1"/>
                <w:kern w:val="0"/>
                <w:sz w:val="22"/>
                <w:szCs w:val="22"/>
                <w14:textFill>
                  <w14:solidFill>
                    <w14:schemeClr w14:val="tx1"/>
                  </w14:solidFill>
                </w14:textFill>
              </w:rPr>
            </w:pPr>
            <w:r>
              <w:rPr>
                <w:rFonts w:hint="eastAsia" w:cs="宋体"/>
                <w:b/>
                <w:color w:val="000000" w:themeColor="text1"/>
                <w:kern w:val="0"/>
                <w:sz w:val="22"/>
                <w:szCs w:val="22"/>
                <w14:textFill>
                  <w14:solidFill>
                    <w14:schemeClr w14:val="tx1"/>
                  </w14:solidFill>
                </w14:textFill>
              </w:rPr>
              <w:t>序号</w:t>
            </w:r>
          </w:p>
        </w:tc>
        <w:tc>
          <w:tcPr>
            <w:tcW w:w="2750" w:type="dxa"/>
            <w:vAlign w:val="center"/>
          </w:tcPr>
          <w:p>
            <w:pPr>
              <w:adjustRightInd w:val="0"/>
              <w:snapToGrid w:val="0"/>
              <w:ind w:firstLine="442"/>
              <w:jc w:val="center"/>
              <w:rPr>
                <w:rFonts w:cs="宋体"/>
                <w:b/>
                <w:color w:val="000000" w:themeColor="text1"/>
                <w:kern w:val="0"/>
                <w:sz w:val="22"/>
                <w:szCs w:val="22"/>
                <w14:textFill>
                  <w14:solidFill>
                    <w14:schemeClr w14:val="tx1"/>
                  </w14:solidFill>
                </w14:textFill>
              </w:rPr>
            </w:pPr>
            <w:r>
              <w:rPr>
                <w:rFonts w:hint="eastAsia"/>
                <w:b/>
                <w:bCs/>
                <w:color w:val="000000" w:themeColor="text1"/>
                <w:sz w:val="22"/>
                <w:szCs w:val="22"/>
                <w14:textFill>
                  <w14:solidFill>
                    <w14:schemeClr w14:val="tx1"/>
                  </w14:solidFill>
                </w14:textFill>
              </w:rPr>
              <w:t>项目名称</w:t>
            </w:r>
          </w:p>
        </w:tc>
        <w:tc>
          <w:tcPr>
            <w:tcW w:w="900" w:type="dxa"/>
            <w:vAlign w:val="center"/>
          </w:tcPr>
          <w:p>
            <w:pPr>
              <w:tabs>
                <w:tab w:val="left" w:pos="180"/>
                <w:tab w:val="left" w:pos="1620"/>
              </w:tabs>
              <w:ind w:right="-13" w:rightChars="-6" w:firstLine="110" w:firstLineChars="50"/>
              <w:jc w:val="center"/>
              <w:rPr>
                <w:rFonts w:cs="宋体"/>
                <w:b/>
                <w:color w:val="000000" w:themeColor="text1"/>
                <w:kern w:val="0"/>
                <w:sz w:val="22"/>
                <w:szCs w:val="22"/>
                <w14:textFill>
                  <w14:solidFill>
                    <w14:schemeClr w14:val="tx1"/>
                  </w14:solidFill>
                </w14:textFill>
              </w:rPr>
            </w:pPr>
            <w:r>
              <w:rPr>
                <w:rFonts w:hint="eastAsia" w:cs="宋体"/>
                <w:b/>
                <w:color w:val="000000" w:themeColor="text1"/>
                <w:kern w:val="0"/>
                <w:sz w:val="22"/>
                <w:szCs w:val="22"/>
                <w14:textFill>
                  <w14:solidFill>
                    <w14:schemeClr w14:val="tx1"/>
                  </w14:solidFill>
                </w14:textFill>
              </w:rPr>
              <w:t>数量</w:t>
            </w:r>
          </w:p>
        </w:tc>
        <w:tc>
          <w:tcPr>
            <w:tcW w:w="1830" w:type="dxa"/>
            <w:vAlign w:val="center"/>
          </w:tcPr>
          <w:p>
            <w:pPr>
              <w:tabs>
                <w:tab w:val="left" w:pos="180"/>
                <w:tab w:val="left" w:pos="1620"/>
              </w:tabs>
              <w:ind w:right="-13" w:rightChars="-6" w:firstLine="110" w:firstLineChars="50"/>
              <w:jc w:val="center"/>
              <w:rPr>
                <w:rFonts w:cs="宋体"/>
                <w:b/>
                <w:color w:val="000000" w:themeColor="text1"/>
                <w:kern w:val="0"/>
                <w:sz w:val="22"/>
                <w:szCs w:val="22"/>
                <w14:textFill>
                  <w14:solidFill>
                    <w14:schemeClr w14:val="tx1"/>
                  </w14:solidFill>
                </w14:textFill>
              </w:rPr>
            </w:pPr>
            <w:r>
              <w:rPr>
                <w:rFonts w:hint="eastAsia" w:cs="宋体"/>
                <w:b/>
                <w:color w:val="000000" w:themeColor="text1"/>
                <w:kern w:val="0"/>
                <w:sz w:val="22"/>
                <w:szCs w:val="22"/>
                <w14:textFill>
                  <w14:solidFill>
                    <w14:schemeClr w14:val="tx1"/>
                  </w14:solidFill>
                </w14:textFill>
              </w:rPr>
              <w:t>采购预算(元)</w:t>
            </w:r>
          </w:p>
        </w:tc>
        <w:tc>
          <w:tcPr>
            <w:tcW w:w="3000" w:type="dxa"/>
            <w:vAlign w:val="center"/>
          </w:tcPr>
          <w:p>
            <w:pPr>
              <w:tabs>
                <w:tab w:val="left" w:pos="180"/>
                <w:tab w:val="left" w:pos="1620"/>
              </w:tabs>
              <w:ind w:right="-13" w:rightChars="-6" w:firstLine="110" w:firstLineChars="50"/>
              <w:jc w:val="center"/>
              <w:rPr>
                <w:rFonts w:cs="宋体"/>
                <w:b/>
                <w:color w:val="000000" w:themeColor="text1"/>
                <w:kern w:val="0"/>
                <w:sz w:val="22"/>
                <w:szCs w:val="22"/>
                <w14:textFill>
                  <w14:solidFill>
                    <w14:schemeClr w14:val="tx1"/>
                  </w14:solidFill>
                </w14:textFill>
              </w:rPr>
            </w:pPr>
            <w:r>
              <w:rPr>
                <w:rFonts w:hint="eastAsia" w:cs="宋体"/>
                <w:b/>
                <w:color w:val="000000" w:themeColor="text1"/>
                <w:kern w:val="0"/>
                <w:sz w:val="22"/>
                <w:szCs w:val="22"/>
                <w:lang w:val="en-US" w:eastAsia="zh-CN"/>
                <w14:textFill>
                  <w14:solidFill>
                    <w14:schemeClr w14:val="tx1"/>
                  </w14:solidFill>
                </w14:textFill>
              </w:rPr>
              <w:t>完成时间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761" w:type="dxa"/>
            <w:vAlign w:val="center"/>
          </w:tcPr>
          <w:p>
            <w:pPr>
              <w:tabs>
                <w:tab w:val="left" w:pos="180"/>
                <w:tab w:val="left" w:pos="1620"/>
              </w:tabs>
              <w:ind w:right="-13" w:rightChars="-6" w:firstLine="110" w:firstLineChars="50"/>
              <w:jc w:val="center"/>
              <w:rPr>
                <w:rFonts w:cs="宋体"/>
                <w:bCs/>
                <w:color w:val="000000" w:themeColor="text1"/>
                <w:kern w:val="0"/>
                <w:sz w:val="22"/>
                <w:szCs w:val="22"/>
                <w14:textFill>
                  <w14:solidFill>
                    <w14:schemeClr w14:val="tx1"/>
                  </w14:solidFill>
                </w14:textFill>
              </w:rPr>
            </w:pPr>
            <w:r>
              <w:rPr>
                <w:rFonts w:hint="eastAsia" w:cs="宋体"/>
                <w:bCs/>
                <w:color w:val="000000" w:themeColor="text1"/>
                <w:kern w:val="0"/>
                <w:sz w:val="22"/>
                <w:szCs w:val="22"/>
                <w14:textFill>
                  <w14:solidFill>
                    <w14:schemeClr w14:val="tx1"/>
                  </w14:solidFill>
                </w14:textFill>
              </w:rPr>
              <w:t>1</w:t>
            </w:r>
          </w:p>
        </w:tc>
        <w:tc>
          <w:tcPr>
            <w:tcW w:w="2750" w:type="dxa"/>
            <w:vAlign w:val="center"/>
          </w:tcPr>
          <w:p>
            <w:pPr>
              <w:adjustRightInd w:val="0"/>
              <w:snapToGrid w:val="0"/>
              <w:spacing w:line="240" w:lineRule="auto"/>
              <w:ind w:firstLine="0" w:firstLineChars="0"/>
              <w:jc w:val="center"/>
              <w:rPr>
                <w:rFonts w:hint="eastAsia" w:eastAsia="宋体" w:cs="宋体"/>
                <w:bCs/>
                <w:color w:val="000000" w:themeColor="text1"/>
                <w:kern w:val="0"/>
                <w:sz w:val="22"/>
                <w:szCs w:val="22"/>
                <w:lang w:eastAsia="zh-CN"/>
                <w14:textFill>
                  <w14:solidFill>
                    <w14:schemeClr w14:val="tx1"/>
                  </w14:solidFill>
                </w14:textFill>
              </w:rPr>
            </w:pPr>
            <w:r>
              <w:rPr>
                <w:rFonts w:hint="eastAsia" w:cs="宋体"/>
                <w:bCs/>
                <w:color w:val="000000" w:themeColor="text1"/>
                <w:kern w:val="0"/>
                <w:sz w:val="22"/>
                <w:szCs w:val="22"/>
                <w:lang w:eastAsia="zh-CN"/>
                <w14:textFill>
                  <w14:solidFill>
                    <w14:schemeClr w14:val="tx1"/>
                  </w14:solidFill>
                </w14:textFill>
              </w:rPr>
              <w:t>始兴县九龄中学宿舍楼厨房食堂设施设备采购项目（二次）</w:t>
            </w:r>
          </w:p>
        </w:tc>
        <w:tc>
          <w:tcPr>
            <w:tcW w:w="900" w:type="dxa"/>
            <w:vAlign w:val="center"/>
          </w:tcPr>
          <w:p>
            <w:pPr>
              <w:tabs>
                <w:tab w:val="left" w:pos="180"/>
                <w:tab w:val="left" w:pos="1620"/>
              </w:tabs>
              <w:ind w:right="-13" w:rightChars="-6" w:firstLine="110" w:firstLineChars="50"/>
              <w:jc w:val="center"/>
              <w:rPr>
                <w:rFonts w:cs="宋体"/>
                <w:bCs/>
                <w:color w:val="000000" w:themeColor="text1"/>
                <w:kern w:val="0"/>
                <w:sz w:val="22"/>
                <w:szCs w:val="22"/>
                <w14:textFill>
                  <w14:solidFill>
                    <w14:schemeClr w14:val="tx1"/>
                  </w14:solidFill>
                </w14:textFill>
              </w:rPr>
            </w:pPr>
            <w:r>
              <w:rPr>
                <w:rFonts w:hint="eastAsia" w:cs="宋体"/>
                <w:bCs/>
                <w:color w:val="000000" w:themeColor="text1"/>
                <w:kern w:val="0"/>
                <w:sz w:val="22"/>
                <w:szCs w:val="22"/>
                <w14:textFill>
                  <w14:solidFill>
                    <w14:schemeClr w14:val="tx1"/>
                  </w14:solidFill>
                </w14:textFill>
              </w:rPr>
              <w:t>1批</w:t>
            </w:r>
          </w:p>
        </w:tc>
        <w:tc>
          <w:tcPr>
            <w:tcW w:w="1830" w:type="dxa"/>
            <w:vAlign w:val="center"/>
          </w:tcPr>
          <w:p>
            <w:pPr>
              <w:tabs>
                <w:tab w:val="left" w:pos="180"/>
                <w:tab w:val="left" w:pos="1620"/>
              </w:tabs>
              <w:ind w:right="-13" w:rightChars="-6" w:firstLine="110" w:firstLineChars="50"/>
              <w:jc w:val="center"/>
              <w:rPr>
                <w:rFonts w:cs="宋体"/>
                <w:bCs/>
                <w:color w:val="000000" w:themeColor="text1"/>
                <w:kern w:val="0"/>
                <w:sz w:val="22"/>
                <w:szCs w:val="22"/>
                <w14:textFill>
                  <w14:solidFill>
                    <w14:schemeClr w14:val="tx1"/>
                  </w14:solidFill>
                </w14:textFill>
              </w:rPr>
            </w:pPr>
            <w:r>
              <w:rPr>
                <w:rFonts w:hint="eastAsia" w:cs="宋体"/>
                <w:color w:val="000000" w:themeColor="text1"/>
                <w:sz w:val="22"/>
                <w:szCs w:val="22"/>
                <w14:textFill>
                  <w14:solidFill>
                    <w14:schemeClr w14:val="tx1"/>
                  </w14:solidFill>
                </w14:textFill>
              </w:rPr>
              <w:t>¥</w:t>
            </w:r>
            <w:r>
              <w:rPr>
                <w:rFonts w:hint="eastAsia" w:asciiTheme="minorEastAsia" w:hAnsiTheme="minorEastAsia" w:eastAsiaTheme="minorEastAsia" w:cstheme="minorEastAsia"/>
                <w:bCs/>
                <w:color w:val="000000" w:themeColor="text1"/>
                <w:kern w:val="0"/>
                <w:sz w:val="22"/>
                <w:szCs w:val="22"/>
                <w:lang w:val="en-US" w:eastAsia="zh-CN"/>
                <w14:textFill>
                  <w14:solidFill>
                    <w14:schemeClr w14:val="tx1"/>
                  </w14:solidFill>
                </w14:textFill>
              </w:rPr>
              <w:t>966663.00</w:t>
            </w:r>
            <w:r>
              <w:rPr>
                <w:rFonts w:hint="eastAsia" w:cs="宋体"/>
                <w:color w:val="000000" w:themeColor="text1"/>
                <w:sz w:val="22"/>
                <w:szCs w:val="22"/>
                <w14:textFill>
                  <w14:solidFill>
                    <w14:schemeClr w14:val="tx1"/>
                  </w14:solidFill>
                </w14:textFill>
              </w:rPr>
              <w:t>元</w:t>
            </w:r>
          </w:p>
        </w:tc>
        <w:tc>
          <w:tcPr>
            <w:tcW w:w="3000" w:type="dxa"/>
            <w:vAlign w:val="center"/>
          </w:tcPr>
          <w:p>
            <w:pPr>
              <w:tabs>
                <w:tab w:val="left" w:pos="180"/>
                <w:tab w:val="left" w:pos="1620"/>
              </w:tabs>
              <w:ind w:right="-13" w:rightChars="-6" w:firstLine="105" w:firstLineChars="50"/>
              <w:jc w:val="center"/>
              <w:rPr>
                <w:rFonts w:hint="default" w:eastAsia="宋体" w:cs="宋体"/>
                <w:bCs/>
                <w:color w:val="000000" w:themeColor="text1"/>
                <w:kern w:val="0"/>
                <w:sz w:val="22"/>
                <w:szCs w:val="22"/>
                <w:lang w:val="en-US" w:eastAsia="zh-CN"/>
                <w14:textFill>
                  <w14:solidFill>
                    <w14:schemeClr w14:val="tx1"/>
                  </w14:solidFill>
                </w14:textFill>
              </w:rPr>
            </w:pPr>
            <w:r>
              <w:rPr>
                <w:rFonts w:hint="eastAsia" w:hAnsi="宋体" w:cs="宋体"/>
                <w:color w:val="000000" w:themeColor="text1"/>
                <w:sz w:val="21"/>
                <w:szCs w:val="21"/>
                <w:lang w:val="hr-HR"/>
                <w14:textFill>
                  <w14:solidFill>
                    <w14:schemeClr w14:val="tx1"/>
                  </w14:solidFill>
                </w14:textFill>
              </w:rPr>
              <w:t>签订合同后</w:t>
            </w:r>
            <w:r>
              <w:rPr>
                <w:rFonts w:hint="eastAsia" w:hAnsi="宋体" w:cs="宋体"/>
                <w:color w:val="000000" w:themeColor="text1"/>
                <w:sz w:val="21"/>
                <w:szCs w:val="21"/>
                <w:lang w:val="en-US" w:eastAsia="zh-CN"/>
                <w14:textFill>
                  <w14:solidFill>
                    <w14:schemeClr w14:val="tx1"/>
                  </w14:solidFill>
                </w14:textFill>
              </w:rPr>
              <w:t>30</w:t>
            </w:r>
            <w:r>
              <w:rPr>
                <w:rFonts w:hint="eastAsia" w:hAnsi="宋体" w:cs="宋体"/>
                <w:color w:val="000000" w:themeColor="text1"/>
                <w:sz w:val="21"/>
                <w:szCs w:val="21"/>
                <w:lang w:val="hr-HR"/>
                <w14:textFill>
                  <w14:solidFill>
                    <w14:schemeClr w14:val="tx1"/>
                  </w14:solidFill>
                </w14:textFill>
              </w:rPr>
              <w:t>天内完成</w:t>
            </w:r>
            <w:r>
              <w:rPr>
                <w:rFonts w:hint="eastAsia" w:hAnsi="宋体" w:cs="宋体"/>
                <w:color w:val="000000" w:themeColor="text1"/>
                <w:sz w:val="21"/>
                <w:szCs w:val="21"/>
                <w:lang w:val="en-US" w:eastAsia="zh-CN"/>
                <w14:textFill>
                  <w14:solidFill>
                    <w14:schemeClr w14:val="tx1"/>
                  </w14:solidFill>
                </w14:textFill>
              </w:rPr>
              <w:t>供货、</w:t>
            </w:r>
            <w:r>
              <w:rPr>
                <w:rFonts w:hint="eastAsia" w:hAnsi="宋体" w:cs="宋体"/>
                <w:color w:val="000000" w:themeColor="text1"/>
                <w:sz w:val="21"/>
                <w:szCs w:val="21"/>
                <w:lang w:val="hr-HR"/>
                <w14:textFill>
                  <w14:solidFill>
                    <w14:schemeClr w14:val="tx1"/>
                  </w14:solidFill>
                </w14:textFill>
              </w:rPr>
              <w:t>安装</w:t>
            </w:r>
            <w:r>
              <w:rPr>
                <w:rFonts w:hint="eastAsia" w:hAnsi="宋体" w:cs="宋体"/>
                <w:color w:val="000000" w:themeColor="text1"/>
                <w:sz w:val="21"/>
                <w:szCs w:val="21"/>
                <w:lang w:val="hr-HR" w:eastAsia="zh-CN"/>
                <w14:textFill>
                  <w14:solidFill>
                    <w14:schemeClr w14:val="tx1"/>
                  </w14:solidFill>
                </w14:textFill>
              </w:rPr>
              <w:t>、</w:t>
            </w:r>
            <w:r>
              <w:rPr>
                <w:rFonts w:hint="eastAsia" w:hAnsi="宋体" w:cs="宋体"/>
                <w:color w:val="000000" w:themeColor="text1"/>
                <w:sz w:val="21"/>
                <w:szCs w:val="21"/>
                <w:lang w:val="en-US" w:eastAsia="zh-CN"/>
                <w14:textFill>
                  <w14:solidFill>
                    <w14:schemeClr w14:val="tx1"/>
                  </w14:solidFill>
                </w14:textFill>
              </w:rPr>
              <w:t>调试并交付采购人使用</w:t>
            </w:r>
          </w:p>
        </w:tc>
      </w:tr>
    </w:tbl>
    <w:p>
      <w:pPr>
        <w:pStyle w:val="109"/>
        <w:spacing w:line="360" w:lineRule="auto"/>
        <w:ind w:firstLine="422"/>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（供应商必须对项目进行整体响应，不允许仅对其中部分内容进行响应。）</w:t>
      </w:r>
    </w:p>
    <w:p>
      <w:pPr>
        <w:pStyle w:val="109"/>
        <w:spacing w:line="360" w:lineRule="auto"/>
        <w:ind w:firstLine="0" w:firstLineChars="0"/>
        <w:rPr>
          <w:rFonts w:cs="Tahoma"/>
          <w:color w:val="000000" w:themeColor="text1"/>
          <w:kern w:val="28"/>
          <w14:textFill>
            <w14:solidFill>
              <w14:schemeClr w14:val="tx1"/>
            </w14:solidFill>
          </w14:textFill>
        </w:rPr>
      </w:pPr>
      <w:r>
        <w:rPr>
          <w:rFonts w:hint="eastAsia" w:cs="Tahoma"/>
          <w:color w:val="000000" w:themeColor="text1"/>
          <w:kern w:val="28"/>
          <w:sz w:val="22"/>
          <w:szCs w:val="22"/>
          <w14:textFill>
            <w14:solidFill>
              <w14:schemeClr w14:val="tx1"/>
            </w14:solidFill>
          </w14:textFill>
        </w:rPr>
        <w:t>二、供应商资格要求</w:t>
      </w:r>
    </w:p>
    <w:p>
      <w:pPr>
        <w:spacing w:line="360" w:lineRule="auto"/>
        <w:ind w:left="0" w:leftChars="0" w:firstLine="0" w:firstLineChars="0"/>
        <w:rPr>
          <w:rFonts w:cs="宋体"/>
          <w:color w:val="000000" w:themeColor="text1"/>
          <w:sz w:val="22"/>
          <w:szCs w:val="22"/>
          <w14:textFill>
            <w14:solidFill>
              <w14:schemeClr w14:val="tx1"/>
            </w14:solidFill>
          </w14:textFill>
        </w:rPr>
      </w:pPr>
      <w:r>
        <w:rPr>
          <w:rFonts w:hint="eastAsia" w:cs="宋体"/>
          <w:color w:val="000000" w:themeColor="text1"/>
          <w:sz w:val="22"/>
          <w:szCs w:val="22"/>
          <w:lang w:eastAsia="zh-CN"/>
          <w14:textFill>
            <w14:solidFill>
              <w14:schemeClr w14:val="tx1"/>
            </w14:solidFill>
          </w14:textFill>
        </w:rPr>
        <w:t>（</w:t>
      </w:r>
      <w:r>
        <w:rPr>
          <w:rFonts w:hint="eastAsia" w:cs="宋体"/>
          <w:color w:val="000000" w:themeColor="text1"/>
          <w:sz w:val="22"/>
          <w:szCs w:val="22"/>
          <w:lang w:val="en-US" w:eastAsia="zh-CN"/>
          <w14:textFill>
            <w14:solidFill>
              <w14:schemeClr w14:val="tx1"/>
            </w14:solidFill>
          </w14:textFill>
        </w:rPr>
        <w:t>一）</w:t>
      </w:r>
      <w:r>
        <w:rPr>
          <w:rFonts w:hint="eastAsia" w:cs="宋体"/>
          <w:color w:val="000000" w:themeColor="text1"/>
          <w:sz w:val="22"/>
          <w:szCs w:val="22"/>
          <w14:textFill>
            <w14:solidFill>
              <w14:schemeClr w14:val="tx1"/>
            </w14:solidFill>
          </w14:textFill>
        </w:rPr>
        <w:t>供应商具备《政府采购法》第二十二条规定。</w:t>
      </w:r>
    </w:p>
    <w:p>
      <w:pPr>
        <w:keepNext w:val="0"/>
        <w:keepLines w:val="0"/>
        <w:pageBreakBefore w:val="0"/>
        <w:widowControl w:val="0"/>
        <w:kinsoku/>
        <w:wordWrap/>
        <w:overflowPunct/>
        <w:topLinePunct w:val="0"/>
        <w:autoSpaceDE/>
        <w:bidi w:val="0"/>
        <w:adjustRightInd/>
        <w:snapToGrid w:val="0"/>
        <w:spacing w:line="360" w:lineRule="auto"/>
        <w:ind w:left="0" w:leftChars="0" w:firstLine="0" w:firstLineChars="0"/>
        <w:textAlignment w:val="auto"/>
        <w:rPr>
          <w:rFonts w:hint="eastAsia" w:ascii="宋体" w:hAnsi="宋体" w:cs="Tahoma"/>
          <w:color w:val="000000" w:themeColor="text1"/>
          <w:szCs w:val="21"/>
          <w14:textFill>
            <w14:solidFill>
              <w14:schemeClr w14:val="tx1"/>
            </w14:solidFill>
          </w14:textFill>
        </w:rPr>
      </w:pPr>
      <w:r>
        <w:rPr>
          <w:rFonts w:hint="eastAsia" w:cs="宋体"/>
          <w:color w:val="000000" w:themeColor="text1"/>
          <w:kern w:val="2"/>
          <w:sz w:val="22"/>
          <w:szCs w:val="22"/>
          <w:lang w:eastAsia="zh-CN"/>
          <w14:textFill>
            <w14:solidFill>
              <w14:schemeClr w14:val="tx1"/>
            </w14:solidFill>
          </w14:textFill>
        </w:rPr>
        <w:t>（</w:t>
      </w:r>
      <w:r>
        <w:rPr>
          <w:rFonts w:hint="eastAsia" w:cs="宋体"/>
          <w:color w:val="000000" w:themeColor="text1"/>
          <w:kern w:val="2"/>
          <w:sz w:val="22"/>
          <w:szCs w:val="22"/>
          <w:lang w:val="en-US" w:eastAsia="zh-CN"/>
          <w14:textFill>
            <w14:solidFill>
              <w14:schemeClr w14:val="tx1"/>
            </w14:solidFill>
          </w14:textFill>
        </w:rPr>
        <w:t>二）</w:t>
      </w:r>
      <w:r>
        <w:rPr>
          <w:rFonts w:hint="eastAsia" w:ascii="宋体" w:hAnsi="宋体" w:cs="Tahoma"/>
          <w:color w:val="000000" w:themeColor="text1"/>
          <w:szCs w:val="21"/>
          <w14:textFill>
            <w14:solidFill>
              <w14:schemeClr w14:val="tx1"/>
            </w14:solidFill>
          </w14:textFill>
        </w:rPr>
        <w:t>落实政府采购政策需满足的资格要求：</w:t>
      </w:r>
      <w:r>
        <w:rPr>
          <w:rFonts w:hint="eastAsia" w:cs="Tahoma"/>
          <w:color w:val="000000" w:themeColor="text1"/>
          <w:szCs w:val="21"/>
          <w:lang w:val="en-US" w:eastAsia="zh-CN"/>
          <w14:textFill>
            <w14:solidFill>
              <w14:schemeClr w14:val="tx1"/>
            </w14:solidFill>
          </w14:textFill>
        </w:rPr>
        <w:t>本项目不属于专门面向中小企业采购的项目，</w:t>
      </w:r>
      <w:r>
        <w:rPr>
          <w:rFonts w:hint="eastAsia" w:ascii="宋体" w:hAnsi="宋体" w:eastAsia="宋体" w:cs="宋体"/>
          <w:i w:val="0"/>
          <w:iCs w:val="0"/>
          <w:caps w:val="0"/>
          <w:color w:val="000000" w:themeColor="text1"/>
          <w:spacing w:val="0"/>
          <w:sz w:val="22"/>
          <w:szCs w:val="22"/>
          <w:shd w:val="clear" w:fill="FFFFFF"/>
          <w14:textFill>
            <w14:solidFill>
              <w14:schemeClr w14:val="tx1"/>
            </w14:solidFill>
          </w14:textFill>
        </w:rPr>
        <w:t>中小企业划分标准所属行业为</w:t>
      </w:r>
      <w:r>
        <w:rPr>
          <w:rFonts w:hint="eastAsia" w:ascii="宋体" w:hAnsi="宋体" w:eastAsia="宋体" w:cs="宋体"/>
          <w:i w:val="0"/>
          <w:iCs w:val="0"/>
          <w:caps w:val="0"/>
          <w:color w:val="000000" w:themeColor="text1"/>
          <w:spacing w:val="0"/>
          <w:sz w:val="22"/>
          <w:szCs w:val="22"/>
          <w:shd w:val="clear" w:fill="FFFFFF"/>
          <w:lang w:eastAsia="zh-CN"/>
          <w14:textFill>
            <w14:solidFill>
              <w14:schemeClr w14:val="tx1"/>
            </w14:solidFill>
          </w14:textFill>
        </w:rPr>
        <w:t>：</w:t>
      </w:r>
      <w:r>
        <w:rPr>
          <w:rFonts w:hint="eastAsia" w:cs="Tahoma"/>
          <w:color w:val="000000" w:themeColor="text1"/>
          <w:szCs w:val="21"/>
          <w:lang w:val="en-US" w:eastAsia="zh-CN"/>
          <w14:textFill>
            <w14:solidFill>
              <w14:schemeClr w14:val="tx1"/>
            </w14:solidFill>
          </w14:textFill>
        </w:rPr>
        <w:t>工业。 落实《政府采购促进中小企业发展管理办法》（财库﹝2020﹞46号</w:t>
      </w:r>
      <w:r>
        <w:rPr>
          <w:rFonts w:hint="eastAsia" w:ascii="宋体" w:hAnsi="宋体" w:cs="Tahoma"/>
          <w:color w:val="000000" w:themeColor="text1"/>
          <w:szCs w:val="21"/>
          <w14:textFill>
            <w14:solidFill>
              <w14:schemeClr w14:val="tx1"/>
            </w14:solidFill>
          </w14:textFill>
        </w:rPr>
        <w:t>）、《关于政府采购支持监狱企业发展有关问题的通知》(财库〔2014〕68号)、《关于促进残疾人就业政府采购政策的通知》（财库〔2017〕141号)等，供应商提供《中小企业声明函》(监狱企业、残疾人福利单位视同小型、微型企业)。</w:t>
      </w:r>
    </w:p>
    <w:p>
      <w:pPr>
        <w:tabs>
          <w:tab w:val="left" w:pos="-360"/>
        </w:tabs>
        <w:spacing w:line="360" w:lineRule="auto"/>
        <w:ind w:left="0" w:leftChars="0" w:right="-34" w:firstLine="0" w:firstLineChars="0"/>
        <w:jc w:val="both"/>
        <w:textAlignment w:val="bottom"/>
        <w:rPr>
          <w:rFonts w:hint="eastAsia" w:ascii="宋体" w:hAnsi="宋体" w:cs="Tahoma"/>
          <w:color w:val="000000" w:themeColor="text1"/>
          <w:szCs w:val="21"/>
          <w14:textFill>
            <w14:solidFill>
              <w14:schemeClr w14:val="tx1"/>
            </w14:solidFill>
          </w14:textFill>
        </w:rPr>
      </w:pPr>
      <w:r>
        <w:rPr>
          <w:rFonts w:hint="eastAsia" w:ascii="宋体" w:hAnsi="宋体" w:cs="Tahoma"/>
          <w:color w:val="000000" w:themeColor="text1"/>
          <w:szCs w:val="21"/>
          <w:lang w:eastAsia="zh-CN"/>
          <w14:textFill>
            <w14:solidFill>
              <w14:schemeClr w14:val="tx1"/>
            </w14:solidFill>
          </w14:textFill>
        </w:rPr>
        <w:t>（三）</w:t>
      </w:r>
      <w:r>
        <w:rPr>
          <w:rFonts w:hint="eastAsia" w:ascii="宋体" w:hAnsi="宋体" w:cs="Tahoma"/>
          <w:color w:val="000000" w:themeColor="text1"/>
          <w:szCs w:val="21"/>
          <w14:textFill>
            <w14:solidFill>
              <w14:schemeClr w14:val="tx1"/>
            </w14:solidFill>
          </w14:textFill>
        </w:rPr>
        <w:t>本项目的特定资格要求：</w:t>
      </w:r>
    </w:p>
    <w:p>
      <w:pPr>
        <w:tabs>
          <w:tab w:val="left" w:pos="-360"/>
        </w:tabs>
        <w:spacing w:line="360" w:lineRule="auto"/>
        <w:ind w:left="0" w:leftChars="0" w:right="-34" w:firstLine="210" w:firstLineChars="100"/>
        <w:jc w:val="both"/>
        <w:textAlignment w:val="bottom"/>
        <w:rPr>
          <w:rFonts w:hint="eastAsia" w:ascii="宋体" w:hAnsi="宋体" w:cs="Tahoma"/>
          <w:color w:val="000000" w:themeColor="text1"/>
          <w:szCs w:val="21"/>
          <w14:textFill>
            <w14:solidFill>
              <w14:schemeClr w14:val="tx1"/>
            </w14:solidFill>
          </w14:textFill>
        </w:rPr>
      </w:pPr>
      <w:r>
        <w:rPr>
          <w:rFonts w:hint="eastAsia" w:ascii="宋体" w:hAnsi="宋体" w:cs="Tahoma"/>
          <w:color w:val="000000" w:themeColor="text1"/>
          <w:szCs w:val="21"/>
          <w14:textFill>
            <w14:solidFill>
              <w14:schemeClr w14:val="tx1"/>
            </w14:solidFill>
          </w14:textFill>
        </w:rPr>
        <w:t>1.供应商具备《政府采购法》第二十二条所规定的条件。提供以下材料：</w:t>
      </w:r>
    </w:p>
    <w:p>
      <w:pPr>
        <w:tabs>
          <w:tab w:val="left" w:pos="-360"/>
        </w:tabs>
        <w:spacing w:line="360" w:lineRule="auto"/>
        <w:ind w:left="0" w:leftChars="0" w:right="-34" w:firstLine="440" w:firstLineChars="200"/>
        <w:jc w:val="both"/>
        <w:textAlignment w:val="bottom"/>
        <w:rPr>
          <w:rFonts w:cs="宋体"/>
          <w:color w:val="000000" w:themeColor="text1"/>
          <w:kern w:val="2"/>
          <w:sz w:val="22"/>
          <w:szCs w:val="22"/>
          <w14:textFill>
            <w14:solidFill>
              <w14:schemeClr w14:val="tx1"/>
            </w14:solidFill>
          </w14:textFill>
        </w:rPr>
      </w:pPr>
      <w:r>
        <w:rPr>
          <w:rFonts w:hint="eastAsia" w:cs="宋体"/>
          <w:color w:val="000000" w:themeColor="text1"/>
          <w:kern w:val="2"/>
          <w:sz w:val="22"/>
          <w:szCs w:val="22"/>
          <w14:textFill>
            <w14:solidFill>
              <w14:schemeClr w14:val="tx1"/>
            </w14:solidFill>
          </w14:textFill>
        </w:rPr>
        <w:t>（1）具有独立承担民事责任的能力（提供法人营业执照或者其他组织登记文件等证明文件，自然人的身份证明）；</w:t>
      </w:r>
    </w:p>
    <w:p>
      <w:pPr>
        <w:spacing w:line="360" w:lineRule="auto"/>
        <w:ind w:firstLine="440"/>
        <w:rPr>
          <w:rFonts w:cs="宋体"/>
          <w:color w:val="000000" w:themeColor="text1"/>
          <w:kern w:val="2"/>
          <w:sz w:val="22"/>
          <w:szCs w:val="22"/>
          <w14:textFill>
            <w14:solidFill>
              <w14:schemeClr w14:val="tx1"/>
            </w14:solidFill>
          </w14:textFill>
        </w:rPr>
      </w:pPr>
      <w:r>
        <w:rPr>
          <w:rFonts w:hint="eastAsia" w:cs="宋体"/>
          <w:color w:val="000000" w:themeColor="text1"/>
          <w:kern w:val="2"/>
          <w:sz w:val="22"/>
          <w:szCs w:val="22"/>
          <w14:textFill>
            <w14:solidFill>
              <w14:schemeClr w14:val="tx1"/>
            </w14:solidFill>
          </w14:textFill>
        </w:rPr>
        <w:t>（2）具有良好的商业信誉和健全的财务会计制度（</w:t>
      </w:r>
      <w:r>
        <w:rPr>
          <w:rFonts w:hint="eastAsia" w:cs="宋体"/>
          <w:color w:val="000000" w:themeColor="text1"/>
          <w:sz w:val="22"/>
          <w:szCs w:val="22"/>
          <w14:textFill>
            <w14:solidFill>
              <w14:schemeClr w14:val="tx1"/>
            </w14:solidFill>
          </w14:textFill>
        </w:rPr>
        <w:t>提供202</w:t>
      </w:r>
      <w:r>
        <w:rPr>
          <w:rFonts w:hint="eastAsia" w:cs="宋体"/>
          <w:color w:val="000000" w:themeColor="text1"/>
          <w:sz w:val="22"/>
          <w:szCs w:val="22"/>
          <w:lang w:val="en-US" w:eastAsia="zh-CN"/>
          <w14:textFill>
            <w14:solidFill>
              <w14:schemeClr w14:val="tx1"/>
            </w14:solidFill>
          </w14:textFill>
        </w:rPr>
        <w:t>2</w:t>
      </w:r>
      <w:r>
        <w:rPr>
          <w:rFonts w:hint="eastAsia" w:cs="宋体"/>
          <w:color w:val="000000" w:themeColor="text1"/>
          <w:sz w:val="22"/>
          <w:szCs w:val="22"/>
          <w14:textFill>
            <w14:solidFill>
              <w14:schemeClr w14:val="tx1"/>
            </w14:solidFill>
          </w14:textFill>
        </w:rPr>
        <w:t>年度财务状况报告（财务报表）或本年度任意1个月的财务报表复印件或基本开户行出具的资信证明；供应商为新成立的，提供成立至今的月或季度财务报告或报表复印件</w:t>
      </w:r>
      <w:r>
        <w:rPr>
          <w:rFonts w:hint="eastAsia" w:cs="宋体"/>
          <w:color w:val="000000" w:themeColor="text1"/>
          <w:kern w:val="2"/>
          <w:sz w:val="22"/>
          <w:szCs w:val="22"/>
          <w14:textFill>
            <w14:solidFill>
              <w14:schemeClr w14:val="tx1"/>
            </w14:solidFill>
          </w14:textFill>
        </w:rPr>
        <w:t>；</w:t>
      </w:r>
    </w:p>
    <w:p>
      <w:pPr>
        <w:tabs>
          <w:tab w:val="left" w:pos="-360"/>
        </w:tabs>
        <w:spacing w:line="360" w:lineRule="auto"/>
        <w:ind w:right="-34" w:firstLine="440"/>
        <w:jc w:val="both"/>
        <w:textAlignment w:val="bottom"/>
        <w:rPr>
          <w:rFonts w:cs="宋体"/>
          <w:color w:val="000000" w:themeColor="text1"/>
          <w:kern w:val="2"/>
          <w:sz w:val="22"/>
          <w:szCs w:val="22"/>
          <w14:textFill>
            <w14:solidFill>
              <w14:schemeClr w14:val="tx1"/>
            </w14:solidFill>
          </w14:textFill>
        </w:rPr>
      </w:pPr>
      <w:r>
        <w:rPr>
          <w:rFonts w:hint="eastAsia" w:cs="宋体"/>
          <w:color w:val="000000" w:themeColor="text1"/>
          <w:kern w:val="2"/>
          <w:sz w:val="22"/>
          <w:szCs w:val="22"/>
          <w14:textFill>
            <w14:solidFill>
              <w14:schemeClr w14:val="tx1"/>
            </w14:solidFill>
          </w14:textFill>
        </w:rPr>
        <w:t>（3）有依法缴纳税收和社会保障资金的良好记录（提供响应截止日前6个月内任意1个月依法缴纳税收和社会保障资金的相关材料。如依法免税或不需要缴纳社会保障资金的，提供相应证明材料）</w:t>
      </w:r>
    </w:p>
    <w:p>
      <w:pPr>
        <w:tabs>
          <w:tab w:val="left" w:pos="-360"/>
        </w:tabs>
        <w:spacing w:line="360" w:lineRule="auto"/>
        <w:ind w:right="-34" w:firstLine="440"/>
        <w:jc w:val="both"/>
        <w:textAlignment w:val="bottom"/>
        <w:rPr>
          <w:rFonts w:cs="宋体"/>
          <w:color w:val="000000" w:themeColor="text1"/>
          <w:kern w:val="2"/>
          <w:sz w:val="22"/>
          <w:szCs w:val="22"/>
          <w14:textFill>
            <w14:solidFill>
              <w14:schemeClr w14:val="tx1"/>
            </w14:solidFill>
          </w14:textFill>
        </w:rPr>
      </w:pPr>
      <w:r>
        <w:rPr>
          <w:rFonts w:hint="eastAsia" w:cs="宋体"/>
          <w:color w:val="000000" w:themeColor="text1"/>
          <w:kern w:val="2"/>
          <w:sz w:val="22"/>
          <w:szCs w:val="22"/>
          <w14:textFill>
            <w14:solidFill>
              <w14:schemeClr w14:val="tx1"/>
            </w14:solidFill>
          </w14:textFill>
        </w:rPr>
        <w:t>（4）提供具有履行合同所必需的设备和专业技术能力的书面声明（填写响应文件格式资格声明函）；</w:t>
      </w:r>
    </w:p>
    <w:p>
      <w:pPr>
        <w:tabs>
          <w:tab w:val="left" w:pos="-360"/>
        </w:tabs>
        <w:spacing w:line="360" w:lineRule="auto"/>
        <w:ind w:right="-34" w:firstLine="440"/>
        <w:jc w:val="both"/>
        <w:textAlignment w:val="bottom"/>
        <w:rPr>
          <w:rFonts w:cs="宋体"/>
          <w:color w:val="000000" w:themeColor="text1"/>
          <w:kern w:val="2"/>
          <w:sz w:val="22"/>
          <w:szCs w:val="22"/>
          <w14:textFill>
            <w14:solidFill>
              <w14:schemeClr w14:val="tx1"/>
            </w14:solidFill>
          </w14:textFill>
        </w:rPr>
      </w:pPr>
      <w:r>
        <w:rPr>
          <w:rFonts w:hint="eastAsia" w:cs="宋体"/>
          <w:color w:val="000000" w:themeColor="text1"/>
          <w:kern w:val="2"/>
          <w:sz w:val="22"/>
          <w:szCs w:val="22"/>
          <w14:textFill>
            <w14:solidFill>
              <w14:schemeClr w14:val="tx1"/>
            </w14:solidFill>
          </w14:textFill>
        </w:rPr>
        <w:t>（5）提供参加政府采购活动前3年内在经营活动中没有重大违法记录的书面声明（填写响应文件格式资格声明函）。</w:t>
      </w:r>
    </w:p>
    <w:p>
      <w:pPr>
        <w:pStyle w:val="2"/>
        <w:spacing w:line="360" w:lineRule="auto"/>
        <w:ind w:firstLine="440"/>
        <w:rPr>
          <w:rFonts w:cs="宋体"/>
          <w:color w:val="000000" w:themeColor="text1"/>
          <w:sz w:val="22"/>
          <w:szCs w:val="22"/>
          <w14:textFill>
            <w14:solidFill>
              <w14:schemeClr w14:val="tx1"/>
            </w14:solidFill>
          </w14:textFill>
        </w:rPr>
      </w:pPr>
      <w:r>
        <w:rPr>
          <w:rFonts w:hint="eastAsia" w:cs="宋体"/>
          <w:color w:val="000000" w:themeColor="text1"/>
          <w:kern w:val="2"/>
          <w:sz w:val="22"/>
          <w:szCs w:val="22"/>
          <w14:textFill>
            <w14:solidFill>
              <w14:schemeClr w14:val="tx1"/>
            </w14:solidFill>
          </w14:textFill>
        </w:rPr>
        <w:t>（6）</w:t>
      </w:r>
      <w:r>
        <w:rPr>
          <w:rFonts w:hint="eastAsia" w:cs="宋体"/>
          <w:color w:val="000000" w:themeColor="text1"/>
          <w:sz w:val="22"/>
          <w:szCs w:val="22"/>
          <w14:textFill>
            <w14:solidFill>
              <w14:schemeClr w14:val="tx1"/>
            </w14:solidFill>
          </w14:textFill>
        </w:rPr>
        <w:t>符合法律、行政法规规定的其他条件（填写响应文件</w:t>
      </w:r>
      <w:r>
        <w:rPr>
          <w:rFonts w:hint="eastAsia" w:cs="宋体"/>
          <w:color w:val="000000" w:themeColor="text1"/>
          <w:kern w:val="2"/>
          <w:sz w:val="22"/>
          <w:szCs w:val="22"/>
          <w14:textFill>
            <w14:solidFill>
              <w14:schemeClr w14:val="tx1"/>
            </w14:solidFill>
          </w14:textFill>
        </w:rPr>
        <w:t>格式</w:t>
      </w:r>
      <w:r>
        <w:rPr>
          <w:rFonts w:hint="eastAsia" w:cs="宋体"/>
          <w:color w:val="000000" w:themeColor="text1"/>
          <w:sz w:val="22"/>
          <w:szCs w:val="22"/>
          <w14:textFill>
            <w14:solidFill>
              <w14:schemeClr w14:val="tx1"/>
            </w14:solidFill>
          </w14:textFill>
        </w:rPr>
        <w:t>资格声明函）</w:t>
      </w:r>
    </w:p>
    <w:p>
      <w:pPr>
        <w:pStyle w:val="2"/>
        <w:spacing w:line="360" w:lineRule="auto"/>
        <w:ind w:firstLine="440"/>
        <w:rPr>
          <w:rFonts w:cs="宋体"/>
          <w:color w:val="000000" w:themeColor="text1"/>
          <w:sz w:val="22"/>
          <w:szCs w:val="22"/>
          <w14:textFill>
            <w14:solidFill>
              <w14:schemeClr w14:val="tx1"/>
            </w14:solidFill>
          </w14:textFill>
        </w:rPr>
      </w:pPr>
      <w:r>
        <w:rPr>
          <w:rFonts w:hint="eastAsia" w:cs="宋体"/>
          <w:color w:val="000000" w:themeColor="text1"/>
          <w:sz w:val="22"/>
          <w:szCs w:val="22"/>
          <w:lang w:val="en-US" w:eastAsia="zh-CN"/>
          <w14:textFill>
            <w14:solidFill>
              <w14:schemeClr w14:val="tx1"/>
            </w14:solidFill>
          </w14:textFill>
        </w:rPr>
        <w:t>2</w:t>
      </w:r>
      <w:r>
        <w:rPr>
          <w:rFonts w:hint="eastAsia" w:cs="宋体"/>
          <w:color w:val="000000" w:themeColor="text1"/>
          <w:sz w:val="22"/>
          <w:szCs w:val="22"/>
          <w14:textFill>
            <w14:solidFill>
              <w14:schemeClr w14:val="tx1"/>
            </w14:solidFill>
          </w14:textFill>
        </w:rPr>
        <w:t>.存在隶属关系或同属一母公司或法人的企业，仅能由一家企业参与磋商；（填写响应文件</w:t>
      </w:r>
      <w:r>
        <w:rPr>
          <w:rFonts w:hint="eastAsia" w:cs="宋体"/>
          <w:color w:val="000000" w:themeColor="text1"/>
          <w:kern w:val="2"/>
          <w:sz w:val="22"/>
          <w:szCs w:val="22"/>
          <w14:textFill>
            <w14:solidFill>
              <w14:schemeClr w14:val="tx1"/>
            </w14:solidFill>
          </w14:textFill>
        </w:rPr>
        <w:t>格式</w:t>
      </w:r>
      <w:r>
        <w:rPr>
          <w:rFonts w:hint="eastAsia" w:cs="宋体"/>
          <w:color w:val="000000" w:themeColor="text1"/>
          <w:sz w:val="22"/>
          <w:szCs w:val="22"/>
          <w14:textFill>
            <w14:solidFill>
              <w14:schemeClr w14:val="tx1"/>
            </w14:solidFill>
          </w14:textFill>
        </w:rPr>
        <w:t>的资格声明函）</w:t>
      </w:r>
    </w:p>
    <w:p>
      <w:pPr>
        <w:pStyle w:val="2"/>
        <w:spacing w:line="360" w:lineRule="auto"/>
        <w:ind w:left="420" w:leftChars="200" w:firstLine="0" w:firstLineChars="0"/>
        <w:rPr>
          <w:rFonts w:cs="宋体"/>
          <w:color w:val="000000" w:themeColor="text1"/>
          <w:sz w:val="22"/>
          <w:szCs w:val="22"/>
          <w14:textFill>
            <w14:solidFill>
              <w14:schemeClr w14:val="tx1"/>
            </w14:solidFill>
          </w14:textFill>
        </w:rPr>
      </w:pPr>
      <w:r>
        <w:rPr>
          <w:rFonts w:hint="eastAsia" w:cs="宋体"/>
          <w:color w:val="000000" w:themeColor="text1"/>
          <w:sz w:val="22"/>
          <w:szCs w:val="22"/>
          <w:lang w:val="en-US" w:eastAsia="zh-CN"/>
          <w14:textFill>
            <w14:solidFill>
              <w14:schemeClr w14:val="tx1"/>
            </w14:solidFill>
          </w14:textFill>
        </w:rPr>
        <w:t>3</w:t>
      </w:r>
      <w:r>
        <w:rPr>
          <w:rFonts w:hint="eastAsia" w:cs="宋体"/>
          <w:color w:val="000000" w:themeColor="text1"/>
          <w:sz w:val="22"/>
          <w:szCs w:val="22"/>
          <w14:textFill>
            <w14:solidFill>
              <w14:schemeClr w14:val="tx1"/>
            </w14:solidFill>
          </w14:textFill>
        </w:rPr>
        <w:t>.已成功办理本项目报名的供应商；</w:t>
      </w:r>
    </w:p>
    <w:p>
      <w:pPr>
        <w:spacing w:line="360" w:lineRule="auto"/>
        <w:ind w:left="420" w:leftChars="200" w:firstLine="0" w:firstLineChars="0"/>
        <w:rPr>
          <w:rFonts w:hint="eastAsia" w:cs="宋体"/>
          <w:color w:val="000000" w:themeColor="text1"/>
          <w:sz w:val="22"/>
          <w:szCs w:val="22"/>
          <w14:textFill>
            <w14:solidFill>
              <w14:schemeClr w14:val="tx1"/>
            </w14:solidFill>
          </w14:textFill>
        </w:rPr>
      </w:pPr>
      <w:r>
        <w:rPr>
          <w:rFonts w:hint="eastAsia" w:cs="宋体"/>
          <w:color w:val="000000" w:themeColor="text1"/>
          <w:sz w:val="22"/>
          <w:szCs w:val="22"/>
          <w:lang w:val="en-US" w:eastAsia="zh-CN"/>
          <w14:textFill>
            <w14:solidFill>
              <w14:schemeClr w14:val="tx1"/>
            </w14:solidFill>
          </w14:textFill>
        </w:rPr>
        <w:t>4</w:t>
      </w:r>
      <w:r>
        <w:rPr>
          <w:rFonts w:hint="eastAsia" w:cs="宋体"/>
          <w:color w:val="000000" w:themeColor="text1"/>
          <w:sz w:val="22"/>
          <w:szCs w:val="22"/>
          <w14:textFill>
            <w14:solidFill>
              <w14:schemeClr w14:val="tx1"/>
            </w14:solidFill>
          </w14:textFill>
        </w:rPr>
        <w:t>.本项目不接受联合体响应；</w:t>
      </w:r>
    </w:p>
    <w:p>
      <w:pPr>
        <w:spacing w:line="360" w:lineRule="auto"/>
        <w:ind w:left="420" w:leftChars="200" w:firstLine="0" w:firstLineChars="0"/>
        <w:rPr>
          <w:rFonts w:cs="宋体"/>
          <w:bCs/>
          <w:color w:val="000000" w:themeColor="text1"/>
          <w:sz w:val="22"/>
          <w:szCs w:val="22"/>
          <w14:textFill>
            <w14:solidFill>
              <w14:schemeClr w14:val="tx1"/>
            </w14:solidFill>
          </w14:textFill>
        </w:rPr>
      </w:pPr>
      <w:r>
        <w:rPr>
          <w:rFonts w:hint="eastAsia" w:cs="宋体"/>
          <w:bCs/>
          <w:color w:val="000000" w:themeColor="text1"/>
          <w:sz w:val="22"/>
          <w:szCs w:val="22"/>
          <w:lang w:val="en-US" w:eastAsia="zh-CN"/>
          <w14:textFill>
            <w14:solidFill>
              <w14:schemeClr w14:val="tx1"/>
            </w14:solidFill>
          </w14:textFill>
        </w:rPr>
        <w:t>5.供应商未列入失信被执行人、</w:t>
      </w:r>
      <w:r>
        <w:rPr>
          <w:rFonts w:hint="eastAsia"/>
          <w:color w:val="000000" w:themeColor="text1"/>
          <w:sz w:val="22"/>
          <w:szCs w:val="22"/>
          <w14:textFill>
            <w14:solidFill>
              <w14:schemeClr w14:val="tx1"/>
            </w14:solidFill>
          </w14:textFill>
        </w:rPr>
        <w:t>重大税收违法失信主体</w:t>
      </w:r>
      <w:r>
        <w:rPr>
          <w:rFonts w:hint="eastAsia" w:cs="宋体"/>
          <w:bCs/>
          <w:color w:val="000000" w:themeColor="text1"/>
          <w:sz w:val="22"/>
          <w:szCs w:val="22"/>
          <w:lang w:val="en-US" w:eastAsia="zh-CN"/>
          <w14:textFill>
            <w14:solidFill>
              <w14:schemeClr w14:val="tx1"/>
            </w14:solidFill>
          </w14:textFill>
        </w:rPr>
        <w:t>、政府采购严重违法失信行</w:t>
      </w:r>
      <w:r>
        <w:rPr>
          <w:rFonts w:hint="eastAsia" w:cs="宋体"/>
          <w:bCs/>
          <w:color w:val="000000" w:themeColor="text1"/>
          <w:sz w:val="22"/>
          <w:szCs w:val="22"/>
          <w14:textFill>
            <w14:solidFill>
              <w14:schemeClr w14:val="tx1"/>
            </w14:solidFill>
          </w14:textFill>
        </w:rPr>
        <w:t>为记录名单（以信用中国网站www.creditchina.gov.cn和中国政府采购网www.ccgp.gov.cn查询结果为准）。</w:t>
      </w:r>
    </w:p>
    <w:p>
      <w:pPr>
        <w:pStyle w:val="109"/>
        <w:spacing w:line="360" w:lineRule="auto"/>
        <w:ind w:firstLine="0" w:firstLineChars="0"/>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三、供应商凭以下资料购买磋商文件</w:t>
      </w:r>
    </w:p>
    <w:p>
      <w:pPr>
        <w:spacing w:line="360" w:lineRule="auto"/>
        <w:ind w:firstLine="550" w:firstLineChars="250"/>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w:t>
      </w:r>
      <w:r>
        <w:rPr>
          <w:rFonts w:hint="eastAsia"/>
          <w:color w:val="000000" w:themeColor="text1"/>
          <w:sz w:val="22"/>
          <w:szCs w:val="22"/>
          <w14:textFill>
            <w14:solidFill>
              <w14:schemeClr w14:val="tx1"/>
            </w14:solidFill>
          </w14:textFill>
        </w:rPr>
        <w:t>法人或者其他组织的营业执照证明文件复印件或法人证书复印件。</w:t>
      </w:r>
    </w:p>
    <w:p>
      <w:pPr>
        <w:pStyle w:val="15"/>
        <w:spacing w:line="360" w:lineRule="auto"/>
        <w:ind w:firstLine="550" w:firstLineChars="250"/>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2</w:t>
      </w:r>
      <w:r>
        <w:rPr>
          <w:color w:val="000000" w:themeColor="text1"/>
          <w:sz w:val="22"/>
          <w:szCs w:val="22"/>
          <w14:textFill>
            <w14:solidFill>
              <w14:schemeClr w14:val="tx1"/>
            </w14:solidFill>
          </w14:textFill>
        </w:rPr>
        <w:t>.</w:t>
      </w:r>
      <w:r>
        <w:rPr>
          <w:rFonts w:hint="eastAsia"/>
          <w:color w:val="000000" w:themeColor="text1"/>
          <w:sz w:val="22"/>
          <w:szCs w:val="22"/>
          <w14:textFill>
            <w14:solidFill>
              <w14:schemeClr w14:val="tx1"/>
            </w14:solidFill>
          </w14:textFill>
        </w:rPr>
        <w:t>供应商提供未列入失信被执行人、重大税收违法失信主体、政府采购严重违法失信行为记录名单及其他不符合《中华人民共和国政府采购法》第二十二条规定条件的供应商，提供信用中国网站www.creditchina.gov.cn和中国政府采购网www.ccgp.gov.cn查询结果截图并加盖公章；</w:t>
      </w:r>
    </w:p>
    <w:p>
      <w:pPr>
        <w:pStyle w:val="15"/>
        <w:spacing w:line="360" w:lineRule="auto"/>
        <w:ind w:firstLine="550" w:firstLineChars="250"/>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3</w:t>
      </w:r>
      <w:r>
        <w:rPr>
          <w:color w:val="000000" w:themeColor="text1"/>
          <w:sz w:val="22"/>
          <w:szCs w:val="22"/>
          <w14:textFill>
            <w14:solidFill>
              <w14:schemeClr w14:val="tx1"/>
            </w14:solidFill>
          </w14:textFill>
        </w:rPr>
        <w:t>.</w:t>
      </w:r>
      <w:r>
        <w:rPr>
          <w:rFonts w:hint="eastAsia"/>
          <w:color w:val="000000" w:themeColor="text1"/>
          <w:sz w:val="22"/>
          <w:szCs w:val="22"/>
          <w14:textFill>
            <w14:solidFill>
              <w14:schemeClr w14:val="tx1"/>
            </w14:solidFill>
          </w14:textFill>
        </w:rPr>
        <w:t>法人代表证明及授权书(原件)；</w:t>
      </w:r>
    </w:p>
    <w:p>
      <w:pPr>
        <w:pStyle w:val="15"/>
        <w:spacing w:line="360" w:lineRule="auto"/>
        <w:ind w:firstLine="550" w:firstLineChars="250"/>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4.报名登记表（版本从http://www.xindemc.cn/下载中心一栏下载）。</w:t>
      </w:r>
    </w:p>
    <w:p>
      <w:pPr>
        <w:pStyle w:val="109"/>
        <w:spacing w:line="360" w:lineRule="auto"/>
        <w:ind w:firstLine="0" w:firstLineChars="0"/>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四、获取磋商文件的时间、地点、方式及磋商文件售价</w:t>
      </w:r>
    </w:p>
    <w:p>
      <w:pPr>
        <w:spacing w:line="360" w:lineRule="auto"/>
        <w:ind w:firstLine="550" w:firstLineChars="250"/>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w:t>
      </w:r>
      <w:r>
        <w:rPr>
          <w:rFonts w:hint="eastAsia"/>
          <w:color w:val="000000" w:themeColor="text1"/>
          <w:sz w:val="22"/>
          <w:szCs w:val="22"/>
          <w14:textFill>
            <w14:solidFill>
              <w14:schemeClr w14:val="tx1"/>
            </w14:solidFill>
          </w14:textFill>
        </w:rPr>
        <w:t>.获取磋商文件时间：202</w:t>
      </w:r>
      <w:r>
        <w:rPr>
          <w:rFonts w:hint="eastAsia"/>
          <w:color w:val="000000" w:themeColor="text1"/>
          <w:sz w:val="22"/>
          <w:szCs w:val="22"/>
          <w:lang w:val="en-US" w:eastAsia="zh-CN"/>
          <w14:textFill>
            <w14:solidFill>
              <w14:schemeClr w14:val="tx1"/>
            </w14:solidFill>
          </w14:textFill>
        </w:rPr>
        <w:t>3</w:t>
      </w:r>
      <w:r>
        <w:rPr>
          <w:rFonts w:hint="eastAsia"/>
          <w:color w:val="000000" w:themeColor="text1"/>
          <w:sz w:val="22"/>
          <w:szCs w:val="22"/>
          <w14:textFill>
            <w14:solidFill>
              <w14:schemeClr w14:val="tx1"/>
            </w14:solidFill>
          </w14:textFill>
        </w:rPr>
        <w:t>年</w:t>
      </w:r>
      <w:r>
        <w:rPr>
          <w:rFonts w:hint="eastAsia"/>
          <w:color w:val="000000" w:themeColor="text1"/>
          <w:sz w:val="22"/>
          <w:szCs w:val="22"/>
          <w:lang w:val="en-US" w:eastAsia="zh-CN"/>
          <w14:textFill>
            <w14:solidFill>
              <w14:schemeClr w14:val="tx1"/>
            </w14:solidFill>
          </w14:textFill>
        </w:rPr>
        <w:t>4</w:t>
      </w:r>
      <w:r>
        <w:rPr>
          <w:rFonts w:hint="eastAsia"/>
          <w:color w:val="000000" w:themeColor="text1"/>
          <w:sz w:val="22"/>
          <w:szCs w:val="22"/>
          <w14:textFill>
            <w14:solidFill>
              <w14:schemeClr w14:val="tx1"/>
            </w14:solidFill>
          </w14:textFill>
        </w:rPr>
        <w:t>月</w:t>
      </w:r>
      <w:r>
        <w:rPr>
          <w:rFonts w:hint="eastAsia"/>
          <w:color w:val="000000" w:themeColor="text1"/>
          <w:sz w:val="22"/>
          <w:szCs w:val="22"/>
          <w:lang w:val="en-US" w:eastAsia="zh-CN"/>
          <w14:textFill>
            <w14:solidFill>
              <w14:schemeClr w14:val="tx1"/>
            </w14:solidFill>
          </w14:textFill>
        </w:rPr>
        <w:t>11</w:t>
      </w:r>
      <w:r>
        <w:rPr>
          <w:rFonts w:hint="eastAsia"/>
          <w:color w:val="000000" w:themeColor="text1"/>
          <w:sz w:val="22"/>
          <w:szCs w:val="22"/>
          <w14:textFill>
            <w14:solidFill>
              <w14:schemeClr w14:val="tx1"/>
            </w14:solidFill>
          </w14:textFill>
        </w:rPr>
        <w:t>日至2022年</w:t>
      </w:r>
      <w:r>
        <w:rPr>
          <w:rFonts w:hint="eastAsia"/>
          <w:color w:val="000000" w:themeColor="text1"/>
          <w:sz w:val="22"/>
          <w:szCs w:val="22"/>
          <w:lang w:val="en-US" w:eastAsia="zh-CN"/>
          <w14:textFill>
            <w14:solidFill>
              <w14:schemeClr w14:val="tx1"/>
            </w14:solidFill>
          </w14:textFill>
        </w:rPr>
        <w:t>4</w:t>
      </w:r>
      <w:r>
        <w:rPr>
          <w:rFonts w:hint="eastAsia"/>
          <w:color w:val="000000" w:themeColor="text1"/>
          <w:sz w:val="22"/>
          <w:szCs w:val="22"/>
          <w14:textFill>
            <w14:solidFill>
              <w14:schemeClr w14:val="tx1"/>
            </w14:solidFill>
          </w14:textFill>
        </w:rPr>
        <w:t>月</w:t>
      </w:r>
      <w:r>
        <w:rPr>
          <w:rFonts w:hint="eastAsia"/>
          <w:color w:val="000000" w:themeColor="text1"/>
          <w:sz w:val="22"/>
          <w:szCs w:val="22"/>
          <w:lang w:val="en-US" w:eastAsia="zh-CN"/>
          <w14:textFill>
            <w14:solidFill>
              <w14:schemeClr w14:val="tx1"/>
            </w14:solidFill>
          </w14:textFill>
        </w:rPr>
        <w:t>18</w:t>
      </w:r>
      <w:r>
        <w:rPr>
          <w:rFonts w:hint="eastAsia"/>
          <w:color w:val="000000" w:themeColor="text1"/>
          <w:sz w:val="22"/>
          <w:szCs w:val="22"/>
          <w14:textFill>
            <w14:solidFill>
              <w14:schemeClr w14:val="tx1"/>
            </w14:solidFill>
          </w14:textFill>
        </w:rPr>
        <w:t>日（</w:t>
      </w:r>
      <w:r>
        <w:rPr>
          <w:rFonts w:hint="eastAsia" w:cs="Arial"/>
          <w:color w:val="000000" w:themeColor="text1"/>
          <w:sz w:val="22"/>
          <w:szCs w:val="22"/>
          <w14:textFill>
            <w14:solidFill>
              <w14:schemeClr w14:val="tx1"/>
            </w14:solidFill>
          </w14:textFill>
        </w:rPr>
        <w:t>办公时间内，法定节假日除外）</w:t>
      </w:r>
      <w:r>
        <w:rPr>
          <w:rFonts w:hint="eastAsia"/>
          <w:color w:val="000000" w:themeColor="text1"/>
          <w:sz w:val="22"/>
          <w:szCs w:val="22"/>
          <w14:textFill>
            <w14:solidFill>
              <w14:schemeClr w14:val="tx1"/>
            </w14:solidFill>
          </w14:textFill>
        </w:rPr>
        <w:t>。</w:t>
      </w:r>
    </w:p>
    <w:p>
      <w:pPr>
        <w:spacing w:line="360" w:lineRule="auto"/>
        <w:ind w:firstLine="550" w:firstLineChars="250"/>
        <w:rPr>
          <w:rFonts w:hint="eastAsia" w:eastAsia="宋体"/>
          <w:color w:val="000000" w:themeColor="text1"/>
          <w:sz w:val="22"/>
          <w:szCs w:val="22"/>
          <w:lang w:eastAsia="zh-CN"/>
          <w14:textFill>
            <w14:solidFill>
              <w14:schemeClr w14:val="tx1"/>
            </w14:solidFill>
          </w14:textFill>
        </w:rPr>
      </w:pPr>
      <w:r>
        <w:rPr>
          <w:color w:val="000000" w:themeColor="text1"/>
          <w:sz w:val="22"/>
          <w:szCs w:val="22"/>
          <w14:textFill>
            <w14:solidFill>
              <w14:schemeClr w14:val="tx1"/>
            </w14:solidFill>
          </w14:textFill>
        </w:rPr>
        <w:t>2</w:t>
      </w:r>
      <w:r>
        <w:rPr>
          <w:rFonts w:hint="eastAsia"/>
          <w:color w:val="000000" w:themeColor="text1"/>
          <w:sz w:val="22"/>
          <w:szCs w:val="22"/>
          <w14:textFill>
            <w14:solidFill>
              <w14:schemeClr w14:val="tx1"/>
            </w14:solidFill>
          </w14:textFill>
        </w:rPr>
        <w:t>.获取磋商文件地点：</w:t>
      </w:r>
      <w:r>
        <w:rPr>
          <w:rFonts w:hint="eastAsia"/>
          <w:color w:val="000000" w:themeColor="text1"/>
          <w:sz w:val="22"/>
          <w:szCs w:val="22"/>
          <w:lang w:val="en-US" w:eastAsia="zh-CN"/>
          <w14:textFill>
            <w14:solidFill>
              <w14:schemeClr w14:val="tx1"/>
            </w14:solidFill>
          </w14:textFill>
        </w:rPr>
        <w:t>韶关市浈江区风采路中华新街52号4楼</w:t>
      </w:r>
    </w:p>
    <w:p>
      <w:pPr>
        <w:spacing w:line="360" w:lineRule="auto"/>
        <w:ind w:firstLine="550" w:firstLineChars="250"/>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3</w:t>
      </w:r>
      <w:r>
        <w:rPr>
          <w:rFonts w:hint="eastAsia"/>
          <w:color w:val="000000" w:themeColor="text1"/>
          <w:sz w:val="22"/>
          <w:szCs w:val="22"/>
          <w14:textFill>
            <w14:solidFill>
              <w14:schemeClr w14:val="tx1"/>
            </w14:solidFill>
          </w14:textFill>
        </w:rPr>
        <w:t>.获取磋商文件方式：现场报名</w:t>
      </w:r>
    </w:p>
    <w:p>
      <w:pPr>
        <w:spacing w:line="360" w:lineRule="auto"/>
        <w:ind w:firstLine="550" w:firstLineChars="250"/>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4</w:t>
      </w:r>
      <w:r>
        <w:rPr>
          <w:rFonts w:hint="eastAsia"/>
          <w:color w:val="000000" w:themeColor="text1"/>
          <w:sz w:val="22"/>
          <w:szCs w:val="22"/>
          <w14:textFill>
            <w14:solidFill>
              <w14:schemeClr w14:val="tx1"/>
            </w14:solidFill>
          </w14:textFill>
        </w:rPr>
        <w:t>.磋商文件售价：人民币</w:t>
      </w:r>
      <w:r>
        <w:rPr>
          <w:color w:val="000000" w:themeColor="text1"/>
          <w:sz w:val="22"/>
          <w:szCs w:val="22"/>
          <w14:textFill>
            <w14:solidFill>
              <w14:schemeClr w14:val="tx1"/>
            </w14:solidFill>
          </w14:textFill>
        </w:rPr>
        <w:t>300</w:t>
      </w:r>
      <w:r>
        <w:rPr>
          <w:rFonts w:hint="eastAsia"/>
          <w:color w:val="000000" w:themeColor="text1"/>
          <w:sz w:val="22"/>
          <w:szCs w:val="22"/>
          <w14:textFill>
            <w14:solidFill>
              <w14:schemeClr w14:val="tx1"/>
            </w14:solidFill>
          </w14:textFill>
        </w:rPr>
        <w:t>元</w:t>
      </w:r>
      <w:r>
        <w:rPr>
          <w:color w:val="000000" w:themeColor="text1"/>
          <w:sz w:val="22"/>
          <w:szCs w:val="22"/>
          <w14:textFill>
            <w14:solidFill>
              <w14:schemeClr w14:val="tx1"/>
            </w14:solidFill>
          </w14:textFill>
        </w:rPr>
        <w:t>/</w:t>
      </w:r>
      <w:r>
        <w:rPr>
          <w:rFonts w:hint="eastAsia"/>
          <w:color w:val="000000" w:themeColor="text1"/>
          <w:sz w:val="22"/>
          <w:szCs w:val="22"/>
          <w14:textFill>
            <w14:solidFill>
              <w14:schemeClr w14:val="tx1"/>
            </w14:solidFill>
          </w14:textFill>
        </w:rPr>
        <w:t>套，售后不退。</w:t>
      </w:r>
    </w:p>
    <w:p>
      <w:pPr>
        <w:spacing w:line="360" w:lineRule="auto"/>
        <w:ind w:firstLine="550" w:firstLineChars="250"/>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5.已办理报名并成功购买磋商文件的供应商参加响应的，不代表通过资格、符合性审查。</w:t>
      </w:r>
    </w:p>
    <w:p>
      <w:pPr>
        <w:pStyle w:val="109"/>
        <w:spacing w:line="360" w:lineRule="auto"/>
        <w:ind w:firstLine="0" w:firstLineChars="0"/>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五、响应文件提交截止时间、响应文件提交地点，磋商时间、地点及要求</w:t>
      </w:r>
    </w:p>
    <w:p>
      <w:pPr>
        <w:spacing w:line="360" w:lineRule="auto"/>
        <w:ind w:firstLine="440"/>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w:t>
      </w:r>
      <w:r>
        <w:rPr>
          <w:rFonts w:hint="eastAsia"/>
          <w:color w:val="000000" w:themeColor="text1"/>
          <w:sz w:val="22"/>
          <w:szCs w:val="22"/>
          <w14:textFill>
            <w14:solidFill>
              <w14:schemeClr w14:val="tx1"/>
            </w14:solidFill>
          </w14:textFill>
        </w:rPr>
        <w:t>.响应文件提交开始时间：202</w:t>
      </w:r>
      <w:r>
        <w:rPr>
          <w:rFonts w:hint="eastAsia"/>
          <w:color w:val="000000" w:themeColor="text1"/>
          <w:sz w:val="22"/>
          <w:szCs w:val="22"/>
          <w:lang w:val="en-US" w:eastAsia="zh-CN"/>
          <w14:textFill>
            <w14:solidFill>
              <w14:schemeClr w14:val="tx1"/>
            </w14:solidFill>
          </w14:textFill>
        </w:rPr>
        <w:t>3</w:t>
      </w:r>
      <w:r>
        <w:rPr>
          <w:rFonts w:hint="eastAsia"/>
          <w:color w:val="000000" w:themeColor="text1"/>
          <w:sz w:val="22"/>
          <w:szCs w:val="22"/>
          <w14:textFill>
            <w14:solidFill>
              <w14:schemeClr w14:val="tx1"/>
            </w14:solidFill>
          </w14:textFill>
        </w:rPr>
        <w:t>年</w:t>
      </w:r>
      <w:r>
        <w:rPr>
          <w:rFonts w:hint="eastAsia"/>
          <w:color w:val="000000" w:themeColor="text1"/>
          <w:sz w:val="22"/>
          <w:szCs w:val="22"/>
          <w:lang w:val="en-US" w:eastAsia="zh-CN"/>
          <w14:textFill>
            <w14:solidFill>
              <w14:schemeClr w14:val="tx1"/>
            </w14:solidFill>
          </w14:textFill>
        </w:rPr>
        <w:t>4</w:t>
      </w:r>
      <w:r>
        <w:rPr>
          <w:rFonts w:hint="eastAsia"/>
          <w:color w:val="000000" w:themeColor="text1"/>
          <w:sz w:val="22"/>
          <w:szCs w:val="22"/>
          <w14:textFill>
            <w14:solidFill>
              <w14:schemeClr w14:val="tx1"/>
            </w14:solidFill>
          </w14:textFill>
        </w:rPr>
        <w:t>月</w:t>
      </w:r>
      <w:r>
        <w:rPr>
          <w:rFonts w:hint="eastAsia"/>
          <w:color w:val="000000" w:themeColor="text1"/>
          <w:sz w:val="22"/>
          <w:szCs w:val="22"/>
          <w:lang w:val="en-US" w:eastAsia="zh-CN"/>
          <w14:textFill>
            <w14:solidFill>
              <w14:schemeClr w14:val="tx1"/>
            </w14:solidFill>
          </w14:textFill>
        </w:rPr>
        <w:t>24</w:t>
      </w:r>
      <w:r>
        <w:rPr>
          <w:rFonts w:hint="eastAsia"/>
          <w:color w:val="000000" w:themeColor="text1"/>
          <w:sz w:val="22"/>
          <w:szCs w:val="22"/>
          <w14:textFill>
            <w14:solidFill>
              <w14:schemeClr w14:val="tx1"/>
            </w14:solidFill>
          </w14:textFill>
        </w:rPr>
        <w:t>日</w:t>
      </w:r>
      <w:r>
        <w:rPr>
          <w:rFonts w:hint="eastAsia"/>
          <w:color w:val="000000" w:themeColor="text1"/>
          <w:sz w:val="22"/>
          <w:szCs w:val="22"/>
          <w:lang w:val="en-US" w:eastAsia="zh-CN"/>
          <w14:textFill>
            <w14:solidFill>
              <w14:schemeClr w14:val="tx1"/>
            </w14:solidFill>
          </w14:textFill>
        </w:rPr>
        <w:t>下</w:t>
      </w:r>
      <w:r>
        <w:rPr>
          <w:rFonts w:hint="eastAsia"/>
          <w:color w:val="000000" w:themeColor="text1"/>
          <w:sz w:val="22"/>
          <w:szCs w:val="22"/>
          <w14:textFill>
            <w14:solidFill>
              <w14:schemeClr w14:val="tx1"/>
            </w14:solidFill>
          </w14:textFill>
        </w:rPr>
        <w:t>午</w:t>
      </w:r>
      <w:r>
        <w:rPr>
          <w:rFonts w:hint="eastAsia"/>
          <w:color w:val="000000" w:themeColor="text1"/>
          <w:sz w:val="22"/>
          <w:szCs w:val="22"/>
          <w:lang w:val="en-US" w:eastAsia="zh-CN"/>
          <w14:textFill>
            <w14:solidFill>
              <w14:schemeClr w14:val="tx1"/>
            </w14:solidFill>
          </w14:textFill>
        </w:rPr>
        <w:t>14</w:t>
      </w:r>
      <w:r>
        <w:rPr>
          <w:rFonts w:hint="eastAsia"/>
          <w:color w:val="000000" w:themeColor="text1"/>
          <w:sz w:val="22"/>
          <w:szCs w:val="22"/>
          <w14:textFill>
            <w14:solidFill>
              <w14:schemeClr w14:val="tx1"/>
            </w14:solidFill>
          </w14:textFill>
        </w:rPr>
        <w:t>：</w:t>
      </w:r>
      <w:r>
        <w:rPr>
          <w:rFonts w:hint="eastAsia"/>
          <w:color w:val="000000" w:themeColor="text1"/>
          <w:sz w:val="22"/>
          <w:szCs w:val="22"/>
          <w:lang w:val="en-US" w:eastAsia="zh-CN"/>
          <w14:textFill>
            <w14:solidFill>
              <w14:schemeClr w14:val="tx1"/>
            </w14:solidFill>
          </w14:textFill>
        </w:rPr>
        <w:t>3</w:t>
      </w:r>
      <w:r>
        <w:rPr>
          <w:rFonts w:hint="eastAsia"/>
          <w:color w:val="000000" w:themeColor="text1"/>
          <w:sz w:val="22"/>
          <w:szCs w:val="22"/>
          <w14:textFill>
            <w14:solidFill>
              <w14:schemeClr w14:val="tx1"/>
            </w14:solidFill>
          </w14:textFill>
        </w:rPr>
        <w:t>0分至</w:t>
      </w:r>
      <w:r>
        <w:rPr>
          <w:rFonts w:hint="eastAsia"/>
          <w:color w:val="000000" w:themeColor="text1"/>
          <w:sz w:val="22"/>
          <w:szCs w:val="22"/>
          <w:lang w:val="en-US" w:eastAsia="zh-CN"/>
          <w14:textFill>
            <w14:solidFill>
              <w14:schemeClr w14:val="tx1"/>
            </w14:solidFill>
          </w14:textFill>
        </w:rPr>
        <w:t>15</w:t>
      </w:r>
      <w:r>
        <w:rPr>
          <w:rFonts w:hint="eastAsia"/>
          <w:color w:val="000000" w:themeColor="text1"/>
          <w:sz w:val="22"/>
          <w:szCs w:val="22"/>
          <w14:textFill>
            <w14:solidFill>
              <w14:schemeClr w14:val="tx1"/>
            </w14:solidFill>
          </w14:textFill>
        </w:rPr>
        <w:t>：</w:t>
      </w:r>
      <w:r>
        <w:rPr>
          <w:rFonts w:hint="eastAsia"/>
          <w:color w:val="000000" w:themeColor="text1"/>
          <w:sz w:val="22"/>
          <w:szCs w:val="22"/>
          <w:lang w:val="en-US" w:eastAsia="zh-CN"/>
          <w14:textFill>
            <w14:solidFill>
              <w14:schemeClr w14:val="tx1"/>
            </w14:solidFill>
          </w14:textFill>
        </w:rPr>
        <w:t>0</w:t>
      </w:r>
      <w:r>
        <w:rPr>
          <w:rFonts w:hint="eastAsia"/>
          <w:color w:val="000000" w:themeColor="text1"/>
          <w:sz w:val="22"/>
          <w:szCs w:val="22"/>
          <w14:textFill>
            <w14:solidFill>
              <w14:schemeClr w14:val="tx1"/>
            </w14:solidFill>
          </w14:textFill>
        </w:rPr>
        <w:t>0分(北京时间)。</w:t>
      </w:r>
    </w:p>
    <w:p>
      <w:pPr>
        <w:spacing w:line="360" w:lineRule="auto"/>
        <w:ind w:firstLine="440"/>
        <w:rPr>
          <w:rFonts w:hint="eastAsia" w:eastAsia="宋体"/>
          <w:color w:val="000000" w:themeColor="text1"/>
          <w:sz w:val="22"/>
          <w:szCs w:val="22"/>
          <w:lang w:eastAsia="zh-CN"/>
          <w14:textFill>
            <w14:solidFill>
              <w14:schemeClr w14:val="tx1"/>
            </w14:solidFill>
          </w14:textFill>
        </w:rPr>
      </w:pPr>
      <w:r>
        <w:rPr>
          <w:rFonts w:hint="eastAsia"/>
          <w:color w:val="000000" w:themeColor="text1"/>
          <w:sz w:val="22"/>
          <w:szCs w:val="22"/>
          <w14:textFill>
            <w14:solidFill>
              <w14:schemeClr w14:val="tx1"/>
            </w14:solidFill>
          </w14:textFill>
        </w:rPr>
        <w:t>2.响应文件提交地点：</w:t>
      </w:r>
      <w:r>
        <w:rPr>
          <w:rFonts w:hint="eastAsia"/>
          <w:color w:val="000000" w:themeColor="text1"/>
          <w:sz w:val="22"/>
          <w:szCs w:val="22"/>
          <w:lang w:val="en-US" w:eastAsia="zh-CN"/>
          <w14:textFill>
            <w14:solidFill>
              <w14:schemeClr w14:val="tx1"/>
            </w14:solidFill>
          </w14:textFill>
        </w:rPr>
        <w:t>韶关市浈江区风采路中华新街52号4楼</w:t>
      </w:r>
    </w:p>
    <w:p>
      <w:pPr>
        <w:spacing w:line="360" w:lineRule="auto"/>
        <w:ind w:left="420" w:leftChars="200" w:firstLine="0" w:firstLineChars="0"/>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3.开标时间：202</w:t>
      </w:r>
      <w:r>
        <w:rPr>
          <w:rFonts w:hint="eastAsia"/>
          <w:color w:val="000000" w:themeColor="text1"/>
          <w:sz w:val="22"/>
          <w:szCs w:val="22"/>
          <w:lang w:val="en-US" w:eastAsia="zh-CN"/>
          <w14:textFill>
            <w14:solidFill>
              <w14:schemeClr w14:val="tx1"/>
            </w14:solidFill>
          </w14:textFill>
        </w:rPr>
        <w:t>3</w:t>
      </w:r>
      <w:r>
        <w:rPr>
          <w:rFonts w:hint="eastAsia"/>
          <w:color w:val="000000" w:themeColor="text1"/>
          <w:sz w:val="22"/>
          <w:szCs w:val="22"/>
          <w14:textFill>
            <w14:solidFill>
              <w14:schemeClr w14:val="tx1"/>
            </w14:solidFill>
          </w14:textFill>
        </w:rPr>
        <w:t>年</w:t>
      </w:r>
      <w:r>
        <w:rPr>
          <w:rFonts w:hint="eastAsia"/>
          <w:color w:val="000000" w:themeColor="text1"/>
          <w:sz w:val="22"/>
          <w:szCs w:val="22"/>
          <w:lang w:val="en-US" w:eastAsia="zh-CN"/>
          <w14:textFill>
            <w14:solidFill>
              <w14:schemeClr w14:val="tx1"/>
            </w14:solidFill>
          </w14:textFill>
        </w:rPr>
        <w:t>4</w:t>
      </w:r>
      <w:r>
        <w:rPr>
          <w:rFonts w:hint="eastAsia"/>
          <w:color w:val="000000" w:themeColor="text1"/>
          <w:sz w:val="22"/>
          <w:szCs w:val="22"/>
          <w14:textFill>
            <w14:solidFill>
              <w14:schemeClr w14:val="tx1"/>
            </w14:solidFill>
          </w14:textFill>
        </w:rPr>
        <w:t>月</w:t>
      </w:r>
      <w:r>
        <w:rPr>
          <w:rFonts w:hint="eastAsia"/>
          <w:color w:val="000000" w:themeColor="text1"/>
          <w:sz w:val="22"/>
          <w:szCs w:val="22"/>
          <w:lang w:val="en-US" w:eastAsia="zh-CN"/>
          <w14:textFill>
            <w14:solidFill>
              <w14:schemeClr w14:val="tx1"/>
            </w14:solidFill>
          </w14:textFill>
        </w:rPr>
        <w:t>24</w:t>
      </w:r>
      <w:r>
        <w:rPr>
          <w:rFonts w:hint="eastAsia"/>
          <w:color w:val="000000" w:themeColor="text1"/>
          <w:sz w:val="22"/>
          <w:szCs w:val="22"/>
          <w14:textFill>
            <w14:solidFill>
              <w14:schemeClr w14:val="tx1"/>
            </w14:solidFill>
          </w14:textFill>
        </w:rPr>
        <w:t>日</w:t>
      </w:r>
      <w:r>
        <w:rPr>
          <w:rFonts w:hint="eastAsia"/>
          <w:color w:val="000000" w:themeColor="text1"/>
          <w:sz w:val="22"/>
          <w:szCs w:val="22"/>
          <w:lang w:val="en-US" w:eastAsia="zh-CN"/>
          <w14:textFill>
            <w14:solidFill>
              <w14:schemeClr w14:val="tx1"/>
            </w14:solidFill>
          </w14:textFill>
        </w:rPr>
        <w:t>下</w:t>
      </w:r>
      <w:r>
        <w:rPr>
          <w:rFonts w:hint="eastAsia"/>
          <w:color w:val="000000" w:themeColor="text1"/>
          <w:sz w:val="22"/>
          <w:szCs w:val="22"/>
          <w14:textFill>
            <w14:solidFill>
              <w14:schemeClr w14:val="tx1"/>
            </w14:solidFill>
          </w14:textFill>
        </w:rPr>
        <w:t>午</w:t>
      </w:r>
      <w:r>
        <w:rPr>
          <w:rFonts w:hint="eastAsia"/>
          <w:color w:val="000000" w:themeColor="text1"/>
          <w:sz w:val="22"/>
          <w:szCs w:val="22"/>
          <w:lang w:val="en-US" w:eastAsia="zh-CN"/>
          <w14:textFill>
            <w14:solidFill>
              <w14:schemeClr w14:val="tx1"/>
            </w14:solidFill>
          </w14:textFill>
        </w:rPr>
        <w:t>15</w:t>
      </w:r>
      <w:r>
        <w:rPr>
          <w:rFonts w:hint="eastAsia"/>
          <w:color w:val="000000" w:themeColor="text1"/>
          <w:sz w:val="22"/>
          <w:szCs w:val="22"/>
          <w14:textFill>
            <w14:solidFill>
              <w14:schemeClr w14:val="tx1"/>
            </w14:solidFill>
          </w14:textFill>
        </w:rPr>
        <w:t>时</w:t>
      </w:r>
      <w:r>
        <w:rPr>
          <w:rFonts w:hint="eastAsia"/>
          <w:color w:val="000000" w:themeColor="text1"/>
          <w:sz w:val="22"/>
          <w:szCs w:val="22"/>
          <w:lang w:val="en-US" w:eastAsia="zh-CN"/>
          <w14:textFill>
            <w14:solidFill>
              <w14:schemeClr w14:val="tx1"/>
            </w14:solidFill>
          </w14:textFill>
        </w:rPr>
        <w:t>0</w:t>
      </w:r>
      <w:r>
        <w:rPr>
          <w:rFonts w:hint="eastAsia"/>
          <w:color w:val="000000" w:themeColor="text1"/>
          <w:sz w:val="22"/>
          <w:szCs w:val="22"/>
          <w14:textFill>
            <w14:solidFill>
              <w14:schemeClr w14:val="tx1"/>
            </w14:solidFill>
          </w14:textFill>
        </w:rPr>
        <w:t>0分(北京时间)。</w:t>
      </w:r>
    </w:p>
    <w:p>
      <w:pPr>
        <w:spacing w:line="360" w:lineRule="auto"/>
        <w:ind w:left="420" w:leftChars="200" w:firstLine="0" w:firstLineChars="0"/>
        <w:rPr>
          <w:color w:val="000000" w:themeColor="text1"/>
          <w:sz w:val="22"/>
          <w:szCs w:val="22"/>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4</w:t>
      </w:r>
      <w:r>
        <w:rPr>
          <w:rFonts w:hint="eastAsia"/>
          <w:color w:val="000000" w:themeColor="text1"/>
          <w:sz w:val="22"/>
          <w:szCs w:val="22"/>
          <w14:textFill>
            <w14:solidFill>
              <w14:schemeClr w14:val="tx1"/>
            </w14:solidFill>
          </w14:textFill>
        </w:rPr>
        <w:t>.要求：请各响应供应商的授权代表务必到场参与磋商报价。</w:t>
      </w:r>
    </w:p>
    <w:p>
      <w:pPr>
        <w:pStyle w:val="109"/>
        <w:spacing w:line="360" w:lineRule="auto"/>
        <w:ind w:firstLine="0" w:firstLineChars="0"/>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六、采购人、采购代理机构的名称、地址和联系方式</w:t>
      </w:r>
    </w:p>
    <w:p>
      <w:pPr>
        <w:spacing w:line="360" w:lineRule="auto"/>
        <w:ind w:firstLine="440"/>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w:t>
      </w:r>
      <w:r>
        <w:rPr>
          <w:rFonts w:hint="eastAsia"/>
          <w:color w:val="000000" w:themeColor="text1"/>
          <w:sz w:val="22"/>
          <w:szCs w:val="22"/>
          <w14:textFill>
            <w14:solidFill>
              <w14:schemeClr w14:val="tx1"/>
            </w14:solidFill>
          </w14:textFill>
        </w:rPr>
        <w:t>.采购人联系方式</w:t>
      </w:r>
    </w:p>
    <w:p>
      <w:pPr>
        <w:spacing w:line="360" w:lineRule="auto"/>
        <w:ind w:firstLine="660" w:firstLineChars="300"/>
        <w:rPr>
          <w:rFonts w:hint="eastAsia" w:eastAsia="宋体"/>
          <w:color w:val="000000" w:themeColor="text1"/>
          <w:sz w:val="22"/>
          <w:szCs w:val="22"/>
          <w:lang w:eastAsia="zh-CN"/>
          <w14:textFill>
            <w14:solidFill>
              <w14:schemeClr w14:val="tx1"/>
            </w14:solidFill>
          </w14:textFill>
        </w:rPr>
      </w:pPr>
      <w:r>
        <w:rPr>
          <w:rFonts w:hint="eastAsia"/>
          <w:color w:val="000000" w:themeColor="text1"/>
          <w:sz w:val="22"/>
          <w:szCs w:val="22"/>
          <w14:textFill>
            <w14:solidFill>
              <w14:schemeClr w14:val="tx1"/>
            </w14:solidFill>
          </w14:textFill>
        </w:rPr>
        <w:t>采购人名称：始兴县九龄中学</w:t>
      </w:r>
      <w:r>
        <w:rPr>
          <w:rFonts w:hint="eastAsia"/>
          <w:color w:val="000000" w:themeColor="text1"/>
          <w:sz w:val="22"/>
          <w:szCs w:val="22"/>
          <w:lang w:val="en-US" w:eastAsia="zh-CN"/>
          <w14:textFill>
            <w14:solidFill>
              <w14:schemeClr w14:val="tx1"/>
            </w14:solidFill>
          </w14:textFill>
        </w:rPr>
        <w:t xml:space="preserve"> </w:t>
      </w:r>
    </w:p>
    <w:p>
      <w:pPr>
        <w:spacing w:line="360" w:lineRule="auto"/>
        <w:ind w:firstLine="660" w:firstLineChars="300"/>
        <w:rPr>
          <w:rFonts w:hint="eastAsia"/>
          <w:color w:val="000000" w:themeColor="text1"/>
          <w:sz w:val="22"/>
          <w:szCs w:val="22"/>
          <w:lang w:val="en-US" w:eastAsia="zh-CN"/>
          <w14:textFill>
            <w14:solidFill>
              <w14:schemeClr w14:val="tx1"/>
            </w14:solidFill>
          </w14:textFill>
        </w:rPr>
      </w:pPr>
      <w:r>
        <w:rPr>
          <w:rFonts w:hint="eastAsia"/>
          <w:color w:val="000000" w:themeColor="text1"/>
          <w:sz w:val="22"/>
          <w:szCs w:val="22"/>
          <w14:textFill>
            <w14:solidFill>
              <w14:schemeClr w14:val="tx1"/>
            </w14:solidFill>
          </w14:textFill>
        </w:rPr>
        <w:t>采购人地址：</w:t>
      </w:r>
      <w:r>
        <w:rPr>
          <w:rFonts w:hint="eastAsia"/>
          <w:color w:val="000000" w:themeColor="text1"/>
          <w:sz w:val="22"/>
          <w:szCs w:val="22"/>
          <w:lang w:val="en-US" w:eastAsia="zh-CN"/>
          <w14:textFill>
            <w14:solidFill>
              <w14:schemeClr w14:val="tx1"/>
            </w14:solidFill>
          </w14:textFill>
        </w:rPr>
        <w:t>韶关市始兴县太平镇城东路338号</w:t>
      </w:r>
    </w:p>
    <w:p>
      <w:pPr>
        <w:spacing w:line="360" w:lineRule="auto"/>
        <w:ind w:firstLine="660" w:firstLineChars="300"/>
        <w:rPr>
          <w:rFonts w:hint="eastAsia"/>
          <w:color w:val="000000" w:themeColor="text1"/>
          <w:sz w:val="22"/>
          <w:szCs w:val="22"/>
          <w:lang w:val="en-US" w:eastAsia="zh-CN"/>
          <w14:textFill>
            <w14:solidFill>
              <w14:schemeClr w14:val="tx1"/>
            </w14:solidFill>
          </w14:textFill>
        </w:rPr>
      </w:pPr>
      <w:r>
        <w:rPr>
          <w:rFonts w:hint="eastAsia"/>
          <w:color w:val="000000" w:themeColor="text1"/>
          <w:sz w:val="22"/>
          <w:szCs w:val="22"/>
          <w14:textFill>
            <w14:solidFill>
              <w14:schemeClr w14:val="tx1"/>
            </w14:solidFill>
          </w14:textFill>
        </w:rPr>
        <w:t>采购人联系人：</w:t>
      </w:r>
      <w:r>
        <w:rPr>
          <w:rFonts w:hint="eastAsia"/>
          <w:color w:val="000000" w:themeColor="text1"/>
          <w:sz w:val="22"/>
          <w:szCs w:val="22"/>
          <w:lang w:val="en-US" w:eastAsia="zh-CN"/>
          <w14:textFill>
            <w14:solidFill>
              <w14:schemeClr w14:val="tx1"/>
            </w14:solidFill>
          </w14:textFill>
        </w:rPr>
        <w:t>卢老师</w:t>
      </w:r>
    </w:p>
    <w:p>
      <w:pPr>
        <w:spacing w:line="360" w:lineRule="auto"/>
        <w:ind w:firstLine="660" w:firstLineChars="300"/>
        <w:rPr>
          <w:rFonts w:hint="default" w:eastAsia="宋体"/>
          <w:color w:val="000000" w:themeColor="text1"/>
          <w:sz w:val="22"/>
          <w:szCs w:val="22"/>
          <w:lang w:val="en-US" w:eastAsia="zh-CN"/>
          <w14:textFill>
            <w14:solidFill>
              <w14:schemeClr w14:val="tx1"/>
            </w14:solidFill>
          </w14:textFill>
        </w:rPr>
      </w:pPr>
      <w:r>
        <w:rPr>
          <w:rFonts w:hint="eastAsia"/>
          <w:color w:val="000000" w:themeColor="text1"/>
          <w:sz w:val="22"/>
          <w:szCs w:val="22"/>
          <w14:textFill>
            <w14:solidFill>
              <w14:schemeClr w14:val="tx1"/>
            </w14:solidFill>
          </w14:textFill>
        </w:rPr>
        <w:t>采购人联系电话：</w:t>
      </w:r>
      <w:r>
        <w:rPr>
          <w:rFonts w:hint="eastAsia"/>
          <w:color w:val="000000" w:themeColor="text1"/>
          <w:sz w:val="22"/>
          <w:szCs w:val="22"/>
          <w:lang w:val="en-US" w:eastAsia="zh-CN"/>
          <w14:textFill>
            <w14:solidFill>
              <w14:schemeClr w14:val="tx1"/>
            </w14:solidFill>
          </w14:textFill>
        </w:rPr>
        <w:t>18038948567</w:t>
      </w:r>
    </w:p>
    <w:p>
      <w:pPr>
        <w:spacing w:line="360" w:lineRule="auto"/>
        <w:ind w:firstLine="440"/>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2</w:t>
      </w:r>
      <w:r>
        <w:rPr>
          <w:rFonts w:hint="eastAsia"/>
          <w:color w:val="000000" w:themeColor="text1"/>
          <w:sz w:val="22"/>
          <w:szCs w:val="22"/>
          <w14:textFill>
            <w14:solidFill>
              <w14:schemeClr w14:val="tx1"/>
            </w14:solidFill>
          </w14:textFill>
        </w:rPr>
        <w:t>.采购代理机构名称：广东信德管理咨询有限公司</w:t>
      </w:r>
    </w:p>
    <w:p>
      <w:pPr>
        <w:spacing w:line="360" w:lineRule="auto"/>
        <w:ind w:firstLine="660" w:firstLineChars="300"/>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采购代理机构联系人：余工</w:t>
      </w:r>
    </w:p>
    <w:p>
      <w:pPr>
        <w:spacing w:line="360" w:lineRule="auto"/>
        <w:ind w:firstLine="660" w:firstLineChars="300"/>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采购代理机构联系电话：0751-8855113</w:t>
      </w:r>
    </w:p>
    <w:p>
      <w:pPr>
        <w:spacing w:line="360" w:lineRule="auto"/>
        <w:ind w:firstLine="660" w:firstLineChars="300"/>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公司邮箱</w:t>
      </w:r>
      <w:r>
        <w:rPr>
          <w:color w:val="000000" w:themeColor="text1"/>
          <w:sz w:val="22"/>
          <w:szCs w:val="22"/>
          <w14:textFill>
            <w14:solidFill>
              <w14:schemeClr w14:val="tx1"/>
            </w14:solidFill>
          </w14:textFill>
        </w:rPr>
        <w:t>:</w:t>
      </w:r>
      <w:r>
        <w:rPr>
          <w:rFonts w:hint="eastAsia"/>
          <w:color w:val="000000" w:themeColor="text1"/>
          <w:sz w:val="22"/>
          <w:szCs w:val="22"/>
          <w14:textFill>
            <w14:solidFill>
              <w14:schemeClr w14:val="tx1"/>
            </w14:solidFill>
          </w14:textFill>
        </w:rPr>
        <w:t xml:space="preserve"> xindemc@126.com</w:t>
      </w:r>
    </w:p>
    <w:p>
      <w:pPr>
        <w:spacing w:line="360" w:lineRule="auto"/>
        <w:ind w:firstLine="660" w:firstLineChars="300"/>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网址：</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"http://www.xindemc.c" </w:instrText>
      </w:r>
      <w:r>
        <w:rPr>
          <w:color w:val="000000" w:themeColor="text1"/>
          <w14:textFill>
            <w14:solidFill>
              <w14:schemeClr w14:val="tx1"/>
            </w14:solidFill>
          </w14:textFill>
        </w:rPr>
        <w:fldChar w:fldCharType="separate"/>
      </w:r>
      <w:r>
        <w:rPr>
          <w:rStyle w:val="38"/>
          <w:rFonts w:hint="eastAsia"/>
          <w:color w:val="000000" w:themeColor="text1"/>
          <w:sz w:val="22"/>
          <w:szCs w:val="22"/>
          <w:u w:val="none"/>
          <w14:textFill>
            <w14:solidFill>
              <w14:schemeClr w14:val="tx1"/>
            </w14:solidFill>
          </w14:textFill>
        </w:rPr>
        <w:t>http://www.xindemc.c</w:t>
      </w:r>
      <w:r>
        <w:rPr>
          <w:rStyle w:val="38"/>
          <w:rFonts w:hint="eastAsia"/>
          <w:color w:val="000000" w:themeColor="text1"/>
          <w:sz w:val="22"/>
          <w:szCs w:val="22"/>
          <w:u w:val="none"/>
          <w14:textFill>
            <w14:solidFill>
              <w14:schemeClr w14:val="tx1"/>
            </w14:solidFill>
          </w14:textFill>
        </w:rPr>
        <w:fldChar w:fldCharType="end"/>
      </w:r>
      <w:r>
        <w:rPr>
          <w:rFonts w:hint="eastAsia"/>
          <w:color w:val="000000" w:themeColor="text1"/>
          <w:sz w:val="22"/>
          <w:szCs w:val="22"/>
          <w14:textFill>
            <w14:solidFill>
              <w14:schemeClr w14:val="tx1"/>
            </w14:solidFill>
          </w14:textFill>
        </w:rPr>
        <w:t>n</w:t>
      </w:r>
    </w:p>
    <w:bookmarkEnd w:id="39"/>
    <w:p>
      <w:pPr>
        <w:rPr>
          <w:rFonts w:hint="eastAsia"/>
          <w:color w:val="000000" w:themeColor="text1"/>
          <w14:textFill>
            <w14:solidFill>
              <w14:schemeClr w14:val="tx1"/>
            </w14:solidFill>
          </w14:textFill>
        </w:rPr>
      </w:pPr>
      <w:bookmarkStart w:id="1" w:name="第二部分"/>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pStyle w:val="2"/>
        <w:rPr>
          <w:rFonts w:hint="eastAsia"/>
          <w:color w:val="000000" w:themeColor="text1"/>
          <w14:textFill>
            <w14:solidFill>
              <w14:schemeClr w14:val="tx1"/>
            </w14:solidFill>
          </w14:textFill>
        </w:rPr>
      </w:pPr>
    </w:p>
    <w:p>
      <w:pPr>
        <w:pStyle w:val="2"/>
        <w:rPr>
          <w:rFonts w:hint="eastAsia"/>
          <w:color w:val="000000" w:themeColor="text1"/>
          <w14:textFill>
            <w14:solidFill>
              <w14:schemeClr w14:val="tx1"/>
            </w14:solidFill>
          </w14:textFill>
        </w:rPr>
      </w:pPr>
    </w:p>
    <w:p>
      <w:pPr>
        <w:pStyle w:val="108"/>
        <w:jc w:val="both"/>
        <w:rPr>
          <w:rFonts w:hint="eastAsia" w:ascii="Times New Roman" w:hAnsi="Times New Roman"/>
          <w:bCs/>
          <w:color w:val="000000" w:themeColor="text1"/>
          <w:sz w:val="32"/>
          <w:szCs w:val="32"/>
          <w14:textFill>
            <w14:solidFill>
              <w14:schemeClr w14:val="tx1"/>
            </w14:solidFill>
          </w14:textFill>
        </w:rPr>
      </w:pPr>
    </w:p>
    <w:p>
      <w:pPr>
        <w:rPr>
          <w:rFonts w:hint="eastAsia"/>
          <w:color w:val="000000" w:themeColor="text1"/>
          <w14:textFill>
            <w14:solidFill>
              <w14:schemeClr w14:val="tx1"/>
            </w14:solidFill>
          </w14:textFill>
        </w:rPr>
      </w:pPr>
    </w:p>
    <w:p>
      <w:pPr>
        <w:pStyle w:val="108"/>
        <w:jc w:val="center"/>
        <w:rPr>
          <w:rFonts w:ascii="Times New Roman" w:hAnsi="Times New Roman"/>
          <w:bCs/>
          <w:color w:val="000000" w:themeColor="text1"/>
          <w:sz w:val="28"/>
          <w:szCs w:val="28"/>
          <w14:textFill>
            <w14:solidFill>
              <w14:schemeClr w14:val="tx1"/>
            </w14:solidFill>
          </w14:textFill>
        </w:rPr>
      </w:pPr>
      <w:r>
        <w:rPr>
          <w:rFonts w:hint="eastAsia" w:ascii="Times New Roman" w:hAnsi="Times New Roman"/>
          <w:bCs/>
          <w:color w:val="000000" w:themeColor="text1"/>
          <w:sz w:val="28"/>
          <w:szCs w:val="28"/>
          <w14:textFill>
            <w14:solidFill>
              <w14:schemeClr w14:val="tx1"/>
            </w14:solidFill>
          </w14:textFill>
        </w:rPr>
        <w:t>第二部分 响应供应商须知</w:t>
      </w:r>
      <w:bookmarkStart w:id="2" w:name="_Toc42952414"/>
    </w:p>
    <w:bookmarkEnd w:id="1"/>
    <w:p>
      <w:pPr>
        <w:pStyle w:val="109"/>
        <w:spacing w:line="360" w:lineRule="auto"/>
        <w:ind w:firstLine="211"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一、说明</w:t>
      </w:r>
      <w:bookmarkEnd w:id="2"/>
    </w:p>
    <w:p>
      <w:pPr>
        <w:spacing w:line="360" w:lineRule="auto"/>
        <w:ind w:firstLine="420"/>
        <w:rPr>
          <w:color w:val="000000" w:themeColor="text1"/>
          <w14:textFill>
            <w14:solidFill>
              <w14:schemeClr w14:val="tx1"/>
            </w14:solidFill>
          </w14:textFill>
        </w:rPr>
      </w:pPr>
      <w:r>
        <w:rPr>
          <w:color w:val="000000" w:themeColor="text1"/>
          <w14:textFill>
            <w14:solidFill>
              <w14:schemeClr w14:val="tx1"/>
            </w14:solidFill>
          </w14:textFill>
        </w:rPr>
        <w:t xml:space="preserve">1. </w:t>
      </w:r>
      <w:r>
        <w:rPr>
          <w:rFonts w:hint="eastAsia"/>
          <w:color w:val="000000" w:themeColor="text1"/>
          <w14:textFill>
            <w14:solidFill>
              <w14:schemeClr w14:val="tx1"/>
            </w14:solidFill>
          </w14:textFill>
        </w:rPr>
        <w:t>适用范围</w:t>
      </w:r>
    </w:p>
    <w:p>
      <w:pPr>
        <w:spacing w:line="360" w:lineRule="auto"/>
        <w:ind w:firstLine="420"/>
        <w:rPr>
          <w:color w:val="000000" w:themeColor="text1"/>
          <w14:textFill>
            <w14:solidFill>
              <w14:schemeClr w14:val="tx1"/>
            </w14:solidFill>
          </w14:textFill>
        </w:rPr>
      </w:pPr>
      <w:r>
        <w:rPr>
          <w:color w:val="000000" w:themeColor="text1"/>
          <w14:textFill>
            <w14:solidFill>
              <w14:schemeClr w14:val="tx1"/>
            </w14:solidFill>
          </w14:textFill>
        </w:rPr>
        <w:t>1.1</w:t>
      </w:r>
      <w:r>
        <w:rPr>
          <w:rFonts w:hint="eastAsia"/>
          <w:color w:val="000000" w:themeColor="text1"/>
          <w14:textFill>
            <w14:solidFill>
              <w14:schemeClr w14:val="tx1"/>
            </w14:solidFill>
          </w14:textFill>
        </w:rPr>
        <w:t>本磋商文件仅适用于本竞争性磋商的项目。</w:t>
      </w:r>
    </w:p>
    <w:p>
      <w:pPr>
        <w:spacing w:line="360" w:lineRule="auto"/>
        <w:ind w:firstLine="420"/>
        <w:rPr>
          <w:color w:val="000000" w:themeColor="text1"/>
          <w14:textFill>
            <w14:solidFill>
              <w14:schemeClr w14:val="tx1"/>
            </w14:solidFill>
          </w14:textFill>
        </w:rPr>
      </w:pPr>
      <w:r>
        <w:rPr>
          <w:color w:val="000000" w:themeColor="text1"/>
          <w14:textFill>
            <w14:solidFill>
              <w14:schemeClr w14:val="tx1"/>
            </w14:solidFill>
          </w14:textFill>
        </w:rPr>
        <w:t xml:space="preserve">2. </w:t>
      </w:r>
      <w:r>
        <w:rPr>
          <w:rFonts w:hint="eastAsia"/>
          <w:color w:val="000000" w:themeColor="text1"/>
          <w14:textFill>
            <w14:solidFill>
              <w14:schemeClr w14:val="tx1"/>
            </w14:solidFill>
          </w14:textFill>
        </w:rPr>
        <w:t>定义</w:t>
      </w:r>
    </w:p>
    <w:p>
      <w:pPr>
        <w:spacing w:line="360" w:lineRule="auto"/>
        <w:ind w:firstLine="420"/>
        <w:rPr>
          <w:color w:val="000000" w:themeColor="text1"/>
          <w14:textFill>
            <w14:solidFill>
              <w14:schemeClr w14:val="tx1"/>
            </w14:solidFill>
          </w14:textFill>
        </w:rPr>
      </w:pPr>
      <w:r>
        <w:rPr>
          <w:color w:val="000000" w:themeColor="text1"/>
          <w14:textFill>
            <w14:solidFill>
              <w14:schemeClr w14:val="tx1"/>
            </w14:solidFill>
          </w14:textFill>
        </w:rPr>
        <w:t>2.1</w:t>
      </w:r>
      <w:r>
        <w:rPr>
          <w:rFonts w:hint="eastAsia"/>
          <w:color w:val="000000" w:themeColor="text1"/>
          <w14:textFill>
            <w14:solidFill>
              <w14:schemeClr w14:val="tx1"/>
            </w14:solidFill>
          </w14:textFill>
        </w:rPr>
        <w:t>“采购人”指本项目的委托人。</w:t>
      </w:r>
    </w:p>
    <w:p>
      <w:pPr>
        <w:spacing w:line="360" w:lineRule="auto"/>
        <w:ind w:firstLine="420"/>
        <w:rPr>
          <w:color w:val="000000" w:themeColor="text1"/>
          <w14:textFill>
            <w14:solidFill>
              <w14:schemeClr w14:val="tx1"/>
            </w14:solidFill>
          </w14:textFill>
        </w:rPr>
      </w:pPr>
      <w:r>
        <w:rPr>
          <w:color w:val="000000" w:themeColor="text1"/>
          <w14:textFill>
            <w14:solidFill>
              <w14:schemeClr w14:val="tx1"/>
            </w14:solidFill>
          </w14:textFill>
        </w:rPr>
        <w:t>2.2</w:t>
      </w:r>
      <w:r>
        <w:rPr>
          <w:rFonts w:hint="eastAsia"/>
          <w:color w:val="000000" w:themeColor="text1"/>
          <w14:textFill>
            <w14:solidFill>
              <w14:schemeClr w14:val="tx1"/>
            </w14:solidFill>
          </w14:textFill>
        </w:rPr>
        <w:t>“采购代理机构”指广东信德管理咨询有限公司。</w:t>
      </w:r>
    </w:p>
    <w:p>
      <w:pPr>
        <w:spacing w:line="360" w:lineRule="auto"/>
        <w:ind w:firstLine="420"/>
        <w:rPr>
          <w:color w:val="000000" w:themeColor="text1"/>
          <w14:textFill>
            <w14:solidFill>
              <w14:schemeClr w14:val="tx1"/>
            </w14:solidFill>
          </w14:textFill>
        </w:rPr>
      </w:pPr>
      <w:r>
        <w:rPr>
          <w:color w:val="000000" w:themeColor="text1"/>
          <w14:textFill>
            <w14:solidFill>
              <w14:schemeClr w14:val="tx1"/>
            </w14:solidFill>
          </w14:textFill>
        </w:rPr>
        <w:t>2.3</w:t>
      </w:r>
      <w:r>
        <w:rPr>
          <w:rFonts w:hint="eastAsia"/>
          <w:color w:val="000000" w:themeColor="text1"/>
          <w14:textFill>
            <w14:solidFill>
              <w14:schemeClr w14:val="tx1"/>
            </w14:solidFill>
          </w14:textFill>
        </w:rPr>
        <w:t>“响应供应商”指向采购代理机构提交响应文件并参与磋商的法人或其他组织。</w:t>
      </w:r>
    </w:p>
    <w:p>
      <w:pPr>
        <w:spacing w:line="360" w:lineRule="auto"/>
        <w:ind w:firstLine="420"/>
        <w:rPr>
          <w:color w:val="000000" w:themeColor="text1"/>
          <w14:textFill>
            <w14:solidFill>
              <w14:schemeClr w14:val="tx1"/>
            </w14:solidFill>
          </w14:textFill>
        </w:rPr>
      </w:pPr>
      <w:r>
        <w:rPr>
          <w:color w:val="000000" w:themeColor="text1"/>
          <w14:textFill>
            <w14:solidFill>
              <w14:schemeClr w14:val="tx1"/>
            </w14:solidFill>
          </w14:textFill>
        </w:rPr>
        <w:t>2.4</w:t>
      </w:r>
      <w:r>
        <w:rPr>
          <w:rFonts w:hint="eastAsia"/>
          <w:color w:val="000000" w:themeColor="text1"/>
          <w14:textFill>
            <w14:solidFill>
              <w14:schemeClr w14:val="tx1"/>
            </w14:solidFill>
          </w14:textFill>
        </w:rPr>
        <w:t>“成交供应商”指经法定程序确定并授予合同的响应供应商。</w:t>
      </w:r>
    </w:p>
    <w:p>
      <w:pPr>
        <w:spacing w:line="360" w:lineRule="auto"/>
        <w:ind w:firstLine="420"/>
        <w:rPr>
          <w:color w:val="000000" w:themeColor="text1"/>
          <w14:textFill>
            <w14:solidFill>
              <w14:schemeClr w14:val="tx1"/>
            </w14:solidFill>
          </w14:textFill>
        </w:rPr>
      </w:pPr>
      <w:r>
        <w:rPr>
          <w:color w:val="000000" w:themeColor="text1"/>
          <w14:textFill>
            <w14:solidFill>
              <w14:schemeClr w14:val="tx1"/>
            </w14:solidFill>
          </w14:textFill>
        </w:rPr>
        <w:t>2.5</w:t>
      </w:r>
      <w:r>
        <w:rPr>
          <w:rFonts w:hint="eastAsia"/>
          <w:color w:val="000000" w:themeColor="text1"/>
          <w14:textFill>
            <w14:solidFill>
              <w14:schemeClr w14:val="tx1"/>
            </w14:solidFill>
          </w14:textFill>
        </w:rPr>
        <w:t>“货物”指响应供应商按磋商文件的规定，须向采购人提供的一切产品、物品及其它材料等。</w:t>
      </w:r>
    </w:p>
    <w:p>
      <w:pPr>
        <w:spacing w:line="360" w:lineRule="auto"/>
        <w:ind w:firstLine="420"/>
        <w:rPr>
          <w:color w:val="000000" w:themeColor="text1"/>
          <w14:textFill>
            <w14:solidFill>
              <w14:schemeClr w14:val="tx1"/>
            </w14:solidFill>
          </w14:textFill>
        </w:rPr>
      </w:pPr>
      <w:r>
        <w:rPr>
          <w:color w:val="000000" w:themeColor="text1"/>
          <w14:textFill>
            <w14:solidFill>
              <w14:schemeClr w14:val="tx1"/>
            </w14:solidFill>
          </w14:textFill>
        </w:rPr>
        <w:t>2.6</w:t>
      </w:r>
      <w:r>
        <w:rPr>
          <w:rFonts w:hint="eastAsia"/>
          <w:color w:val="000000" w:themeColor="text1"/>
          <w14:textFill>
            <w14:solidFill>
              <w14:schemeClr w14:val="tx1"/>
            </w14:solidFill>
          </w14:textFill>
        </w:rPr>
        <w:t>“服务”指响应供应商提供的货物所需的相关服务以及用户需求书中要求的其它服务。</w:t>
      </w:r>
    </w:p>
    <w:p>
      <w:pPr>
        <w:spacing w:line="360" w:lineRule="auto"/>
        <w:ind w:firstLine="420"/>
        <w:rPr>
          <w:color w:val="000000" w:themeColor="text1"/>
          <w14:textFill>
            <w14:solidFill>
              <w14:schemeClr w14:val="tx1"/>
            </w14:solidFill>
          </w14:textFill>
        </w:rPr>
      </w:pPr>
      <w:r>
        <w:rPr>
          <w:color w:val="000000" w:themeColor="text1"/>
          <w14:textFill>
            <w14:solidFill>
              <w14:schemeClr w14:val="tx1"/>
            </w14:solidFill>
          </w14:textFill>
        </w:rPr>
        <w:t>2.7</w:t>
      </w:r>
      <w:r>
        <w:rPr>
          <w:rFonts w:hint="eastAsia"/>
          <w:color w:val="000000" w:themeColor="text1"/>
          <w14:textFill>
            <w14:solidFill>
              <w14:schemeClr w14:val="tx1"/>
            </w14:solidFill>
          </w14:textFill>
        </w:rPr>
        <w:t>磋商文件中规定的“书面形式”包括纸质文件和磋商文件中规定的电子文件。</w:t>
      </w:r>
    </w:p>
    <w:p>
      <w:pPr>
        <w:spacing w:line="360" w:lineRule="auto"/>
        <w:ind w:firstLine="420"/>
        <w:rPr>
          <w:color w:val="000000" w:themeColor="text1"/>
          <w14:textFill>
            <w14:solidFill>
              <w14:schemeClr w14:val="tx1"/>
            </w14:solidFill>
          </w14:textFill>
        </w:rPr>
      </w:pPr>
      <w:r>
        <w:rPr>
          <w:color w:val="000000" w:themeColor="text1"/>
          <w14:textFill>
            <w14:solidFill>
              <w14:schemeClr w14:val="tx1"/>
            </w14:solidFill>
          </w14:textFill>
        </w:rPr>
        <w:t xml:space="preserve">3. </w:t>
      </w:r>
      <w:r>
        <w:rPr>
          <w:rFonts w:hint="eastAsia"/>
          <w:color w:val="000000" w:themeColor="text1"/>
          <w14:textFill>
            <w14:solidFill>
              <w14:schemeClr w14:val="tx1"/>
            </w14:solidFill>
          </w14:textFill>
        </w:rPr>
        <w:t>合格的响应供应商</w:t>
      </w:r>
    </w:p>
    <w:p>
      <w:pPr>
        <w:spacing w:line="360" w:lineRule="auto"/>
        <w:ind w:firstLine="420"/>
        <w:rPr>
          <w:color w:val="000000" w:themeColor="text1"/>
          <w14:textFill>
            <w14:solidFill>
              <w14:schemeClr w14:val="tx1"/>
            </w14:solidFill>
          </w14:textFill>
        </w:rPr>
      </w:pPr>
      <w:r>
        <w:rPr>
          <w:color w:val="000000" w:themeColor="text1"/>
          <w14:textFill>
            <w14:solidFill>
              <w14:schemeClr w14:val="tx1"/>
            </w14:solidFill>
          </w14:textFill>
        </w:rPr>
        <w:t>3.1</w:t>
      </w:r>
      <w:r>
        <w:rPr>
          <w:rFonts w:hint="eastAsia"/>
          <w:color w:val="000000" w:themeColor="text1"/>
          <w14:textFill>
            <w14:solidFill>
              <w14:schemeClr w14:val="tx1"/>
            </w14:solidFill>
          </w14:textFill>
        </w:rPr>
        <w:t>具有独立承担民事责任能力的中华人民共和国境内注册的法人或其他组织(《磋商邀请》另有规定的除外)。</w:t>
      </w:r>
    </w:p>
    <w:p>
      <w:pPr>
        <w:spacing w:line="360" w:lineRule="auto"/>
        <w:ind w:firstLine="420"/>
        <w:rPr>
          <w:color w:val="000000" w:themeColor="text1"/>
          <w14:textFill>
            <w14:solidFill>
              <w14:schemeClr w14:val="tx1"/>
            </w14:solidFill>
          </w14:textFill>
        </w:rPr>
      </w:pPr>
      <w:r>
        <w:rPr>
          <w:color w:val="000000" w:themeColor="text1"/>
          <w14:textFill>
            <w14:solidFill>
              <w14:schemeClr w14:val="tx1"/>
            </w14:solidFill>
          </w14:textFill>
        </w:rPr>
        <w:t>3.2</w:t>
      </w:r>
      <w:r>
        <w:rPr>
          <w:rFonts w:hint="eastAsia"/>
          <w:color w:val="000000" w:themeColor="text1"/>
          <w14:textFill>
            <w14:solidFill>
              <w14:schemeClr w14:val="tx1"/>
            </w14:solidFill>
          </w14:textFill>
        </w:rPr>
        <w:t>独立于采购人和采购代理机构的供应商。</w:t>
      </w:r>
    </w:p>
    <w:p>
      <w:pPr>
        <w:spacing w:line="360" w:lineRule="auto"/>
        <w:ind w:firstLine="420"/>
        <w:rPr>
          <w:color w:val="000000" w:themeColor="text1"/>
          <w14:textFill>
            <w14:solidFill>
              <w14:schemeClr w14:val="tx1"/>
            </w14:solidFill>
          </w14:textFill>
        </w:rPr>
      </w:pPr>
      <w:r>
        <w:rPr>
          <w:color w:val="000000" w:themeColor="text1"/>
          <w14:textFill>
            <w14:solidFill>
              <w14:schemeClr w14:val="tx1"/>
            </w14:solidFill>
          </w14:textFill>
        </w:rPr>
        <w:t>3.3</w:t>
      </w:r>
      <w:r>
        <w:rPr>
          <w:rFonts w:hint="eastAsia"/>
          <w:color w:val="000000" w:themeColor="text1"/>
          <w14:textFill>
            <w14:solidFill>
              <w14:schemeClr w14:val="tx1"/>
            </w14:solidFill>
          </w14:textFill>
        </w:rPr>
        <w:t>单位负责人为同一人或者存在直接控股、管理关系的不同供应商，不得参加同一合同项下的采购活动。</w:t>
      </w:r>
    </w:p>
    <w:p>
      <w:pPr>
        <w:spacing w:line="360" w:lineRule="auto"/>
        <w:ind w:firstLine="420"/>
        <w:rPr>
          <w:color w:val="000000" w:themeColor="text1"/>
          <w14:textFill>
            <w14:solidFill>
              <w14:schemeClr w14:val="tx1"/>
            </w14:solidFill>
          </w14:textFill>
        </w:rPr>
      </w:pPr>
      <w:r>
        <w:rPr>
          <w:color w:val="000000" w:themeColor="text1"/>
          <w14:textFill>
            <w14:solidFill>
              <w14:schemeClr w14:val="tx1"/>
            </w14:solidFill>
          </w14:textFill>
        </w:rPr>
        <w:t>3.4</w:t>
      </w:r>
      <w:r>
        <w:rPr>
          <w:rFonts w:hint="eastAsia"/>
          <w:color w:val="000000" w:themeColor="text1"/>
          <w14:textFill>
            <w14:solidFill>
              <w14:schemeClr w14:val="tx1"/>
            </w14:solidFill>
          </w14:textFill>
        </w:rPr>
        <w:t>为本项目提供整体设计、规范编制或者项目管理、监理、检测等服务的供应商，不得再参加本项目的采购活动。</w:t>
      </w:r>
    </w:p>
    <w:p>
      <w:pPr>
        <w:spacing w:line="360" w:lineRule="auto"/>
        <w:ind w:firstLine="420"/>
        <w:rPr>
          <w:color w:val="000000" w:themeColor="text1"/>
          <w14:textFill>
            <w14:solidFill>
              <w14:schemeClr w14:val="tx1"/>
            </w14:solidFill>
          </w14:textFill>
        </w:rPr>
      </w:pPr>
      <w:r>
        <w:rPr>
          <w:color w:val="000000" w:themeColor="text1"/>
          <w14:textFill>
            <w14:solidFill>
              <w14:schemeClr w14:val="tx1"/>
            </w14:solidFill>
          </w14:textFill>
        </w:rPr>
        <w:t>3.5</w:t>
      </w:r>
      <w:r>
        <w:rPr>
          <w:rFonts w:hint="eastAsia"/>
          <w:color w:val="000000" w:themeColor="text1"/>
          <w14:textFill>
            <w14:solidFill>
              <w14:schemeClr w14:val="tx1"/>
            </w14:solidFill>
          </w14:textFill>
        </w:rPr>
        <w:t>有满足行政主管部门或行业协会对本项目货物、服务的相关许可文件和其它资格证明文件</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详见《磋商邀请》</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w:t>
      </w:r>
    </w:p>
    <w:p>
      <w:pPr>
        <w:spacing w:line="360" w:lineRule="auto"/>
        <w:ind w:firstLine="420"/>
        <w:rPr>
          <w:color w:val="000000" w:themeColor="text1"/>
          <w14:textFill>
            <w14:solidFill>
              <w14:schemeClr w14:val="tx1"/>
            </w14:solidFill>
          </w14:textFill>
        </w:rPr>
      </w:pPr>
      <w:r>
        <w:rPr>
          <w:color w:val="000000" w:themeColor="text1"/>
          <w14:textFill>
            <w14:solidFill>
              <w14:schemeClr w14:val="tx1"/>
            </w14:solidFill>
          </w14:textFill>
        </w:rPr>
        <w:t>3.6</w:t>
      </w:r>
      <w:r>
        <w:rPr>
          <w:rFonts w:hint="eastAsia"/>
          <w:color w:val="000000" w:themeColor="text1"/>
          <w14:textFill>
            <w14:solidFill>
              <w14:schemeClr w14:val="tx1"/>
            </w14:solidFill>
          </w14:textFill>
        </w:rPr>
        <w:t>符合《中华人民共和国政府采购法》及相关法规规定的供应商的其它条件</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详见《磋商邀请》</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w:t>
      </w:r>
    </w:p>
    <w:p>
      <w:pPr>
        <w:spacing w:line="360" w:lineRule="auto"/>
        <w:ind w:left="420" w:leftChars="200" w:firstLine="0" w:firstLineChars="0"/>
        <w:rPr>
          <w:rFonts w:cs="宋体"/>
          <w:b/>
          <w:bCs/>
          <w:color w:val="000000" w:themeColor="text1"/>
          <w:sz w:val="22"/>
          <w:szCs w:val="22"/>
          <w14:textFill>
            <w14:solidFill>
              <w14:schemeClr w14:val="tx1"/>
            </w14:solidFill>
          </w14:textFill>
        </w:rPr>
      </w:pPr>
      <w:bookmarkStart w:id="3" w:name="_Toc61460073"/>
      <w:r>
        <w:rPr>
          <w:rFonts w:hint="eastAsia" w:cs="宋体"/>
          <w:b/>
          <w:bCs/>
          <w:color w:val="000000" w:themeColor="text1"/>
          <w:sz w:val="22"/>
          <w:szCs w:val="22"/>
          <w14:textFill>
            <w14:solidFill>
              <w14:schemeClr w14:val="tx1"/>
            </w14:solidFill>
          </w14:textFill>
        </w:rPr>
        <w:t>4.联合体报价(本项目不适用）</w:t>
      </w:r>
    </w:p>
    <w:p>
      <w:pPr>
        <w:spacing w:line="360" w:lineRule="auto"/>
        <w:ind w:firstLine="440"/>
        <w:rPr>
          <w:rFonts w:cs="宋体"/>
          <w:color w:val="000000" w:themeColor="text1"/>
          <w:sz w:val="22"/>
          <w:szCs w:val="22"/>
          <w14:textFill>
            <w14:solidFill>
              <w14:schemeClr w14:val="tx1"/>
            </w14:solidFill>
          </w14:textFill>
        </w:rPr>
      </w:pPr>
      <w:r>
        <w:rPr>
          <w:rFonts w:hint="eastAsia" w:cs="宋体"/>
          <w:color w:val="000000" w:themeColor="text1"/>
          <w:sz w:val="22"/>
          <w:szCs w:val="22"/>
          <w14:textFill>
            <w14:solidFill>
              <w14:schemeClr w14:val="tx1"/>
            </w14:solidFill>
          </w14:textFill>
        </w:rPr>
        <w:t>对接受联合体报价的项目：</w:t>
      </w:r>
    </w:p>
    <w:p>
      <w:pPr>
        <w:spacing w:line="360" w:lineRule="auto"/>
        <w:ind w:firstLine="440"/>
        <w:rPr>
          <w:rFonts w:cs="宋体"/>
          <w:color w:val="000000" w:themeColor="text1"/>
          <w:sz w:val="22"/>
          <w:szCs w:val="22"/>
          <w14:textFill>
            <w14:solidFill>
              <w14:schemeClr w14:val="tx1"/>
            </w14:solidFill>
          </w14:textFill>
        </w:rPr>
      </w:pPr>
      <w:r>
        <w:rPr>
          <w:rFonts w:hint="eastAsia" w:cs="宋体"/>
          <w:color w:val="000000" w:themeColor="text1"/>
          <w:sz w:val="22"/>
          <w:szCs w:val="22"/>
          <w14:textFill>
            <w14:solidFill>
              <w14:schemeClr w14:val="tx1"/>
            </w14:solidFill>
          </w14:textFill>
        </w:rPr>
        <w:t>4.1 两个以上供应商可以组成一个报价联合体，以一个响应供应商的身份报价。</w:t>
      </w:r>
    </w:p>
    <w:p>
      <w:pPr>
        <w:spacing w:line="360" w:lineRule="auto"/>
        <w:ind w:firstLine="440"/>
        <w:rPr>
          <w:rFonts w:cs="宋体"/>
          <w:color w:val="000000" w:themeColor="text1"/>
          <w:sz w:val="22"/>
          <w:szCs w:val="22"/>
          <w14:textFill>
            <w14:solidFill>
              <w14:schemeClr w14:val="tx1"/>
            </w14:solidFill>
          </w14:textFill>
        </w:rPr>
      </w:pPr>
      <w:r>
        <w:rPr>
          <w:rFonts w:hint="eastAsia" w:cs="宋体"/>
          <w:color w:val="000000" w:themeColor="text1"/>
          <w:sz w:val="22"/>
          <w:szCs w:val="22"/>
          <w14:textFill>
            <w14:solidFill>
              <w14:schemeClr w14:val="tx1"/>
            </w14:solidFill>
          </w14:textFill>
        </w:rPr>
        <w:t>4.2 联合体各方均应当符合《政府采购法》第二十二条第一款规定的条件，根据采购项目的特殊要求规定响应供应商特定条件的，联合体各方或按本项目要求各方中至少应当有一方符合采购人规定的特定条件。</w:t>
      </w:r>
    </w:p>
    <w:p>
      <w:pPr>
        <w:spacing w:line="360" w:lineRule="auto"/>
        <w:ind w:firstLine="440"/>
        <w:rPr>
          <w:rFonts w:cs="宋体"/>
          <w:color w:val="000000" w:themeColor="text1"/>
          <w:sz w:val="22"/>
          <w:szCs w:val="22"/>
          <w14:textFill>
            <w14:solidFill>
              <w14:schemeClr w14:val="tx1"/>
            </w14:solidFill>
          </w14:textFill>
        </w:rPr>
      </w:pPr>
      <w:r>
        <w:rPr>
          <w:rFonts w:hint="eastAsia" w:cs="宋体"/>
          <w:color w:val="000000" w:themeColor="text1"/>
          <w:sz w:val="22"/>
          <w:szCs w:val="22"/>
          <w14:textFill>
            <w14:solidFill>
              <w14:schemeClr w14:val="tx1"/>
            </w14:solidFill>
          </w14:textFill>
        </w:rPr>
        <w:t>4.3 联合体报价的，应以主体方名义提交报价保证金，对联合体各方均具有约束力。</w:t>
      </w:r>
    </w:p>
    <w:p>
      <w:pPr>
        <w:spacing w:line="360" w:lineRule="auto"/>
        <w:ind w:firstLine="440"/>
        <w:rPr>
          <w:rFonts w:cs="宋体"/>
          <w:color w:val="000000" w:themeColor="text1"/>
          <w:sz w:val="22"/>
          <w:szCs w:val="22"/>
          <w14:textFill>
            <w14:solidFill>
              <w14:schemeClr w14:val="tx1"/>
            </w14:solidFill>
          </w14:textFill>
        </w:rPr>
      </w:pPr>
      <w:r>
        <w:rPr>
          <w:rFonts w:hint="eastAsia" w:cs="宋体"/>
          <w:color w:val="000000" w:themeColor="text1"/>
          <w:sz w:val="22"/>
          <w:szCs w:val="22"/>
          <w14:textFill>
            <w14:solidFill>
              <w14:schemeClr w14:val="tx1"/>
            </w14:solidFill>
          </w14:textFill>
        </w:rPr>
        <w:t>4.4 联合体各方之间应当签订共同报价协议并在响应文件内提交，明确约定联合体各方承担的工作和相应的责任。联合体各方签订共同报价协议后，不得再以自己名义单独在同一项目中报价，也不得组成新的联合体参加同一项目报价。</w:t>
      </w:r>
    </w:p>
    <w:p>
      <w:pPr>
        <w:spacing w:line="360" w:lineRule="auto"/>
        <w:ind w:firstLine="440"/>
        <w:rPr>
          <w:rFonts w:cs="宋体"/>
          <w:color w:val="000000" w:themeColor="text1"/>
          <w:sz w:val="22"/>
          <w:szCs w:val="22"/>
          <w14:textFill>
            <w14:solidFill>
              <w14:schemeClr w14:val="tx1"/>
            </w14:solidFill>
          </w14:textFill>
        </w:rPr>
      </w:pPr>
      <w:r>
        <w:rPr>
          <w:rFonts w:hint="eastAsia" w:cs="宋体"/>
          <w:color w:val="000000" w:themeColor="text1"/>
          <w:sz w:val="22"/>
          <w:szCs w:val="22"/>
          <w14:textFill>
            <w14:solidFill>
              <w14:schemeClr w14:val="tx1"/>
            </w14:solidFill>
          </w14:textFill>
        </w:rPr>
        <w:t>4.5 联合体中有同类资质的供应商按照联合体分工承担相同工作的，应当按照资质等级较低的供应商确定资质等级。</w:t>
      </w:r>
    </w:p>
    <w:p>
      <w:pPr>
        <w:spacing w:line="360" w:lineRule="auto"/>
        <w:ind w:firstLine="442"/>
        <w:rPr>
          <w:rFonts w:cs="宋体"/>
          <w:color w:val="000000" w:themeColor="text1"/>
          <w:sz w:val="22"/>
          <w:szCs w:val="22"/>
          <w14:textFill>
            <w14:solidFill>
              <w14:schemeClr w14:val="tx1"/>
            </w14:solidFill>
          </w14:textFill>
        </w:rPr>
      </w:pPr>
      <w:r>
        <w:rPr>
          <w:rFonts w:hint="eastAsia" w:cs="宋体"/>
          <w:b/>
          <w:bCs/>
          <w:color w:val="000000" w:themeColor="text1"/>
          <w:sz w:val="22"/>
          <w:szCs w:val="22"/>
          <w14:textFill>
            <w14:solidFill>
              <w14:schemeClr w14:val="tx1"/>
            </w14:solidFill>
          </w14:textFill>
        </w:rPr>
        <w:t>5.关联企业</w:t>
      </w:r>
    </w:p>
    <w:p>
      <w:pPr>
        <w:spacing w:line="360" w:lineRule="auto"/>
        <w:ind w:firstLine="440"/>
        <w:rPr>
          <w:rFonts w:cs="宋体"/>
          <w:color w:val="000000" w:themeColor="text1"/>
          <w:sz w:val="22"/>
          <w:szCs w:val="22"/>
          <w14:textFill>
            <w14:solidFill>
              <w14:schemeClr w14:val="tx1"/>
            </w14:solidFill>
          </w14:textFill>
        </w:rPr>
      </w:pPr>
      <w:r>
        <w:rPr>
          <w:rFonts w:hint="eastAsia" w:cs="宋体"/>
          <w:color w:val="000000" w:themeColor="text1"/>
          <w:sz w:val="22"/>
          <w:szCs w:val="22"/>
          <w14:textFill>
            <w14:solidFill>
              <w14:schemeClr w14:val="tx1"/>
            </w14:solidFill>
          </w14:textFill>
        </w:rPr>
        <w:t>5.1 除联合体外，法定代表人或单位负责人为同一个人或者存在直接控股、管理关系的不同供应商，不得同时参加同一项目或同一子包（子项、标段等）的报价。如同时参加，则评审时将同时被拒绝。</w:t>
      </w:r>
    </w:p>
    <w:p>
      <w:pPr>
        <w:spacing w:line="360" w:lineRule="auto"/>
        <w:ind w:firstLine="440"/>
        <w:rPr>
          <w:rFonts w:cs="宋体"/>
          <w:color w:val="000000" w:themeColor="text1"/>
          <w:sz w:val="22"/>
          <w:szCs w:val="22"/>
          <w14:textFill>
            <w14:solidFill>
              <w14:schemeClr w14:val="tx1"/>
            </w14:solidFill>
          </w14:textFill>
        </w:rPr>
      </w:pPr>
      <w:r>
        <w:rPr>
          <w:rFonts w:hint="eastAsia" w:cs="宋体"/>
          <w:color w:val="000000" w:themeColor="text1"/>
          <w:sz w:val="22"/>
          <w:szCs w:val="22"/>
          <w14:textFill>
            <w14:solidFill>
              <w14:schemeClr w14:val="tx1"/>
            </w14:solidFill>
          </w14:textFill>
        </w:rPr>
        <w:t>5.2 同一响应供应商授权不同的人员参与同一项目或同一子包（子项、标段等）的报价，则评审时将同时被拒绝。</w:t>
      </w:r>
    </w:p>
    <w:p>
      <w:pPr>
        <w:spacing w:line="360" w:lineRule="auto"/>
        <w:ind w:firstLine="442"/>
        <w:rPr>
          <w:rFonts w:cs="宋体"/>
          <w:b/>
          <w:bCs/>
          <w:color w:val="000000" w:themeColor="text1"/>
          <w:sz w:val="22"/>
          <w:szCs w:val="22"/>
          <w14:textFill>
            <w14:solidFill>
              <w14:schemeClr w14:val="tx1"/>
            </w14:solidFill>
          </w14:textFill>
        </w:rPr>
      </w:pPr>
      <w:r>
        <w:rPr>
          <w:rFonts w:hint="eastAsia" w:cs="宋体"/>
          <w:b/>
          <w:bCs/>
          <w:color w:val="000000" w:themeColor="text1"/>
          <w:sz w:val="22"/>
          <w:szCs w:val="22"/>
          <w14:textFill>
            <w14:solidFill>
              <w14:schemeClr w14:val="tx1"/>
            </w14:solidFill>
          </w14:textFill>
        </w:rPr>
        <w:t>6.提供前期服务的供应商</w:t>
      </w:r>
    </w:p>
    <w:p>
      <w:pPr>
        <w:spacing w:line="360" w:lineRule="auto"/>
        <w:ind w:firstLine="440"/>
        <w:rPr>
          <w:rFonts w:cs="宋体"/>
          <w:color w:val="000000" w:themeColor="text1"/>
          <w:sz w:val="22"/>
          <w:szCs w:val="22"/>
          <w14:textFill>
            <w14:solidFill>
              <w14:schemeClr w14:val="tx1"/>
            </w14:solidFill>
          </w14:textFill>
        </w:rPr>
      </w:pPr>
      <w:r>
        <w:rPr>
          <w:rFonts w:hint="eastAsia" w:cs="宋体"/>
          <w:color w:val="000000" w:themeColor="text1"/>
          <w:sz w:val="22"/>
          <w:szCs w:val="22"/>
          <w14:textFill>
            <w14:solidFill>
              <w14:schemeClr w14:val="tx1"/>
            </w14:solidFill>
          </w14:textFill>
        </w:rPr>
        <w:t>6.1 为采购项目提供整体设计、规范编制或者项目管理、监理、检测等服务的供应商，不得再参加该采购项目的其他采购活动。</w:t>
      </w:r>
    </w:p>
    <w:p>
      <w:pPr>
        <w:spacing w:line="360" w:lineRule="auto"/>
        <w:ind w:firstLine="422"/>
        <w:rPr>
          <w:b/>
          <w:bCs/>
          <w:color w:val="000000" w:themeColor="text1"/>
          <w:sz w:val="22"/>
          <w:szCs w:val="22"/>
          <w14:textFill>
            <w14:solidFill>
              <w14:schemeClr w14:val="tx1"/>
            </w14:solidFill>
          </w14:textFill>
        </w:rPr>
      </w:pPr>
      <w:r>
        <w:rPr>
          <w:rFonts w:hint="eastAsia"/>
          <w:b/>
          <w:bCs/>
          <w:color w:val="000000" w:themeColor="text1"/>
          <w:sz w:val="22"/>
          <w:szCs w:val="22"/>
          <w14:textFill>
            <w14:solidFill>
              <w14:schemeClr w14:val="tx1"/>
            </w14:solidFill>
          </w14:textFill>
        </w:rPr>
        <w:t>7.须落实的政府采购政策</w:t>
      </w:r>
    </w:p>
    <w:p>
      <w:pPr>
        <w:spacing w:line="360" w:lineRule="auto"/>
        <w:ind w:firstLine="420"/>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7.1（《政府采购促进中小企业发展暂行办法》（财库〔2011〕181号），《关于政府采购支持监狱企 业发展有关问题的通知》(财库〔2014〕68号)，《关于促进残疾人就业政府采购政策的通知》（财库〔2017〕141号)，《关于环境标志产品政府采购实施的意见》（财库〔2006〕90号），《节能产品政府采购实施意见》的通知（财库〔2004〕185号）。</w:t>
      </w:r>
    </w:p>
    <w:p>
      <w:pPr>
        <w:spacing w:line="360" w:lineRule="auto"/>
        <w:ind w:firstLine="420"/>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7.2 中小微企业报价是指符合《中小企业划型标准规定》的响应供应商，通过报价提供本企业制造的货物、承担的工程或者服务，或者提供其他中小微企业制造的货物。本项所指货物不包括使用大型企业注册商标的货物。中小微企业报价应提供《中小微企业声明函》；提供其他中小微企业制造的货物的，应同时提供制造商的《中小微企业声明函（制造商）》。</w:t>
      </w:r>
    </w:p>
    <w:p>
      <w:pPr>
        <w:spacing w:line="360" w:lineRule="auto"/>
        <w:ind w:firstLine="420"/>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7.3 根据财库〔2014〕68号《财政部司法部关于政府采购支持监狱企业发展有关问题的通知》，监狱企业视同小微企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监狱企业报价时，提供由省级以上监狱管理局、戒毒管理局(含新疆生产建设兵团)出具的属于监狱企业的证明文件，不再提供《中小微企业声明函》。</w:t>
      </w:r>
    </w:p>
    <w:p>
      <w:pPr>
        <w:spacing w:line="360" w:lineRule="auto"/>
        <w:ind w:firstLine="420"/>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7.4 根据财政部、民政部、中国残疾人联合会印发的《关于促进残疾人就业政府采购政策的通知》（财库〔2017〕141号）的规定，残疾人福利性单位视同小微企业。符合条件的残疾人福利性单位在参加政府采购活动时，应当提供该通知规定的《残疾人福利性单位声明函》，并对声明的真实性负责。一旦成交将在成交公告中公告其声明函，接受社会监督。响应供应商提供的《残疾人福利性单位声明函》与事实不符的，依照《政府采购法》第七十七条第一款的规定追究法律责任。</w:t>
      </w:r>
    </w:p>
    <w:p>
      <w:pPr>
        <w:pStyle w:val="109"/>
        <w:spacing w:line="360" w:lineRule="auto"/>
        <w:ind w:firstLine="422"/>
        <w:rPr>
          <w:b w:val="0"/>
          <w:bCs/>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 xml:space="preserve">7.5 </w:t>
      </w:r>
      <w:r>
        <w:rPr>
          <w:rFonts w:hint="eastAsia"/>
          <w:b w:val="0"/>
          <w:bCs/>
          <w:color w:val="000000" w:themeColor="text1"/>
          <w:sz w:val="22"/>
          <w:szCs w:val="22"/>
          <w14:textFill>
            <w14:solidFill>
              <w14:schemeClr w14:val="tx1"/>
            </w14:solidFill>
          </w14:textFill>
        </w:rPr>
        <w:t>响应供应商同时为小型、微型企业、监狱企业、残疾人福利性单位任两种或以上情况的，评审中只享受一次价格扣除，不重复进行价格扣除。</w:t>
      </w:r>
    </w:p>
    <w:p>
      <w:pPr>
        <w:pStyle w:val="109"/>
        <w:spacing w:line="360" w:lineRule="auto"/>
        <w:ind w:firstLine="0" w:firstLineChars="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二、磋商文件</w:t>
      </w:r>
      <w:bookmarkEnd w:id="3"/>
    </w:p>
    <w:p>
      <w:pPr>
        <w:pStyle w:val="111"/>
        <w:spacing w:line="360" w:lineRule="auto"/>
        <w:ind w:firstLine="211"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1.磋商文件的组成</w:t>
      </w:r>
    </w:p>
    <w:p>
      <w:pPr>
        <w:spacing w:line="360" w:lineRule="auto"/>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磋商文件包括以下部分：</w:t>
      </w:r>
    </w:p>
    <w:p>
      <w:pPr>
        <w:pStyle w:val="103"/>
        <w:spacing w:line="360" w:lineRule="auto"/>
        <w:rPr>
          <w:color w:val="000000" w:themeColor="text1"/>
          <w14:textFill>
            <w14:solidFill>
              <w14:schemeClr w14:val="tx1"/>
            </w14:solidFill>
          </w14:textFill>
        </w:rPr>
      </w:pPr>
      <w:r>
        <w:rPr>
          <w:color w:val="000000" w:themeColor="text1"/>
          <w14:textFill>
            <w14:solidFill>
              <w14:schemeClr w14:val="tx1"/>
            </w14:solidFill>
          </w14:textFill>
        </w:rPr>
        <w:t>1.1</w:t>
      </w:r>
      <w:r>
        <w:rPr>
          <w:rFonts w:hint="eastAsia"/>
          <w:color w:val="000000" w:themeColor="text1"/>
          <w14:textFill>
            <w14:solidFill>
              <w14:schemeClr w14:val="tx1"/>
            </w14:solidFill>
          </w14:textFill>
        </w:rPr>
        <w:t>磋商邀请。</w:t>
      </w:r>
    </w:p>
    <w:p>
      <w:pPr>
        <w:pStyle w:val="103"/>
        <w:spacing w:line="360" w:lineRule="auto"/>
        <w:rPr>
          <w:color w:val="000000" w:themeColor="text1"/>
          <w14:textFill>
            <w14:solidFill>
              <w14:schemeClr w14:val="tx1"/>
            </w14:solidFill>
          </w14:textFill>
        </w:rPr>
      </w:pPr>
      <w:r>
        <w:rPr>
          <w:color w:val="000000" w:themeColor="text1"/>
          <w14:textFill>
            <w14:solidFill>
              <w14:schemeClr w14:val="tx1"/>
            </w14:solidFill>
          </w14:textFill>
        </w:rPr>
        <w:t>1.2</w:t>
      </w:r>
      <w:r>
        <w:rPr>
          <w:rFonts w:hint="eastAsia"/>
          <w:color w:val="000000" w:themeColor="text1"/>
          <w14:textFill>
            <w14:solidFill>
              <w14:schemeClr w14:val="tx1"/>
            </w14:solidFill>
          </w14:textFill>
        </w:rPr>
        <w:t>响应供应商须知。</w:t>
      </w:r>
    </w:p>
    <w:p>
      <w:pPr>
        <w:pStyle w:val="103"/>
        <w:spacing w:line="360" w:lineRule="auto"/>
        <w:rPr>
          <w:color w:val="000000" w:themeColor="text1"/>
          <w14:textFill>
            <w14:solidFill>
              <w14:schemeClr w14:val="tx1"/>
            </w14:solidFill>
          </w14:textFill>
        </w:rPr>
      </w:pPr>
      <w:r>
        <w:rPr>
          <w:color w:val="000000" w:themeColor="text1"/>
          <w14:textFill>
            <w14:solidFill>
              <w14:schemeClr w14:val="tx1"/>
            </w14:solidFill>
          </w14:textFill>
        </w:rPr>
        <w:t>1.3</w:t>
      </w:r>
      <w:r>
        <w:rPr>
          <w:rStyle w:val="38"/>
          <w:rFonts w:hint="eastAsia"/>
          <w:color w:val="000000" w:themeColor="text1"/>
          <w:u w:val="none"/>
          <w14:textFill>
            <w14:solidFill>
              <w14:schemeClr w14:val="tx1"/>
            </w14:solidFill>
          </w14:textFill>
        </w:rPr>
        <w:t>采购人需求</w:t>
      </w:r>
      <w:r>
        <w:rPr>
          <w:rFonts w:hint="eastAsia"/>
          <w:color w:val="000000" w:themeColor="text1"/>
          <w14:textFill>
            <w14:solidFill>
              <w14:schemeClr w14:val="tx1"/>
            </w14:solidFill>
          </w14:textFill>
        </w:rPr>
        <w:t>。</w:t>
      </w:r>
    </w:p>
    <w:p>
      <w:pPr>
        <w:pStyle w:val="103"/>
        <w:spacing w:line="360" w:lineRule="auto"/>
        <w:rPr>
          <w:color w:val="000000" w:themeColor="text1"/>
          <w14:textFill>
            <w14:solidFill>
              <w14:schemeClr w14:val="tx1"/>
            </w14:solidFill>
          </w14:textFill>
        </w:rPr>
      </w:pPr>
      <w:r>
        <w:rPr>
          <w:color w:val="000000" w:themeColor="text1"/>
          <w14:textFill>
            <w14:solidFill>
              <w14:schemeClr w14:val="tx1"/>
            </w14:solidFill>
          </w14:textFill>
        </w:rPr>
        <w:t>1.4</w:t>
      </w:r>
      <w:r>
        <w:rPr>
          <w:rStyle w:val="38"/>
          <w:rFonts w:hint="eastAsia"/>
          <w:color w:val="000000" w:themeColor="text1"/>
          <w:u w:val="none"/>
          <w14:textFill>
            <w14:solidFill>
              <w14:schemeClr w14:val="tx1"/>
            </w14:solidFill>
          </w14:textFill>
        </w:rPr>
        <w:t>合同书格式</w:t>
      </w:r>
      <w:r>
        <w:rPr>
          <w:rFonts w:hint="eastAsia"/>
          <w:color w:val="000000" w:themeColor="text1"/>
          <w14:textFill>
            <w14:solidFill>
              <w14:schemeClr w14:val="tx1"/>
            </w14:solidFill>
          </w14:textFill>
        </w:rPr>
        <w:t>。</w:t>
      </w:r>
    </w:p>
    <w:p>
      <w:pPr>
        <w:pStyle w:val="103"/>
        <w:spacing w:line="360" w:lineRule="auto"/>
        <w:rPr>
          <w:color w:val="000000" w:themeColor="text1"/>
          <w14:textFill>
            <w14:solidFill>
              <w14:schemeClr w14:val="tx1"/>
            </w14:solidFill>
          </w14:textFill>
        </w:rPr>
      </w:pPr>
      <w:r>
        <w:rPr>
          <w:color w:val="000000" w:themeColor="text1"/>
          <w14:textFill>
            <w14:solidFill>
              <w14:schemeClr w14:val="tx1"/>
            </w14:solidFill>
          </w14:textFill>
        </w:rPr>
        <w:t>1.5</w:t>
      </w:r>
      <w:r>
        <w:rPr>
          <w:rFonts w:hint="eastAsia"/>
          <w:color w:val="000000" w:themeColor="text1"/>
          <w14:textFill>
            <w14:solidFill>
              <w14:schemeClr w14:val="tx1"/>
            </w14:solidFill>
          </w14:textFill>
        </w:rPr>
        <w:t>响应文件格式。</w:t>
      </w:r>
    </w:p>
    <w:p>
      <w:pPr>
        <w:pStyle w:val="111"/>
        <w:spacing w:line="360" w:lineRule="auto"/>
        <w:ind w:firstLine="211" w:firstLineChars="100"/>
        <w:rPr>
          <w:bCs/>
          <w:color w:val="000000" w:themeColor="text1"/>
          <w14:textFill>
            <w14:solidFill>
              <w14:schemeClr w14:val="tx1"/>
            </w14:solidFill>
          </w14:textFill>
        </w:rPr>
      </w:pPr>
      <w:r>
        <w:rPr>
          <w:bCs/>
          <w:color w:val="000000" w:themeColor="text1"/>
          <w14:textFill>
            <w14:solidFill>
              <w14:schemeClr w14:val="tx1"/>
            </w14:solidFill>
          </w14:textFill>
        </w:rPr>
        <w:t>2.</w:t>
      </w:r>
      <w:r>
        <w:rPr>
          <w:rFonts w:hint="eastAsia"/>
          <w:bCs/>
          <w:color w:val="000000" w:themeColor="text1"/>
          <w14:textFill>
            <w14:solidFill>
              <w14:schemeClr w14:val="tx1"/>
            </w14:solidFill>
          </w14:textFill>
        </w:rPr>
        <w:t>磋商文件的澄清</w:t>
      </w:r>
    </w:p>
    <w:p>
      <w:pPr>
        <w:pStyle w:val="105"/>
        <w:numPr>
          <w:ilvl w:val="0"/>
          <w:numId w:val="3"/>
        </w:numPr>
        <w:spacing w:line="360" w:lineRule="auto"/>
        <w:ind w:left="0"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任何要求对磋商文件进行澄清的报价供应商，均应将需澄清的事项以书面形式按本文件规定的联系方式和地址送达至采购代理机构，采购代理机构负责对磋商文件解释并视情况对本项目中比较复杂的事项进行说明和依法回答报价供应商提出的疑问及问题；采购代理机构将根据具体情况采用其认为适当的方式予以回复</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并在必要时将不标明问题来源的书面答复发给本项目的报价供应商。磋商文件的澄清属于磋商文件的组成部分，并对所有报价供应商有约束力。</w:t>
      </w:r>
    </w:p>
    <w:p>
      <w:pPr>
        <w:pStyle w:val="111"/>
        <w:spacing w:line="360" w:lineRule="auto"/>
        <w:ind w:firstLine="211" w:firstLineChars="1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3.磋商文件的补充和修改</w:t>
      </w:r>
    </w:p>
    <w:p>
      <w:pPr>
        <w:spacing w:line="360" w:lineRule="auto"/>
        <w:ind w:firstLine="420"/>
        <w:rPr>
          <w:color w:val="000000" w:themeColor="text1"/>
          <w14:textFill>
            <w14:solidFill>
              <w14:schemeClr w14:val="tx1"/>
            </w14:solidFill>
          </w14:textFill>
        </w:rPr>
      </w:pPr>
      <w:r>
        <w:rPr>
          <w:color w:val="000000" w:themeColor="text1"/>
          <w14:textFill>
            <w14:solidFill>
              <w14:schemeClr w14:val="tx1"/>
            </w14:solidFill>
          </w14:textFill>
        </w:rPr>
        <w:t>3.1</w:t>
      </w:r>
      <w:r>
        <w:rPr>
          <w:rFonts w:hint="eastAsia"/>
          <w:color w:val="000000" w:themeColor="text1"/>
          <w14:textFill>
            <w14:solidFill>
              <w14:schemeClr w14:val="tx1"/>
            </w14:solidFill>
          </w14:textFill>
        </w:rPr>
        <w:t>根据项目的需要</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采购代理机构可对磋商文件进行修改和变更。</w:t>
      </w:r>
    </w:p>
    <w:p>
      <w:pPr>
        <w:spacing w:line="360" w:lineRule="auto"/>
        <w:ind w:firstLine="420"/>
        <w:rPr>
          <w:color w:val="000000" w:themeColor="text1"/>
          <w14:textFill>
            <w14:solidFill>
              <w14:schemeClr w14:val="tx1"/>
            </w14:solidFill>
          </w14:textFill>
        </w:rPr>
      </w:pPr>
      <w:r>
        <w:rPr>
          <w:color w:val="000000" w:themeColor="text1"/>
          <w14:textFill>
            <w14:solidFill>
              <w14:schemeClr w14:val="tx1"/>
            </w14:solidFill>
          </w14:textFill>
        </w:rPr>
        <w:t>3.2</w:t>
      </w:r>
      <w:r>
        <w:rPr>
          <w:rFonts w:hint="eastAsia"/>
          <w:color w:val="000000" w:themeColor="text1"/>
          <w14:textFill>
            <w14:solidFill>
              <w14:schemeClr w14:val="tx1"/>
            </w14:solidFill>
          </w14:textFill>
        </w:rPr>
        <w:t>磋商文件的修改将以书面的形式于响应文件提交截止时间前通知本磋商文件的所有收受人。该修改文件将构成磋商文件的一部分；报价供应商应在收到该修改文件后立即以书面形式予以确认并受其约束。</w:t>
      </w:r>
    </w:p>
    <w:p>
      <w:pPr>
        <w:spacing w:line="360" w:lineRule="auto"/>
        <w:ind w:firstLine="420"/>
        <w:rPr>
          <w:color w:val="000000" w:themeColor="text1"/>
          <w14:textFill>
            <w14:solidFill>
              <w14:schemeClr w14:val="tx1"/>
            </w14:solidFill>
          </w14:textFill>
        </w:rPr>
      </w:pPr>
      <w:r>
        <w:rPr>
          <w:color w:val="000000" w:themeColor="text1"/>
          <w14:textFill>
            <w14:solidFill>
              <w14:schemeClr w14:val="tx1"/>
            </w14:solidFill>
          </w14:textFill>
        </w:rPr>
        <w:t>3.3</w:t>
      </w:r>
      <w:r>
        <w:rPr>
          <w:rFonts w:hint="eastAsia"/>
          <w:color w:val="000000" w:themeColor="text1"/>
          <w14:textFill>
            <w14:solidFill>
              <w14:schemeClr w14:val="tx1"/>
            </w14:solidFill>
          </w14:textFill>
        </w:rPr>
        <w:t>采购人以及采购代理机构可以视项目具体情况，酌情延长响应文件提交截止时间，并将变更时间在指定的政府采购信息发布媒体上发布变更公告，请各响应供应商密切关注。</w:t>
      </w:r>
    </w:p>
    <w:p>
      <w:pPr>
        <w:spacing w:line="360" w:lineRule="auto"/>
        <w:ind w:firstLine="420"/>
        <w:rPr>
          <w:color w:val="000000" w:themeColor="text1"/>
          <w14:textFill>
            <w14:solidFill>
              <w14:schemeClr w14:val="tx1"/>
            </w14:solidFill>
          </w14:textFill>
        </w:rPr>
      </w:pPr>
      <w:r>
        <w:rPr>
          <w:color w:val="000000" w:themeColor="text1"/>
          <w14:textFill>
            <w14:solidFill>
              <w14:schemeClr w14:val="tx1"/>
            </w14:solidFill>
          </w14:textFill>
        </w:rPr>
        <w:t>3.4</w:t>
      </w:r>
      <w:r>
        <w:rPr>
          <w:rFonts w:hint="eastAsia"/>
          <w:color w:val="000000" w:themeColor="text1"/>
          <w14:textFill>
            <w14:solidFill>
              <w14:schemeClr w14:val="tx1"/>
            </w14:solidFill>
          </w14:textFill>
        </w:rPr>
        <w:t>在磋商过程中</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磋商文件内容如有实质性的变更</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磋商小组将以书面形式通知所有参与磋商的响应供应商；若响应供应商对此类实质性变更不予接受</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可以要求退出磋商</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否则将被视为接受此变更并受其约束。</w:t>
      </w:r>
    </w:p>
    <w:p>
      <w:pPr>
        <w:pStyle w:val="109"/>
        <w:spacing w:line="360" w:lineRule="auto"/>
        <w:ind w:firstLine="211"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三、响应文件</w:t>
      </w:r>
    </w:p>
    <w:p>
      <w:pPr>
        <w:pStyle w:val="111"/>
        <w:spacing w:line="360" w:lineRule="auto"/>
        <w:ind w:firstLine="211" w:firstLineChars="100"/>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响应文件的编写</w:t>
      </w:r>
    </w:p>
    <w:p>
      <w:pPr>
        <w:pStyle w:val="105"/>
        <w:numPr>
          <w:ilvl w:val="0"/>
          <w:numId w:val="4"/>
        </w:numPr>
        <w:tabs>
          <w:tab w:val="clear" w:pos="1438"/>
        </w:tabs>
        <w:spacing w:line="360" w:lineRule="auto"/>
        <w:ind w:left="0"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响应供应商应仔细阅读磋商文件的所有事项、格式、条款等内容，按要求编制响应文件，并提交完整的文件；</w:t>
      </w:r>
    </w:p>
    <w:p>
      <w:pPr>
        <w:pStyle w:val="105"/>
        <w:numPr>
          <w:ilvl w:val="0"/>
          <w:numId w:val="4"/>
        </w:numPr>
        <w:tabs>
          <w:tab w:val="clear" w:pos="1438"/>
        </w:tabs>
        <w:spacing w:line="360" w:lineRule="auto"/>
        <w:ind w:left="0"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响应文件和来往函件均应使用中文，磋商文件中所使用的计量单位，除磋商文件有特殊规定外，应使用中华人民共和国法定计量单位。</w:t>
      </w:r>
    </w:p>
    <w:p>
      <w:pPr>
        <w:pStyle w:val="105"/>
        <w:numPr>
          <w:ilvl w:val="0"/>
          <w:numId w:val="4"/>
        </w:numPr>
        <w:tabs>
          <w:tab w:val="clear" w:pos="1438"/>
        </w:tabs>
        <w:spacing w:line="360" w:lineRule="auto"/>
        <w:ind w:left="0"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响应供</w:t>
      </w:r>
      <w:r>
        <w:rPr>
          <w:color w:val="000000" w:themeColor="text1"/>
          <w14:textFill>
            <w14:solidFill>
              <w14:schemeClr w14:val="tx1"/>
            </w14:solidFill>
          </w14:textFill>
        </w:rPr>
        <w:t>应按本</w:t>
      </w:r>
      <w:r>
        <w:rPr>
          <w:rFonts w:hint="eastAsia"/>
          <w:color w:val="000000" w:themeColor="text1"/>
          <w14:textFill>
            <w14:solidFill>
              <w14:schemeClr w14:val="tx1"/>
            </w14:solidFill>
          </w14:textFill>
        </w:rPr>
        <w:t>磋商</w:t>
      </w:r>
      <w:r>
        <w:rPr>
          <w:color w:val="000000" w:themeColor="text1"/>
          <w14:textFill>
            <w14:solidFill>
              <w14:schemeClr w14:val="tx1"/>
            </w14:solidFill>
          </w14:textFill>
        </w:rPr>
        <w:t>文件第</w:t>
      </w:r>
      <w:r>
        <w:rPr>
          <w:rFonts w:hint="eastAsia"/>
          <w:color w:val="000000" w:themeColor="text1"/>
          <w14:textFill>
            <w14:solidFill>
              <w14:schemeClr w14:val="tx1"/>
            </w14:solidFill>
          </w14:textFill>
        </w:rPr>
        <w:t>三</w:t>
      </w:r>
      <w:r>
        <w:rPr>
          <w:color w:val="000000" w:themeColor="text1"/>
          <w14:textFill>
            <w14:solidFill>
              <w14:schemeClr w14:val="tx1"/>
            </w14:solidFill>
          </w14:textFill>
        </w:rPr>
        <w:t>部份《采购人需求书》和第</w:t>
      </w:r>
      <w:r>
        <w:rPr>
          <w:rFonts w:hint="eastAsia"/>
          <w:color w:val="000000" w:themeColor="text1"/>
          <w14:textFill>
            <w14:solidFill>
              <w14:schemeClr w14:val="tx1"/>
            </w14:solidFill>
          </w14:textFill>
        </w:rPr>
        <w:t>五</w:t>
      </w:r>
      <w:r>
        <w:rPr>
          <w:color w:val="000000" w:themeColor="text1"/>
          <w14:textFill>
            <w14:solidFill>
              <w14:schemeClr w14:val="tx1"/>
            </w14:solidFill>
          </w14:textFill>
        </w:rPr>
        <w:t>部分《</w:t>
      </w:r>
      <w:r>
        <w:rPr>
          <w:rFonts w:hint="eastAsia"/>
          <w:color w:val="000000" w:themeColor="text1"/>
          <w14:textFill>
            <w14:solidFill>
              <w14:schemeClr w14:val="tx1"/>
            </w14:solidFill>
          </w14:textFill>
        </w:rPr>
        <w:t>响应</w:t>
      </w:r>
      <w:r>
        <w:rPr>
          <w:color w:val="000000" w:themeColor="text1"/>
          <w14:textFill>
            <w14:solidFill>
              <w14:schemeClr w14:val="tx1"/>
            </w14:solidFill>
          </w14:textFill>
        </w:rPr>
        <w:t>文件格式》的要求填写</w:t>
      </w:r>
      <w:r>
        <w:rPr>
          <w:rFonts w:hint="eastAsia"/>
          <w:color w:val="000000" w:themeColor="text1"/>
          <w14:textFill>
            <w14:solidFill>
              <w14:schemeClr w14:val="tx1"/>
            </w14:solidFill>
          </w14:textFill>
        </w:rPr>
        <w:t>磋商</w:t>
      </w:r>
      <w:r>
        <w:rPr>
          <w:color w:val="000000" w:themeColor="text1"/>
          <w14:textFill>
            <w14:solidFill>
              <w14:schemeClr w14:val="tx1"/>
            </w14:solidFill>
          </w14:textFill>
        </w:rPr>
        <w:t>报价</w:t>
      </w:r>
      <w:r>
        <w:rPr>
          <w:rFonts w:hint="eastAsia"/>
          <w:color w:val="000000" w:themeColor="text1"/>
          <w14:textFill>
            <w14:solidFill>
              <w14:schemeClr w14:val="tx1"/>
            </w14:solidFill>
          </w14:textFill>
        </w:rPr>
        <w:t>。</w:t>
      </w:r>
    </w:p>
    <w:p>
      <w:pPr>
        <w:pStyle w:val="111"/>
        <w:spacing w:line="36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2.响应文件的构成及要求</w:t>
      </w:r>
    </w:p>
    <w:p>
      <w:pPr>
        <w:spacing w:line="360" w:lineRule="auto"/>
        <w:ind w:firstLine="420"/>
        <w:rPr>
          <w:color w:val="000000" w:themeColor="text1"/>
          <w14:textFill>
            <w14:solidFill>
              <w14:schemeClr w14:val="tx1"/>
            </w14:solidFill>
          </w14:textFill>
        </w:rPr>
      </w:pPr>
      <w:r>
        <w:rPr>
          <w:color w:val="000000" w:themeColor="text1"/>
          <w14:textFill>
            <w14:solidFill>
              <w14:schemeClr w14:val="tx1"/>
            </w14:solidFill>
          </w14:textFill>
        </w:rPr>
        <w:t>2.1</w:t>
      </w:r>
      <w:r>
        <w:rPr>
          <w:rFonts w:hint="eastAsia"/>
          <w:color w:val="000000" w:themeColor="text1"/>
          <w14:textFill>
            <w14:solidFill>
              <w14:schemeClr w14:val="tx1"/>
            </w14:solidFill>
          </w14:textFill>
        </w:rPr>
        <w:t>响应部分(参见磋商文件第五部分响应文件格式)。</w:t>
      </w:r>
    </w:p>
    <w:p>
      <w:pPr>
        <w:spacing w:line="360" w:lineRule="auto"/>
        <w:ind w:firstLine="420"/>
        <w:rPr>
          <w:color w:val="000000" w:themeColor="text1"/>
          <w14:textFill>
            <w14:solidFill>
              <w14:schemeClr w14:val="tx1"/>
            </w14:solidFill>
          </w14:textFill>
        </w:rPr>
      </w:pPr>
      <w:r>
        <w:rPr>
          <w:color w:val="000000" w:themeColor="text1"/>
          <w14:textFill>
            <w14:solidFill>
              <w14:schemeClr w14:val="tx1"/>
            </w14:solidFill>
          </w14:textFill>
        </w:rPr>
        <w:t xml:space="preserve">2.2 </w:t>
      </w:r>
      <w:r>
        <w:rPr>
          <w:rFonts w:hint="eastAsia"/>
          <w:color w:val="000000" w:themeColor="text1"/>
          <w14:textFill>
            <w14:solidFill>
              <w14:schemeClr w14:val="tx1"/>
            </w14:solidFill>
          </w14:textFill>
        </w:rPr>
        <w:t>商务响应文件(参见磋商文件第五部分响应文件格式)。</w:t>
      </w:r>
    </w:p>
    <w:p>
      <w:pPr>
        <w:spacing w:line="360" w:lineRule="auto"/>
        <w:ind w:firstLine="420"/>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3响应供应商认为需加以说明的其它内容。</w:t>
      </w:r>
    </w:p>
    <w:p>
      <w:pPr>
        <w:spacing w:line="360" w:lineRule="auto"/>
        <w:ind w:firstLine="420"/>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4响应供应商响应文件的内容应当与磋商文件要求一致，如果内容与磋商文件的指标不一致，有偏离时，无论这种偏离是否有利于买方，响应供应商都应按照附件的格式将偏离情况在偏离栏中如实列出。</w:t>
      </w:r>
    </w:p>
    <w:p>
      <w:pPr>
        <w:spacing w:line="360" w:lineRule="auto"/>
        <w:ind w:firstLine="420"/>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5响应供应商应按响应文件格式的要求提交资格文件，并对这些资格文件的真实性负责。</w:t>
      </w:r>
    </w:p>
    <w:p>
      <w:pPr>
        <w:pStyle w:val="111"/>
        <w:spacing w:line="360" w:lineRule="auto"/>
        <w:ind w:firstLine="0" w:firstLineChars="0"/>
        <w:rPr>
          <w:bCs/>
          <w:color w:val="000000" w:themeColor="text1"/>
          <w14:textFill>
            <w14:solidFill>
              <w14:schemeClr w14:val="tx1"/>
            </w14:solidFill>
          </w14:textFill>
        </w:rPr>
      </w:pPr>
      <w:r>
        <w:rPr>
          <w:bCs/>
          <w:color w:val="000000" w:themeColor="text1"/>
          <w14:textFill>
            <w14:solidFill>
              <w14:schemeClr w14:val="tx1"/>
            </w14:solidFill>
          </w14:textFill>
        </w:rPr>
        <w:t>3.</w:t>
      </w:r>
      <w:r>
        <w:rPr>
          <w:rFonts w:hint="eastAsia"/>
          <w:bCs/>
          <w:color w:val="000000" w:themeColor="text1"/>
          <w14:textFill>
            <w14:solidFill>
              <w14:schemeClr w14:val="tx1"/>
            </w14:solidFill>
          </w14:textFill>
        </w:rPr>
        <w:t>响应文件的签署、装订和密封</w:t>
      </w:r>
    </w:p>
    <w:p>
      <w:pPr>
        <w:pStyle w:val="105"/>
        <w:numPr>
          <w:ilvl w:val="0"/>
          <w:numId w:val="5"/>
        </w:numPr>
        <w:spacing w:line="360" w:lineRule="auto"/>
        <w:ind w:left="0"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响应文件</w:t>
      </w:r>
      <w:r>
        <w:rPr>
          <w:rFonts w:hint="eastAsia"/>
          <w:b/>
          <w:bCs/>
          <w:color w:val="000000" w:themeColor="text1"/>
          <w14:textFill>
            <w14:solidFill>
              <w14:schemeClr w14:val="tx1"/>
            </w14:solidFill>
          </w14:textFill>
        </w:rPr>
        <w:t>正本一套、副本二套</w:t>
      </w:r>
      <w:r>
        <w:rPr>
          <w:rFonts w:hint="eastAsia"/>
          <w:color w:val="000000" w:themeColor="text1"/>
          <w14:textFill>
            <w14:solidFill>
              <w14:schemeClr w14:val="tx1"/>
            </w14:solidFill>
          </w14:textFill>
        </w:rPr>
        <w:t>、</w:t>
      </w:r>
      <w:r>
        <w:rPr>
          <w:rFonts w:hint="eastAsia"/>
          <w:b/>
          <w:bCs/>
          <w:color w:val="000000" w:themeColor="text1"/>
          <w14:textFill>
            <w14:solidFill>
              <w14:schemeClr w14:val="tx1"/>
            </w14:solidFill>
          </w14:textFill>
        </w:rPr>
        <w:t>电子文档壹份</w:t>
      </w:r>
      <w:r>
        <w:rPr>
          <w:rFonts w:hint="eastAsia"/>
          <w:color w:val="000000" w:themeColor="text1"/>
          <w14:textFill>
            <w14:solidFill>
              <w14:schemeClr w14:val="tx1"/>
            </w14:solidFill>
          </w14:textFill>
        </w:rPr>
        <w:t>，电子文件U盘，WORD或EXCEL格式，不留密码，无病毒，不压缩，内容应与响应供应商打印产生的纸质响应文件内容一致，如有不同，以纸质响应文件为准。每份响应文件需清楚标明“正本”或“副本”，且正本须用不褪色的墨水书写打印并注明“正本”字样。“副本”可以是“正本”的复印件。如果正本与副本不符，则以正本为准。响应文件正本应由响应供应商的法定代表人或其授权委托人在响应文件上签字并加盖单位公章，同时需将以书面形式出具的“法定代表人授权书”附在响应文件中。</w:t>
      </w:r>
      <w:r>
        <w:rPr>
          <w:rFonts w:hint="eastAsia" w:cs="Arial"/>
          <w:color w:val="000000" w:themeColor="text1"/>
          <w:kern w:val="2"/>
          <w14:textFill>
            <w14:solidFill>
              <w14:schemeClr w14:val="tx1"/>
            </w14:solidFill>
          </w14:textFill>
        </w:rPr>
        <w:t>除对错处做必要修改外，响应文件不得行间插字、涂改和增删，如有修改错漏处，必须由响应单位的法定代表人或其授权委托人签字并盖章。任何不完整的投标将被拒绝。</w:t>
      </w:r>
    </w:p>
    <w:p>
      <w:pPr>
        <w:pStyle w:val="105"/>
        <w:numPr>
          <w:ilvl w:val="0"/>
          <w:numId w:val="5"/>
        </w:numPr>
        <w:spacing w:line="360" w:lineRule="auto"/>
        <w:ind w:left="0"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所有响应文件(附特殊规格的图纸外)以A4纸大小为标准装订成册(禁止使用活页式)并自编目录及连续页码。如有资格证明文件或宣传资料彩页等材料而无法编制页码的，可用不褪色的墨水笔按顺序填写，但字迹必须清晰可辨，不可潦草。由于编排混乱导致响应文件被误读或无法查找，不利后果由响应供应商自行承担；建议采用双面打印或复印。</w:t>
      </w:r>
    </w:p>
    <w:p>
      <w:pPr>
        <w:pStyle w:val="105"/>
        <w:numPr>
          <w:ilvl w:val="0"/>
          <w:numId w:val="5"/>
        </w:numPr>
        <w:spacing w:line="360" w:lineRule="auto"/>
        <w:ind w:left="0"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所有响应文件必须装入密封的信封或封套。响应文件的正本和副本应分别封装，电子文件和正本一并密封包装，并在每一信封或包装的封面上注明正、副本并加盖单位公章。</w:t>
      </w:r>
    </w:p>
    <w:tbl>
      <w:tblPr>
        <w:tblStyle w:val="31"/>
        <w:tblW w:w="87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0" w:hRule="atLeast"/>
          <w:jc w:val="center"/>
        </w:trPr>
        <w:tc>
          <w:tcPr>
            <w:tcW w:w="8759" w:type="dxa"/>
          </w:tcPr>
          <w:p>
            <w:pPr>
              <w:spacing w:line="360" w:lineRule="auto"/>
              <w:ind w:firstLine="420"/>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(正本/副本/唱标信封)</w:t>
            </w:r>
          </w:p>
          <w:p>
            <w:pPr>
              <w:spacing w:line="360" w:lineRule="auto"/>
              <w:ind w:firstLine="420"/>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项目名称：</w:t>
            </w:r>
            <w:r>
              <w:rPr>
                <w:rFonts w:hint="eastAsia"/>
                <w:color w:val="000000" w:themeColor="text1"/>
                <w:lang w:eastAsia="zh-CN"/>
                <w14:textFill>
                  <w14:solidFill>
                    <w14:schemeClr w14:val="tx1"/>
                  </w14:solidFill>
                </w14:textFill>
              </w:rPr>
              <w:t>始兴县九龄中学宿舍楼厨房食堂设施设备采购项目（二次）</w:t>
            </w:r>
          </w:p>
          <w:p>
            <w:pPr>
              <w:spacing w:line="360" w:lineRule="auto"/>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收件人名称：广东信德管理咨询有限公司</w:t>
            </w:r>
          </w:p>
          <w:p>
            <w:pPr>
              <w:spacing w:line="360" w:lineRule="auto"/>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项目编号：</w:t>
            </w:r>
          </w:p>
          <w:p>
            <w:pPr>
              <w:spacing w:line="360" w:lineRule="auto"/>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响应供应商名称：</w:t>
            </w:r>
          </w:p>
          <w:p>
            <w:pPr>
              <w:spacing w:line="360" w:lineRule="auto"/>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响应供应商地址：                           邮政编码：</w:t>
            </w:r>
          </w:p>
          <w:p>
            <w:pPr>
              <w:spacing w:line="360" w:lineRule="auto"/>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联 系 人：                                 联系电话：</w:t>
            </w:r>
          </w:p>
          <w:p>
            <w:pPr>
              <w:spacing w:line="360" w:lineRule="auto"/>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于“　　　年　月　日　时　分”之前不准启封(即响应文件提交截止时间)</w:t>
            </w:r>
          </w:p>
        </w:tc>
      </w:tr>
    </w:tbl>
    <w:p>
      <w:pPr>
        <w:pStyle w:val="105"/>
        <w:numPr>
          <w:ilvl w:val="0"/>
          <w:numId w:val="5"/>
        </w:numPr>
        <w:spacing w:line="360" w:lineRule="auto"/>
        <w:ind w:left="0"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采购代理机构对因响应文件未装订成册而造成的响应文件的损坏、丢失不承担任何责任。</w:t>
      </w:r>
    </w:p>
    <w:p>
      <w:pPr>
        <w:pStyle w:val="105"/>
        <w:numPr>
          <w:ilvl w:val="0"/>
          <w:numId w:val="5"/>
        </w:numPr>
        <w:spacing w:line="360" w:lineRule="auto"/>
        <w:ind w:left="0"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采购代理机构对不可抗力事件造成的响应文件的损坏、丢失不承担任何责任。</w:t>
      </w:r>
    </w:p>
    <w:p>
      <w:pPr>
        <w:pStyle w:val="111"/>
        <w:spacing w:line="360" w:lineRule="auto"/>
        <w:ind w:firstLine="211" w:firstLineChars="100"/>
        <w:rPr>
          <w:bCs/>
          <w:color w:val="000000" w:themeColor="text1"/>
          <w14:textFill>
            <w14:solidFill>
              <w14:schemeClr w14:val="tx1"/>
            </w14:solidFill>
          </w14:textFill>
        </w:rPr>
      </w:pPr>
      <w:r>
        <w:rPr>
          <w:bCs/>
          <w:color w:val="000000" w:themeColor="text1"/>
          <w14:textFill>
            <w14:solidFill>
              <w14:schemeClr w14:val="tx1"/>
            </w14:solidFill>
          </w14:textFill>
        </w:rPr>
        <w:t>4.</w:t>
      </w:r>
      <w:r>
        <w:rPr>
          <w:rFonts w:hint="eastAsia"/>
          <w:bCs/>
          <w:color w:val="000000" w:themeColor="text1"/>
          <w14:textFill>
            <w14:solidFill>
              <w14:schemeClr w14:val="tx1"/>
            </w14:solidFill>
          </w14:textFill>
        </w:rPr>
        <w:t>响应文件有效期</w:t>
      </w:r>
    </w:p>
    <w:p>
      <w:pPr>
        <w:pStyle w:val="105"/>
        <w:numPr>
          <w:ilvl w:val="0"/>
          <w:numId w:val="6"/>
        </w:numPr>
        <w:spacing w:line="360" w:lineRule="auto"/>
        <w:ind w:left="0"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从响应文件提交截止时间起，报价有效期为</w:t>
      </w:r>
      <w:r>
        <w:rPr>
          <w:color w:val="000000" w:themeColor="text1"/>
          <w14:textFill>
            <w14:solidFill>
              <w14:schemeClr w14:val="tx1"/>
            </w14:solidFill>
          </w14:textFill>
        </w:rPr>
        <w:t>90</w:t>
      </w:r>
      <w:r>
        <w:rPr>
          <w:rFonts w:hint="eastAsia"/>
          <w:color w:val="000000" w:themeColor="text1"/>
          <w14:textFill>
            <w14:solidFill>
              <w14:schemeClr w14:val="tx1"/>
            </w14:solidFill>
          </w14:textFill>
        </w:rPr>
        <w:t>天。在特殊情况下，采购代理机构可于报价有效期满之前要求报价供应商同意延长有效期，要求与答复均应以书面形式表示；响应供应商可以拒绝上述要求而其磋商保证金不会被没收，同意延期的响应供应商除按照采购代理机构要求修改响应有效期外，不得修改响应文件的其它内容，同时响应供应商的原报价在有效期内的权利义务也相应延续。</w:t>
      </w:r>
    </w:p>
    <w:p>
      <w:pPr>
        <w:pStyle w:val="111"/>
        <w:spacing w:line="360" w:lineRule="auto"/>
        <w:ind w:firstLine="211" w:firstLineChars="1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5.响应保证金</w:t>
      </w:r>
    </w:p>
    <w:p>
      <w:pPr>
        <w:pStyle w:val="111"/>
        <w:spacing w:line="360" w:lineRule="auto"/>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本项目不设响应保证金</w:t>
      </w:r>
    </w:p>
    <w:p>
      <w:pPr>
        <w:pStyle w:val="111"/>
        <w:spacing w:line="360" w:lineRule="auto"/>
        <w:ind w:firstLine="211" w:firstLineChars="1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6</w:t>
      </w:r>
      <w:r>
        <w:rPr>
          <w:bCs/>
          <w:color w:val="000000" w:themeColor="text1"/>
          <w14:textFill>
            <w14:solidFill>
              <w14:schemeClr w14:val="tx1"/>
            </w14:solidFill>
          </w14:textFill>
        </w:rPr>
        <w:t>.</w:t>
      </w:r>
      <w:r>
        <w:rPr>
          <w:rFonts w:hint="eastAsia"/>
          <w:bCs/>
          <w:color w:val="000000" w:themeColor="text1"/>
          <w14:textFill>
            <w14:solidFill>
              <w14:schemeClr w14:val="tx1"/>
            </w14:solidFill>
          </w14:textFill>
        </w:rPr>
        <w:t>响应文件的递交和撤回</w:t>
      </w:r>
    </w:p>
    <w:p>
      <w:pPr>
        <w:pStyle w:val="105"/>
        <w:spacing w:line="360" w:lineRule="auto"/>
        <w:ind w:left="420" w:leftChars="200"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6.1响应供应商应按竞争性磋商邀请函中规定的时间和地点于响应文件提交截止时间之前递交响应文件；迟于截止时间递交的响应文件将被视为无效。</w:t>
      </w:r>
    </w:p>
    <w:p>
      <w:pPr>
        <w:pStyle w:val="105"/>
        <w:spacing w:line="36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6.2磋商期间应磋商小组的要求所作的报价修改和最后报价应在磋商小组规定的时间内递交。</w:t>
      </w:r>
    </w:p>
    <w:p>
      <w:pPr>
        <w:pStyle w:val="105"/>
        <w:spacing w:line="360" w:lineRule="auto"/>
        <w:ind w:left="420" w:leftChars="200"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6.3在响应文件提交截止时间前响应供应商可以撤回报价，但在响应文件提交截止时间之后不允许撤回报价。</w:t>
      </w:r>
    </w:p>
    <w:p>
      <w:pPr>
        <w:pStyle w:val="109"/>
        <w:spacing w:line="36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四、磋商及评审</w:t>
      </w:r>
    </w:p>
    <w:p>
      <w:pPr>
        <w:pStyle w:val="111"/>
        <w:spacing w:line="360" w:lineRule="auto"/>
        <w:ind w:firstLine="211" w:firstLineChars="100"/>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磋商小组</w:t>
      </w:r>
    </w:p>
    <w:p>
      <w:pPr>
        <w:spacing w:line="360" w:lineRule="auto"/>
        <w:ind w:firstLine="420"/>
        <w:rPr>
          <w:color w:val="000000" w:themeColor="text1"/>
          <w14:textFill>
            <w14:solidFill>
              <w14:schemeClr w14:val="tx1"/>
            </w14:solidFill>
          </w14:textFill>
        </w:rPr>
      </w:pPr>
      <w:r>
        <w:rPr>
          <w:color w:val="000000" w:themeColor="text1"/>
          <w14:textFill>
            <w14:solidFill>
              <w14:schemeClr w14:val="tx1"/>
            </w14:solidFill>
          </w14:textFill>
        </w:rPr>
        <w:t>1.1</w:t>
      </w:r>
      <w:r>
        <w:rPr>
          <w:rFonts w:hint="eastAsia"/>
          <w:color w:val="000000" w:themeColor="text1"/>
          <w14:textFill>
            <w14:solidFill>
              <w14:schemeClr w14:val="tx1"/>
            </w14:solidFill>
          </w14:textFill>
        </w:rPr>
        <w:t>本次采购依法组建磋商小组；磋商小组由</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人或以上单数组成。</w:t>
      </w:r>
    </w:p>
    <w:p>
      <w:pPr>
        <w:spacing w:line="360" w:lineRule="auto"/>
        <w:ind w:firstLine="420"/>
        <w:rPr>
          <w:color w:val="000000" w:themeColor="text1"/>
          <w14:textFill>
            <w14:solidFill>
              <w14:schemeClr w14:val="tx1"/>
            </w14:solidFill>
          </w14:textFill>
        </w:rPr>
      </w:pPr>
      <w:r>
        <w:rPr>
          <w:color w:val="000000" w:themeColor="text1"/>
          <w14:textFill>
            <w14:solidFill>
              <w14:schemeClr w14:val="tx1"/>
            </w14:solidFill>
          </w14:textFill>
        </w:rPr>
        <w:t>1.2</w:t>
      </w:r>
      <w:r>
        <w:rPr>
          <w:color w:val="000000" w:themeColor="text1"/>
          <w14:textFill>
            <w14:solidFill>
              <w14:schemeClr w14:val="tx1"/>
            </w14:solidFill>
          </w14:textFill>
        </w:rPr>
        <w:tab/>
      </w:r>
      <w:r>
        <w:rPr>
          <w:rFonts w:hint="eastAsia"/>
          <w:color w:val="000000" w:themeColor="text1"/>
          <w14:textFill>
            <w14:solidFill>
              <w14:schemeClr w14:val="tx1"/>
            </w14:solidFill>
          </w14:textFill>
        </w:rPr>
        <w:t>磋商小组在磋商及评审过程中出现意见不一致时，遵循少数服从多数原则。</w:t>
      </w:r>
    </w:p>
    <w:p>
      <w:pPr>
        <w:spacing w:line="360" w:lineRule="auto"/>
        <w:ind w:firstLine="420"/>
        <w:rPr>
          <w:color w:val="000000" w:themeColor="text1"/>
          <w14:textFill>
            <w14:solidFill>
              <w14:schemeClr w14:val="tx1"/>
            </w14:solidFill>
          </w14:textFill>
        </w:rPr>
      </w:pPr>
      <w:r>
        <w:rPr>
          <w:color w:val="000000" w:themeColor="text1"/>
          <w14:textFill>
            <w14:solidFill>
              <w14:schemeClr w14:val="tx1"/>
            </w14:solidFill>
          </w14:textFill>
        </w:rPr>
        <w:t>1.3</w:t>
      </w:r>
      <w:r>
        <w:rPr>
          <w:color w:val="000000" w:themeColor="text1"/>
          <w14:textFill>
            <w14:solidFill>
              <w14:schemeClr w14:val="tx1"/>
            </w14:solidFill>
          </w14:textFill>
        </w:rPr>
        <w:tab/>
      </w:r>
      <w:r>
        <w:rPr>
          <w:rFonts w:hint="eastAsia"/>
          <w:color w:val="000000" w:themeColor="text1"/>
          <w14:textFill>
            <w14:solidFill>
              <w14:schemeClr w14:val="tx1"/>
            </w14:solidFill>
          </w14:textFill>
        </w:rPr>
        <w:t>磋商小组将根据磋商文件的规定，与响应供应商进行磋商，并对最终形成的响应文件和磋商结果进行详细评审</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并据此推荐成交候选人。</w:t>
      </w:r>
    </w:p>
    <w:p>
      <w:pPr>
        <w:pStyle w:val="111"/>
        <w:spacing w:line="360" w:lineRule="auto"/>
        <w:ind w:firstLine="211" w:firstLineChars="100"/>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磋商程序</w:t>
      </w:r>
    </w:p>
    <w:p>
      <w:pPr>
        <w:pStyle w:val="105"/>
        <w:numPr>
          <w:ilvl w:val="0"/>
          <w:numId w:val="7"/>
        </w:numPr>
        <w:spacing w:line="360" w:lineRule="auto"/>
        <w:ind w:left="0"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磋商小组将以抽签的形式对在本须知规定的时间内递交响应文件的响应供应商进行磋商排序。</w:t>
      </w:r>
    </w:p>
    <w:p>
      <w:pPr>
        <w:pStyle w:val="105"/>
        <w:numPr>
          <w:ilvl w:val="0"/>
          <w:numId w:val="7"/>
        </w:numPr>
        <w:spacing w:line="360" w:lineRule="auto"/>
        <w:ind w:left="0"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磋商小组将按照抽签的顺序，与响应供应商分别就技术(服务)商务和价格进行相同轮次(一个或多个回合)磋商，并形成磋商纪要文件；磋商的目的在于澄清响应、明确需求，使所有响应供应商的响应具有可比性。在磋商中，磋商的任何一方不得向其他响应供应商或者与评审无关的其他人透露与磋商有关的其他响应供应商的技术(服务)资料、报价和其它信息。</w:t>
      </w:r>
    </w:p>
    <w:p>
      <w:pPr>
        <w:pStyle w:val="105"/>
        <w:numPr>
          <w:ilvl w:val="0"/>
          <w:numId w:val="7"/>
        </w:numPr>
        <w:spacing w:line="360" w:lineRule="auto"/>
        <w:ind w:left="0"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在磋商过程中，磋商小组可以根据磋商实际情况对文件中需要采购的技术、需向我方的服务要求以及合同条款进行实质性的变动，但不得变动磋商文件的其它内容；实质性变动的内容，须经采购人代表确认；对磋商文件作出的实质性变动是磋商文件的有效组成部分，磋商小组应当及时以书面形式同时通知所有参加磋商的响应供应商。</w:t>
      </w:r>
    </w:p>
    <w:p>
      <w:pPr>
        <w:pStyle w:val="105"/>
        <w:numPr>
          <w:ilvl w:val="0"/>
          <w:numId w:val="7"/>
        </w:numPr>
        <w:spacing w:line="360" w:lineRule="auto"/>
        <w:ind w:left="0"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最后报价：响应供应商应在磋商小组规定的时间内统一密封提交最后报价(最后报价时间视磋商进程由磋商小组决定)。</w:t>
      </w:r>
    </w:p>
    <w:p>
      <w:pPr>
        <w:spacing w:line="360" w:lineRule="auto"/>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)磋商过程对用户需求(包括规格、数量和服务等涉及价格变动因素)没有作出改变的，响应供应商的后次报价不得高于其前一次报价；</w:t>
      </w:r>
    </w:p>
    <w:p>
      <w:pPr>
        <w:spacing w:line="360" w:lineRule="auto"/>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)若响应供应商的后次报价高于前一次报价的，磋商小组可以视情况决定其报价为无效报价。</w:t>
      </w:r>
    </w:p>
    <w:p>
      <w:pPr>
        <w:pStyle w:val="105"/>
        <w:numPr>
          <w:ilvl w:val="0"/>
          <w:numId w:val="7"/>
        </w:numPr>
        <w:spacing w:line="360" w:lineRule="auto"/>
        <w:ind w:left="0"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磋商的内容包括但不限于：商务条件技术规格(服务条款)、产品质量、验收、合同执行计划、相关服务、质量保证、采购人配合等内容。</w:t>
      </w:r>
    </w:p>
    <w:p>
      <w:pPr>
        <w:pStyle w:val="105"/>
        <w:numPr>
          <w:ilvl w:val="0"/>
          <w:numId w:val="7"/>
        </w:numPr>
        <w:spacing w:line="360" w:lineRule="auto"/>
        <w:ind w:left="0"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技术(服务)商务磋商的时间及地点</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见磋商邀请函</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w:t>
      </w:r>
    </w:p>
    <w:p>
      <w:pPr>
        <w:pStyle w:val="105"/>
        <w:numPr>
          <w:ilvl w:val="0"/>
          <w:numId w:val="7"/>
        </w:numPr>
        <w:spacing w:line="360" w:lineRule="auto"/>
        <w:ind w:left="0"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在磋商过程中，响应供应商提交的响应文件、澄清文件、最后响应文件等，应当由响应供应商法人代表或授权代表当场签字并加盖单位公章，响应供应商应受其约束。</w:t>
      </w:r>
    </w:p>
    <w:p>
      <w:pPr>
        <w:pStyle w:val="111"/>
        <w:spacing w:line="360" w:lineRule="auto"/>
        <w:ind w:firstLine="211" w:firstLineChars="100"/>
        <w:rPr>
          <w:bCs/>
          <w:color w:val="000000" w:themeColor="text1"/>
          <w14:textFill>
            <w14:solidFill>
              <w14:schemeClr w14:val="tx1"/>
            </w14:solidFill>
          </w14:textFill>
        </w:rPr>
      </w:pPr>
      <w:r>
        <w:rPr>
          <w:bCs/>
          <w:color w:val="000000" w:themeColor="text1"/>
          <w14:textFill>
            <w14:solidFill>
              <w14:schemeClr w14:val="tx1"/>
            </w14:solidFill>
          </w14:textFill>
        </w:rPr>
        <w:t>3.</w:t>
      </w:r>
      <w:r>
        <w:rPr>
          <w:rFonts w:hint="eastAsia"/>
          <w:bCs/>
          <w:color w:val="000000" w:themeColor="text1"/>
          <w14:textFill>
            <w14:solidFill>
              <w14:schemeClr w14:val="tx1"/>
            </w14:solidFill>
          </w14:textFill>
        </w:rPr>
        <w:t>评审</w:t>
      </w:r>
    </w:p>
    <w:p>
      <w:pPr>
        <w:pStyle w:val="105"/>
        <w:numPr>
          <w:ilvl w:val="0"/>
          <w:numId w:val="8"/>
        </w:numPr>
        <w:spacing w:line="360" w:lineRule="auto"/>
        <w:ind w:left="0"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磋商小组将只对确定为实质上响应磋商文件要求的报价、澄清和最后报价等内容进行详细评审。</w:t>
      </w:r>
    </w:p>
    <w:p>
      <w:pPr>
        <w:pStyle w:val="105"/>
        <w:numPr>
          <w:ilvl w:val="0"/>
          <w:numId w:val="8"/>
        </w:numPr>
        <w:spacing w:line="360" w:lineRule="auto"/>
        <w:ind w:left="0"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实质上没有响应磋商文件要求的响应文件将被视为无效报价。</w:t>
      </w:r>
    </w:p>
    <w:p>
      <w:pPr>
        <w:pStyle w:val="105"/>
        <w:numPr>
          <w:ilvl w:val="0"/>
          <w:numId w:val="8"/>
        </w:numPr>
        <w:spacing w:line="360" w:lineRule="auto"/>
        <w:ind w:left="0"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磋商小组将按磋商文件规定的原则进行评审。</w:t>
      </w:r>
    </w:p>
    <w:p>
      <w:pPr>
        <w:pStyle w:val="111"/>
        <w:spacing w:line="360" w:lineRule="auto"/>
        <w:ind w:firstLine="211" w:firstLineChars="100"/>
        <w:rPr>
          <w:bCs/>
          <w:color w:val="000000" w:themeColor="text1"/>
          <w14:textFill>
            <w14:solidFill>
              <w14:schemeClr w14:val="tx1"/>
            </w14:solidFill>
          </w14:textFill>
        </w:rPr>
      </w:pPr>
      <w:bookmarkStart w:id="4" w:name="_Toc61460075"/>
      <w:r>
        <w:rPr>
          <w:bCs/>
          <w:color w:val="000000" w:themeColor="text1"/>
          <w14:textFill>
            <w14:solidFill>
              <w14:schemeClr w14:val="tx1"/>
            </w14:solidFill>
          </w14:textFill>
        </w:rPr>
        <w:t>4.</w:t>
      </w:r>
      <w:r>
        <w:rPr>
          <w:rFonts w:hint="eastAsia"/>
          <w:bCs/>
          <w:color w:val="000000" w:themeColor="text1"/>
          <w14:textFill>
            <w14:solidFill>
              <w14:schemeClr w14:val="tx1"/>
            </w14:solidFill>
          </w14:textFill>
        </w:rPr>
        <w:t>评审办法</w:t>
      </w:r>
    </w:p>
    <w:p>
      <w:pPr>
        <w:spacing w:line="360" w:lineRule="auto"/>
        <w:ind w:firstLine="422"/>
        <w:rPr>
          <w:b/>
          <w:bCs/>
          <w:color w:val="000000" w:themeColor="text1"/>
          <w14:textFill>
            <w14:solidFill>
              <w14:schemeClr w14:val="tx1"/>
            </w14:solidFill>
          </w14:textFill>
        </w:rPr>
      </w:pPr>
      <w:r>
        <w:rPr>
          <w:b/>
          <w:bCs/>
          <w:color w:val="000000" w:themeColor="text1"/>
          <w14:textFill>
            <w14:solidFill>
              <w14:schemeClr w14:val="tx1"/>
            </w14:solidFill>
          </w14:textFill>
        </w:rPr>
        <w:t>4.1</w:t>
      </w:r>
      <w:r>
        <w:rPr>
          <w:b/>
          <w:bCs/>
          <w:color w:val="000000" w:themeColor="text1"/>
          <w14:textFill>
            <w14:solidFill>
              <w14:schemeClr w14:val="tx1"/>
            </w14:solidFill>
          </w14:textFill>
        </w:rPr>
        <w:tab/>
      </w:r>
      <w:r>
        <w:rPr>
          <w:rFonts w:hint="eastAsia"/>
          <w:b/>
          <w:bCs/>
          <w:color w:val="000000" w:themeColor="text1"/>
          <w14:textFill>
            <w14:solidFill>
              <w14:schemeClr w14:val="tx1"/>
            </w14:solidFill>
          </w14:textFill>
        </w:rPr>
        <w:t>评审原则</w:t>
      </w:r>
    </w:p>
    <w:p>
      <w:pPr>
        <w:spacing w:line="360" w:lineRule="auto"/>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)本次采购采用竞争性磋商方式进行，评审由依法组成的磋商小组负责完成。评审基本原则：评审工作应依据国家部委和地方采购的有关规定，遵循“公开、公平、公正、择优、诚实信用”的原则。</w:t>
      </w:r>
    </w:p>
    <w:p>
      <w:pPr>
        <w:spacing w:line="360" w:lineRule="auto"/>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)本次竞争性磋商采购的评审采用</w:t>
      </w:r>
      <w:r>
        <w:rPr>
          <w:rFonts w:hint="eastAsia"/>
          <w:b/>
          <w:color w:val="000000" w:themeColor="text1"/>
          <w14:textFill>
            <w14:solidFill>
              <w14:schemeClr w14:val="tx1"/>
            </w14:solidFill>
          </w14:textFill>
        </w:rPr>
        <w:t>综合评分法</w:t>
      </w:r>
      <w:r>
        <w:rPr>
          <w:rFonts w:hint="eastAsia"/>
          <w:color w:val="000000" w:themeColor="text1"/>
          <w14:textFill>
            <w14:solidFill>
              <w14:schemeClr w14:val="tx1"/>
            </w14:solidFill>
          </w14:textFill>
        </w:rPr>
        <w:t>。本次评审是以磋商文件，最终形成的响应文件和磋商承诺文件和最后报价为依据，在需求明确的基础上，按公正、科学、客观、平等竞争的要求，推荐技术先进(服务优良)、报价合理、经验丰富、信誉良好、售后服务好及综合实力强的成交供应商。</w:t>
      </w:r>
    </w:p>
    <w:p>
      <w:pPr>
        <w:spacing w:line="360" w:lineRule="auto"/>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)参加磋商的所有人员应遵守国家部委和地方采购的有关规定，严格保密，确保竞争性磋商工作公平、公正，任何单位和个人不得无理干预磋商小组的正常工作。</w:t>
      </w:r>
    </w:p>
    <w:p>
      <w:pPr>
        <w:spacing w:line="360" w:lineRule="auto"/>
        <w:ind w:firstLine="422"/>
        <w:rPr>
          <w:b/>
          <w:bCs/>
          <w:color w:val="000000" w:themeColor="text1"/>
          <w14:textFill>
            <w14:solidFill>
              <w14:schemeClr w14:val="tx1"/>
            </w14:solidFill>
          </w14:textFill>
        </w:rPr>
      </w:pPr>
      <w:r>
        <w:rPr>
          <w:b/>
          <w:bCs/>
          <w:color w:val="000000" w:themeColor="text1"/>
          <w14:textFill>
            <w14:solidFill>
              <w14:schemeClr w14:val="tx1"/>
            </w14:solidFill>
          </w14:textFill>
        </w:rPr>
        <w:t>4.2</w:t>
      </w:r>
      <w:r>
        <w:rPr>
          <w:b/>
          <w:bCs/>
          <w:color w:val="000000" w:themeColor="text1"/>
          <w14:textFill>
            <w14:solidFill>
              <w14:schemeClr w14:val="tx1"/>
            </w14:solidFill>
          </w14:textFill>
        </w:rPr>
        <w:tab/>
      </w:r>
      <w:r>
        <w:rPr>
          <w:rFonts w:hint="eastAsia"/>
          <w:b/>
          <w:bCs/>
          <w:color w:val="000000" w:themeColor="text1"/>
          <w14:textFill>
            <w14:solidFill>
              <w14:schemeClr w14:val="tx1"/>
            </w14:solidFill>
          </w14:textFill>
        </w:rPr>
        <w:t>磋商评审程序和评审方法</w:t>
      </w:r>
    </w:p>
    <w:p>
      <w:pPr>
        <w:spacing w:line="360" w:lineRule="auto"/>
        <w:ind w:left="210" w:leftChars="100" w:firstLine="420"/>
        <w:rPr>
          <w:color w:val="000000" w:themeColor="text1"/>
          <w:szCs w:val="22"/>
          <w14:textFill>
            <w14:solidFill>
              <w14:schemeClr w14:val="tx1"/>
            </w14:solidFill>
          </w14:textFill>
        </w:rPr>
      </w:pPr>
      <w:r>
        <w:rPr>
          <w:rFonts w:hint="eastAsia"/>
          <w:color w:val="000000" w:themeColor="text1"/>
          <w14:textFill>
            <w14:solidFill>
              <w14:schemeClr w14:val="tx1"/>
            </w14:solidFill>
          </w14:textFill>
        </w:rPr>
        <w:t>（1）磋商小组首先对报价人进行初审，初审内容包括资格性、符合性</w:t>
      </w:r>
      <w:r>
        <w:rPr>
          <w:rFonts w:hint="eastAsia"/>
          <w:color w:val="000000" w:themeColor="text1"/>
          <w:szCs w:val="22"/>
          <w14:textFill>
            <w14:solidFill>
              <w14:schemeClr w14:val="tx1"/>
            </w14:solidFill>
          </w14:textFill>
        </w:rPr>
        <w:t>审查（内容详见附表1），</w:t>
      </w:r>
      <w:r>
        <w:rPr>
          <w:rFonts w:hint="eastAsia"/>
          <w:color w:val="000000" w:themeColor="text1"/>
          <w:szCs w:val="22"/>
          <w:highlight w:val="white"/>
          <w14:textFill>
            <w14:solidFill>
              <w14:schemeClr w14:val="tx1"/>
            </w14:solidFill>
          </w14:textFill>
        </w:rPr>
        <w:t>出现不符合</w:t>
      </w:r>
      <w:r>
        <w:rPr>
          <w:rFonts w:hint="eastAsia"/>
          <w:color w:val="000000" w:themeColor="text1"/>
          <w:szCs w:val="22"/>
          <w14:textFill>
            <w14:solidFill>
              <w14:schemeClr w14:val="tx1"/>
            </w14:solidFill>
          </w14:textFill>
        </w:rPr>
        <w:t>资格性、符合性初审表</w:t>
      </w:r>
      <w:r>
        <w:rPr>
          <w:rFonts w:hint="eastAsia"/>
          <w:color w:val="000000" w:themeColor="text1"/>
          <w:szCs w:val="22"/>
          <w:highlight w:val="white"/>
          <w14:textFill>
            <w14:solidFill>
              <w14:schemeClr w14:val="tx1"/>
            </w14:solidFill>
          </w14:textFill>
        </w:rPr>
        <w:t>所列情形之一时，不得参与磋商，磋商小组</w:t>
      </w:r>
      <w:r>
        <w:rPr>
          <w:rFonts w:hint="eastAsia"/>
          <w:color w:val="000000" w:themeColor="text1"/>
          <w:szCs w:val="22"/>
          <w14:textFill>
            <w14:solidFill>
              <w14:schemeClr w14:val="tx1"/>
            </w14:solidFill>
          </w14:textFill>
        </w:rPr>
        <w:t>将告知供应商并</w:t>
      </w:r>
      <w:r>
        <w:rPr>
          <w:rFonts w:hint="eastAsia"/>
          <w:color w:val="000000" w:themeColor="text1"/>
          <w:szCs w:val="22"/>
          <w:highlight w:val="white"/>
          <w14:textFill>
            <w14:solidFill>
              <w14:schemeClr w14:val="tx1"/>
            </w14:solidFill>
          </w14:textFill>
        </w:rPr>
        <w:t>说明理由</w:t>
      </w:r>
      <w:r>
        <w:rPr>
          <w:rFonts w:hint="eastAsia"/>
          <w:color w:val="000000" w:themeColor="text1"/>
          <w:szCs w:val="22"/>
          <w14:textFill>
            <w14:solidFill>
              <w14:schemeClr w14:val="tx1"/>
            </w14:solidFill>
          </w14:textFill>
        </w:rPr>
        <w:t>。</w:t>
      </w:r>
    </w:p>
    <w:p>
      <w:pPr>
        <w:spacing w:line="360" w:lineRule="auto"/>
        <w:ind w:left="210" w:leftChars="100" w:firstLine="420"/>
        <w:rPr>
          <w:color w:val="000000" w:themeColor="text1"/>
          <w14:textFill>
            <w14:solidFill>
              <w14:schemeClr w14:val="tx1"/>
            </w14:solidFill>
          </w14:textFill>
        </w:rPr>
      </w:pPr>
      <w:r>
        <w:rPr>
          <w:rFonts w:hint="eastAsia"/>
          <w:color w:val="000000" w:themeColor="text1"/>
          <w:szCs w:val="22"/>
          <w14:textFill>
            <w14:solidFill>
              <w14:schemeClr w14:val="tx1"/>
            </w14:solidFill>
          </w14:textFill>
        </w:rPr>
        <w:t>（2）磋商小组与通过初审的每一报价人分别进行磋商，报价人派出法定代表人或其授权代表</w:t>
      </w:r>
      <w:r>
        <w:rPr>
          <w:rFonts w:hint="eastAsia"/>
          <w:color w:val="000000" w:themeColor="text1"/>
          <w14:textFill>
            <w14:solidFill>
              <w14:schemeClr w14:val="tx1"/>
            </w14:solidFill>
          </w14:textFill>
        </w:rPr>
        <w:t>参加，如不参加，视为报价及磋商承诺按报价文件内容不变。</w:t>
      </w:r>
    </w:p>
    <w:p>
      <w:pPr>
        <w:spacing w:line="360" w:lineRule="auto"/>
        <w:ind w:left="210" w:leftChars="100" w:firstLine="42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（3）磋商小组与报价人进行磋商后</w:t>
      </w:r>
      <w:r>
        <w:rPr>
          <w:rFonts w:hint="eastAsia"/>
          <w:color w:val="000000" w:themeColor="text1"/>
          <w:szCs w:val="22"/>
          <w:highlight w:val="white"/>
          <w14:textFill>
            <w14:solidFill>
              <w14:schemeClr w14:val="tx1"/>
            </w14:solidFill>
          </w14:textFill>
        </w:rPr>
        <w:t>形成《磋商承诺》。《磋商承诺》是报价文件的有效组成部分。</w:t>
      </w:r>
    </w:p>
    <w:p>
      <w:pPr>
        <w:spacing w:line="360" w:lineRule="auto"/>
        <w:ind w:left="210" w:leftChars="100" w:firstLine="42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（4）磋商</w:t>
      </w:r>
      <w:r>
        <w:rPr>
          <w:rFonts w:hint="eastAsia" w:cs="Times New Roman"/>
          <w:color w:val="000000" w:themeColor="text1"/>
          <w:szCs w:val="22"/>
          <w14:textFill>
            <w14:solidFill>
              <w14:schemeClr w14:val="tx1"/>
            </w14:solidFill>
          </w14:textFill>
        </w:rPr>
        <w:t>小组</w:t>
      </w:r>
      <w:r>
        <w:rPr>
          <w:rFonts w:hint="eastAsia"/>
          <w:color w:val="000000" w:themeColor="text1"/>
          <w:szCs w:val="22"/>
          <w14:textFill>
            <w14:solidFill>
              <w14:schemeClr w14:val="tx1"/>
            </w14:solidFill>
          </w14:textFill>
        </w:rPr>
        <w:t>可以根据磋商文件和磋商情况实质性变动采购需求中的技术、服务要求以及合同草案条款，但不得变动磋商文件中的其他内容。磋商文件的变动内容须经采购人代表确认，并记载在《磋商纪要》中以通知所有磋商供应商。</w:t>
      </w:r>
    </w:p>
    <w:p>
      <w:pPr>
        <w:spacing w:line="360" w:lineRule="auto"/>
        <w:ind w:left="210" w:leftChars="100" w:firstLine="42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（5）如磋商小组没有对磋商文件作实质性变动增加新的需求，最后报价不得高于首次报价。</w:t>
      </w:r>
    </w:p>
    <w:p>
      <w:pPr>
        <w:spacing w:line="360" w:lineRule="auto"/>
        <w:ind w:left="210" w:leftChars="100"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（6）在磋商中，磋商的任何一方，不得透露与磋商有关的其他报价人的技术资料、价格和其他信息；</w:t>
      </w:r>
    </w:p>
    <w:p>
      <w:pPr>
        <w:spacing w:line="360" w:lineRule="auto"/>
        <w:ind w:left="210" w:leftChars="100"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（7）磋商小组要求报价人在规定的时间内进行最终报价。除非报价人另有说明，最终报价总价与第一次报价总价下浮的比例，其报价明细项按相同比例下浮。</w:t>
      </w:r>
    </w:p>
    <w:p>
      <w:pPr>
        <w:spacing w:line="360" w:lineRule="auto"/>
        <w:ind w:left="210" w:leftChars="100" w:firstLine="42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（8）</w:t>
      </w:r>
      <w:r>
        <w:rPr>
          <w:rFonts w:hint="eastAsia" w:cs="Times New Roman"/>
          <w:color w:val="000000" w:themeColor="text1"/>
          <w:szCs w:val="22"/>
          <w14:textFill>
            <w14:solidFill>
              <w14:schemeClr w14:val="tx1"/>
            </w14:solidFill>
          </w14:textFill>
        </w:rPr>
        <w:t>没有在规定时间内提交最后报价视为报价及磋商承诺按报价文件内容不变。</w:t>
      </w:r>
    </w:p>
    <w:p>
      <w:pPr>
        <w:tabs>
          <w:tab w:val="left" w:pos="720"/>
        </w:tabs>
        <w:spacing w:line="360" w:lineRule="auto"/>
        <w:ind w:left="210" w:leftChars="100"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（9）磋商完成后，磋商小组将进入评审流程。</w:t>
      </w:r>
    </w:p>
    <w:p>
      <w:pPr>
        <w:tabs>
          <w:tab w:val="left" w:pos="1050"/>
          <w:tab w:val="left" w:pos="1155"/>
        </w:tabs>
        <w:snapToGrid w:val="0"/>
        <w:spacing w:line="360" w:lineRule="auto"/>
        <w:ind w:right="678" w:rightChars="323" w:firstLine="422"/>
        <w:rPr>
          <w:b/>
          <w:bCs/>
          <w:color w:val="000000" w:themeColor="text1"/>
          <w14:textFill>
            <w14:solidFill>
              <w14:schemeClr w14:val="tx1"/>
            </w14:solidFill>
          </w14:textFill>
        </w:rPr>
      </w:pPr>
      <w:r>
        <w:rPr>
          <w:rFonts w:hint="eastAsia"/>
          <w:b/>
          <w:bCs/>
          <w:color w:val="000000" w:themeColor="text1"/>
          <w:lang w:val="en-US" w:eastAsia="zh-CN"/>
          <w14:textFill>
            <w14:solidFill>
              <w14:schemeClr w14:val="tx1"/>
            </w14:solidFill>
          </w14:textFill>
        </w:rPr>
        <w:t>4.3</w:t>
      </w:r>
      <w:r>
        <w:rPr>
          <w:rFonts w:hint="eastAsia"/>
          <w:b/>
          <w:bCs/>
          <w:color w:val="000000" w:themeColor="text1"/>
          <w14:textFill>
            <w14:solidFill>
              <w14:schemeClr w14:val="tx1"/>
            </w14:solidFill>
          </w14:textFill>
        </w:rPr>
        <w:t>磋商过程中出现下列情况之一时，本项目作废标处理：</w:t>
      </w:r>
    </w:p>
    <w:p>
      <w:pPr>
        <w:spacing w:line="360" w:lineRule="auto"/>
        <w:ind w:left="210" w:leftChars="100" w:firstLine="420"/>
        <w:rPr>
          <w:rFonts w:cs="宋体"/>
          <w:color w:val="000000" w:themeColor="text1"/>
          <w:szCs w:val="22"/>
          <w14:textFill>
            <w14:solidFill>
              <w14:schemeClr w14:val="tx1"/>
            </w14:solidFill>
          </w14:textFill>
        </w:rPr>
      </w:pPr>
      <w:r>
        <w:rPr>
          <w:rFonts w:hint="eastAsia" w:cs="宋体"/>
          <w:color w:val="000000" w:themeColor="text1"/>
          <w:szCs w:val="22"/>
          <w:lang w:eastAsia="zh-CN"/>
          <w14:textFill>
            <w14:solidFill>
              <w14:schemeClr w14:val="tx1"/>
            </w14:solidFill>
          </w14:textFill>
        </w:rPr>
        <w:t>（</w:t>
      </w:r>
      <w:r>
        <w:rPr>
          <w:rFonts w:hint="eastAsia" w:cs="宋体"/>
          <w:color w:val="000000" w:themeColor="text1"/>
          <w:szCs w:val="22"/>
          <w:lang w:val="en-US" w:eastAsia="zh-CN"/>
          <w14:textFill>
            <w14:solidFill>
              <w14:schemeClr w14:val="tx1"/>
            </w14:solidFill>
          </w14:textFill>
        </w:rPr>
        <w:t>1</w:t>
      </w:r>
      <w:r>
        <w:rPr>
          <w:rFonts w:hint="eastAsia" w:cs="宋体"/>
          <w:color w:val="000000" w:themeColor="text1"/>
          <w:szCs w:val="22"/>
          <w:lang w:eastAsia="zh-CN"/>
          <w14:textFill>
            <w14:solidFill>
              <w14:schemeClr w14:val="tx1"/>
            </w14:solidFill>
          </w14:textFill>
        </w:rPr>
        <w:t>）</w:t>
      </w:r>
      <w:r>
        <w:rPr>
          <w:rFonts w:hint="eastAsia" w:cs="宋体"/>
          <w:color w:val="000000" w:themeColor="text1"/>
          <w:szCs w:val="22"/>
          <w14:textFill>
            <w14:solidFill>
              <w14:schemeClr w14:val="tx1"/>
            </w14:solidFill>
          </w14:textFill>
        </w:rPr>
        <w:t>符合专业条件的供应商或者对磋商文件作实质响应的供应商不足三家的；</w:t>
      </w:r>
    </w:p>
    <w:p>
      <w:pPr>
        <w:spacing w:line="360" w:lineRule="auto"/>
        <w:ind w:left="210" w:leftChars="100" w:firstLine="420"/>
        <w:rPr>
          <w:rFonts w:cs="宋体"/>
          <w:color w:val="000000" w:themeColor="text1"/>
          <w:szCs w:val="22"/>
          <w14:textFill>
            <w14:solidFill>
              <w14:schemeClr w14:val="tx1"/>
            </w14:solidFill>
          </w14:textFill>
        </w:rPr>
      </w:pPr>
      <w:r>
        <w:rPr>
          <w:rFonts w:hint="eastAsia" w:cs="宋体"/>
          <w:color w:val="000000" w:themeColor="text1"/>
          <w:szCs w:val="22"/>
          <w14:textFill>
            <w14:solidFill>
              <w14:schemeClr w14:val="tx1"/>
            </w14:solidFill>
          </w14:textFill>
        </w:rPr>
        <w:t>（注：1、关于多个供应商提供相同品牌产品参加同一合同项下投标的，按《政府采购货物和服务招标投标管理办法（中华人民共和国财政部令第87号令）》处理。2、经政府采购监管部门批复同意不足三家报价继续进行采购程序的情况除外。3、按照财库〔2015〕124号“财政部关于政府采购竞争性磋商采购方式管理暂行办法有关问题的补充通知”，采用竞争性磋商采购方式采购的政府购买服务项目，在采购过程中符合要求的供应商只有2家的，竞争性磋商采购活动可以继续进行。）</w:t>
      </w:r>
    </w:p>
    <w:p>
      <w:pPr>
        <w:spacing w:line="360" w:lineRule="auto"/>
        <w:ind w:left="210" w:leftChars="100" w:firstLine="420"/>
        <w:rPr>
          <w:rFonts w:cs="宋体"/>
          <w:color w:val="000000" w:themeColor="text1"/>
          <w:szCs w:val="22"/>
          <w14:textFill>
            <w14:solidFill>
              <w14:schemeClr w14:val="tx1"/>
            </w14:solidFill>
          </w14:textFill>
        </w:rPr>
      </w:pPr>
      <w:r>
        <w:rPr>
          <w:rFonts w:hint="eastAsia" w:cs="宋体"/>
          <w:color w:val="000000" w:themeColor="text1"/>
          <w:szCs w:val="22"/>
          <w:lang w:eastAsia="zh-CN"/>
          <w14:textFill>
            <w14:solidFill>
              <w14:schemeClr w14:val="tx1"/>
            </w14:solidFill>
          </w14:textFill>
        </w:rPr>
        <w:t>（</w:t>
      </w:r>
      <w:r>
        <w:rPr>
          <w:rFonts w:hint="eastAsia" w:cs="宋体"/>
          <w:color w:val="000000" w:themeColor="text1"/>
          <w:szCs w:val="22"/>
          <w:lang w:val="en-US" w:eastAsia="zh-CN"/>
          <w14:textFill>
            <w14:solidFill>
              <w14:schemeClr w14:val="tx1"/>
            </w14:solidFill>
          </w14:textFill>
        </w:rPr>
        <w:t>2</w:t>
      </w:r>
      <w:r>
        <w:rPr>
          <w:rFonts w:hint="eastAsia" w:cs="宋体"/>
          <w:color w:val="000000" w:themeColor="text1"/>
          <w:szCs w:val="22"/>
          <w:lang w:eastAsia="zh-CN"/>
          <w14:textFill>
            <w14:solidFill>
              <w14:schemeClr w14:val="tx1"/>
            </w14:solidFill>
          </w14:textFill>
        </w:rPr>
        <w:t>）</w:t>
      </w:r>
      <w:r>
        <w:rPr>
          <w:rFonts w:hint="eastAsia" w:cs="宋体"/>
          <w:color w:val="000000" w:themeColor="text1"/>
          <w:szCs w:val="22"/>
          <w14:textFill>
            <w14:solidFill>
              <w14:schemeClr w14:val="tx1"/>
            </w14:solidFill>
          </w14:textFill>
        </w:rPr>
        <w:t>报价人的报价均超过了采购预算，采购人不能支付的；</w:t>
      </w:r>
    </w:p>
    <w:p>
      <w:pPr>
        <w:spacing w:line="360" w:lineRule="auto"/>
        <w:ind w:left="210" w:leftChars="100" w:firstLine="420"/>
        <w:rPr>
          <w:rFonts w:cs="Times New Roman"/>
          <w:color w:val="000000" w:themeColor="text1"/>
          <w:szCs w:val="22"/>
          <w14:textFill>
            <w14:solidFill>
              <w14:schemeClr w14:val="tx1"/>
            </w14:solidFill>
          </w14:textFill>
        </w:rPr>
      </w:pPr>
      <w:r>
        <w:rPr>
          <w:rFonts w:hint="eastAsia" w:cs="Times New Roman"/>
          <w:color w:val="000000" w:themeColor="text1"/>
          <w:szCs w:val="22"/>
          <w:lang w:eastAsia="zh-CN"/>
          <w14:textFill>
            <w14:solidFill>
              <w14:schemeClr w14:val="tx1"/>
            </w14:solidFill>
          </w14:textFill>
        </w:rPr>
        <w:t>（</w:t>
      </w:r>
      <w:r>
        <w:rPr>
          <w:rFonts w:hint="eastAsia" w:cs="Times New Roman"/>
          <w:color w:val="000000" w:themeColor="text1"/>
          <w:szCs w:val="22"/>
          <w:lang w:val="en-US" w:eastAsia="zh-CN"/>
          <w14:textFill>
            <w14:solidFill>
              <w14:schemeClr w14:val="tx1"/>
            </w14:solidFill>
          </w14:textFill>
        </w:rPr>
        <w:t>3</w:t>
      </w:r>
      <w:r>
        <w:rPr>
          <w:rFonts w:hint="eastAsia" w:cs="Times New Roman"/>
          <w:color w:val="000000" w:themeColor="text1"/>
          <w:szCs w:val="22"/>
          <w:lang w:eastAsia="zh-CN"/>
          <w14:textFill>
            <w14:solidFill>
              <w14:schemeClr w14:val="tx1"/>
            </w14:solidFill>
          </w14:textFill>
        </w:rPr>
        <w:t>）</w:t>
      </w:r>
      <w:r>
        <w:rPr>
          <w:rFonts w:hint="eastAsia" w:cs="Times New Roman"/>
          <w:color w:val="000000" w:themeColor="text1"/>
          <w:szCs w:val="22"/>
          <w14:textFill>
            <w14:solidFill>
              <w14:schemeClr w14:val="tx1"/>
            </w14:solidFill>
          </w14:textFill>
        </w:rPr>
        <w:t>因重大变故，采购任务取消的。</w:t>
      </w:r>
    </w:p>
    <w:p>
      <w:pPr>
        <w:spacing w:line="360" w:lineRule="auto"/>
        <w:ind w:firstLine="630" w:firstLineChars="300"/>
        <w:rPr>
          <w:color w:val="000000" w:themeColor="text1"/>
          <w:szCs w:val="22"/>
          <w14:textFill>
            <w14:solidFill>
              <w14:schemeClr w14:val="tx1"/>
            </w14:solidFill>
          </w14:textFill>
        </w:rPr>
      </w:pPr>
      <w:r>
        <w:rPr>
          <w:rFonts w:hint="eastAsia"/>
          <w:color w:val="000000" w:themeColor="text1"/>
          <w:szCs w:val="22"/>
          <w:highlight w:val="white"/>
          <w:lang w:eastAsia="zh-CN"/>
          <w14:textFill>
            <w14:solidFill>
              <w14:schemeClr w14:val="tx1"/>
            </w14:solidFill>
          </w14:textFill>
        </w:rPr>
        <w:t>（</w:t>
      </w:r>
      <w:r>
        <w:rPr>
          <w:rFonts w:hint="eastAsia"/>
          <w:color w:val="000000" w:themeColor="text1"/>
          <w:szCs w:val="22"/>
          <w:highlight w:val="white"/>
          <w:lang w:val="en-US" w:eastAsia="zh-CN"/>
          <w14:textFill>
            <w14:solidFill>
              <w14:schemeClr w14:val="tx1"/>
            </w14:solidFill>
          </w14:textFill>
        </w:rPr>
        <w:t>4</w:t>
      </w:r>
      <w:r>
        <w:rPr>
          <w:rFonts w:hint="eastAsia"/>
          <w:color w:val="000000" w:themeColor="text1"/>
          <w:szCs w:val="22"/>
          <w:highlight w:val="white"/>
          <w:lang w:eastAsia="zh-CN"/>
          <w14:textFill>
            <w14:solidFill>
              <w14:schemeClr w14:val="tx1"/>
            </w14:solidFill>
          </w14:textFill>
        </w:rPr>
        <w:t>）</w:t>
      </w:r>
      <w:r>
        <w:rPr>
          <w:rFonts w:hint="eastAsia"/>
          <w:color w:val="000000" w:themeColor="text1"/>
          <w:szCs w:val="22"/>
          <w:highlight w:val="white"/>
          <w:lang w:val="zh-CN"/>
          <w14:textFill>
            <w14:solidFill>
              <w14:schemeClr w14:val="tx1"/>
            </w14:solidFill>
          </w14:textFill>
        </w:rPr>
        <w:t>本次</w:t>
      </w:r>
      <w:r>
        <w:rPr>
          <w:rFonts w:hint="eastAsia"/>
          <w:color w:val="000000" w:themeColor="text1"/>
          <w:szCs w:val="22"/>
          <w:highlight w:val="white"/>
          <w14:textFill>
            <w14:solidFill>
              <w14:schemeClr w14:val="tx1"/>
            </w14:solidFill>
          </w14:textFill>
        </w:rPr>
        <w:t>磋商</w:t>
      </w:r>
      <w:r>
        <w:rPr>
          <w:rFonts w:hint="eastAsia"/>
          <w:color w:val="000000" w:themeColor="text1"/>
          <w:szCs w:val="22"/>
          <w:highlight w:val="white"/>
          <w:lang w:val="zh-CN"/>
          <w14:textFill>
            <w14:solidFill>
              <w14:schemeClr w14:val="tx1"/>
            </w14:solidFill>
          </w14:textFill>
        </w:rPr>
        <w:t>采用一</w:t>
      </w:r>
      <w:r>
        <w:rPr>
          <w:rFonts w:hint="eastAsia"/>
          <w:color w:val="000000" w:themeColor="text1"/>
          <w:szCs w:val="22"/>
          <w14:textFill>
            <w14:solidFill>
              <w14:schemeClr w14:val="tx1"/>
            </w14:solidFill>
          </w14:textFill>
        </w:rPr>
        <w:t>次评审</w:t>
      </w:r>
      <w:r>
        <w:rPr>
          <w:rFonts w:hint="eastAsia"/>
          <w:color w:val="000000" w:themeColor="text1"/>
          <w:szCs w:val="22"/>
          <w:highlight w:val="white"/>
          <w:lang w:val="zh-CN"/>
          <w14:textFill>
            <w14:solidFill>
              <w14:schemeClr w14:val="tx1"/>
            </w14:solidFill>
          </w14:textFill>
        </w:rPr>
        <w:t>，两</w:t>
      </w:r>
      <w:r>
        <w:rPr>
          <w:rFonts w:hint="eastAsia"/>
          <w:color w:val="000000" w:themeColor="text1"/>
          <w:szCs w:val="22"/>
          <w14:textFill>
            <w14:solidFill>
              <w14:schemeClr w14:val="tx1"/>
            </w14:solidFill>
          </w14:textFill>
        </w:rPr>
        <w:t>轮或多轮磋商</w:t>
      </w:r>
      <w:r>
        <w:rPr>
          <w:rFonts w:hint="eastAsia"/>
          <w:color w:val="000000" w:themeColor="text1"/>
          <w:szCs w:val="22"/>
          <w:highlight w:val="white"/>
          <w:lang w:val="zh-CN"/>
          <w14:textFill>
            <w14:solidFill>
              <w14:schemeClr w14:val="tx1"/>
            </w14:solidFill>
          </w14:textFill>
        </w:rPr>
        <w:t>报价形式进行。</w:t>
      </w:r>
      <w:r>
        <w:rPr>
          <w:rFonts w:cs="JEIUCH+ËÎÌå"/>
          <w:color w:val="000000" w:themeColor="text1"/>
          <w14:textFill>
            <w14:solidFill>
              <w14:schemeClr w14:val="tx1"/>
            </w14:solidFill>
          </w14:textFill>
        </w:rPr>
        <w:t>经磋商确定最终采购需求和提交最后报价的供应商后，由磋商小组采用综合评分法对提交最后报价的供应商的响应文件和最后报价进行综合评分。</w:t>
      </w:r>
    </w:p>
    <w:p>
      <w:pPr>
        <w:spacing w:line="360" w:lineRule="auto"/>
        <w:ind w:firstLine="420"/>
        <w:rPr>
          <w:color w:val="000000" w:themeColor="text1"/>
          <w14:textFill>
            <w14:solidFill>
              <w14:schemeClr w14:val="tx1"/>
            </w14:solidFill>
          </w14:textFill>
        </w:rPr>
      </w:pPr>
      <w:r>
        <w:rPr>
          <w:rFonts w:hint="eastAsia" w:cs="Arial"/>
          <w:b/>
          <w:bCs/>
          <w:color w:val="000000" w:themeColor="text1"/>
          <w:lang w:val="en-US" w:eastAsia="zh-CN"/>
          <w14:textFill>
            <w14:solidFill>
              <w14:schemeClr w14:val="tx1"/>
            </w14:solidFill>
          </w14:textFill>
        </w:rPr>
        <w:t>4.4</w:t>
      </w:r>
      <w:r>
        <w:rPr>
          <w:rFonts w:hint="eastAsia"/>
          <w:b/>
          <w:bCs/>
          <w:color w:val="000000" w:themeColor="text1"/>
          <w14:textFill>
            <w14:solidFill>
              <w14:schemeClr w14:val="tx1"/>
            </w14:solidFill>
          </w14:textFill>
        </w:rPr>
        <w:t>综合评分及其统计</w:t>
      </w:r>
      <w:r>
        <w:rPr>
          <w:rFonts w:hint="eastAsia"/>
          <w:color w:val="000000" w:themeColor="text1"/>
          <w14:textFill>
            <w14:solidFill>
              <w14:schemeClr w14:val="tx1"/>
            </w14:solidFill>
          </w14:textFill>
        </w:rPr>
        <w:t>：按照评标程序、评分标准以及权重分配的规定，</w:t>
      </w:r>
      <w:r>
        <w:rPr>
          <w:rFonts w:hint="eastAsia" w:cs="Arial"/>
          <w:color w:val="000000" w:themeColor="text1"/>
          <w14:textFill>
            <w14:solidFill>
              <w14:schemeClr w14:val="tx1"/>
            </w14:solidFill>
          </w14:textFill>
        </w:rPr>
        <w:t>磋商小组</w:t>
      </w:r>
      <w:r>
        <w:rPr>
          <w:rFonts w:hint="eastAsia"/>
          <w:color w:val="000000" w:themeColor="text1"/>
          <w14:textFill>
            <w14:solidFill>
              <w14:schemeClr w14:val="tx1"/>
            </w14:solidFill>
          </w14:textFill>
        </w:rPr>
        <w:t>成员分别就各个响应供应商的技术商务状况及其对磋商文件要求的响应情况进行评议和比较，评出其技术商务评分。各评委的评分的算术平均值即为该响应供应商的技术商务评分。然后，评出磋商报价得分。将技术商务评分和价格评分相加得出综合得分，综合得分按由高到低顺序排列（综合得分相同的，优先排列顺序如下①最后报价低者②供应商技术商务得分高者）。磋商小组按上述排列向采购人推荐综合总得分第一名为成交候选供应商，第二名为第二成交候选供应商，以此类推。</w:t>
      </w:r>
      <w:r>
        <w:rPr>
          <w:color w:val="000000" w:themeColor="text1"/>
          <w14:textFill>
            <w14:solidFill>
              <w14:schemeClr w14:val="tx1"/>
            </w14:solidFill>
          </w14:textFill>
        </w:rPr>
        <w:t>第一</w:t>
      </w:r>
      <w:r>
        <w:rPr>
          <w:rFonts w:hint="eastAsia"/>
          <w:color w:val="000000" w:themeColor="text1"/>
          <w14:textFill>
            <w14:solidFill>
              <w14:schemeClr w14:val="tx1"/>
            </w14:solidFill>
          </w14:textFill>
        </w:rPr>
        <w:t>成交</w:t>
      </w:r>
      <w:r>
        <w:rPr>
          <w:color w:val="000000" w:themeColor="text1"/>
          <w14:textFill>
            <w14:solidFill>
              <w14:schemeClr w14:val="tx1"/>
            </w14:solidFill>
          </w14:textFill>
        </w:rPr>
        <w:t>候选人不得随意放弃</w:t>
      </w:r>
      <w:r>
        <w:rPr>
          <w:rFonts w:hint="eastAsia"/>
          <w:color w:val="000000" w:themeColor="text1"/>
          <w14:textFill>
            <w14:solidFill>
              <w14:schemeClr w14:val="tx1"/>
            </w14:solidFill>
          </w14:textFill>
        </w:rPr>
        <w:t>成交</w:t>
      </w:r>
      <w:r>
        <w:rPr>
          <w:color w:val="000000" w:themeColor="text1"/>
          <w14:textFill>
            <w14:solidFill>
              <w14:schemeClr w14:val="tx1"/>
            </w14:solidFill>
          </w14:textFill>
        </w:rPr>
        <w:t>资格</w:t>
      </w:r>
      <w:r>
        <w:rPr>
          <w:rFonts w:hint="eastAsia"/>
          <w:color w:val="000000" w:themeColor="text1"/>
          <w14:textFill>
            <w14:solidFill>
              <w14:schemeClr w14:val="tx1"/>
            </w14:solidFill>
          </w14:textFill>
        </w:rPr>
        <w:t>，</w:t>
      </w:r>
    </w:p>
    <w:p>
      <w:pPr>
        <w:spacing w:line="360" w:lineRule="auto"/>
        <w:ind w:firstLine="422"/>
        <w:rPr>
          <w:color w:val="000000" w:themeColor="text1"/>
          <w14:textFill>
            <w14:solidFill>
              <w14:schemeClr w14:val="tx1"/>
            </w14:solidFill>
          </w14:textFill>
        </w:rPr>
      </w:pPr>
      <w:r>
        <w:rPr>
          <w:rFonts w:hint="eastAsia" w:cs="Arial"/>
          <w:b/>
          <w:bCs/>
          <w:color w:val="000000" w:themeColor="text1"/>
          <w:lang w:val="en-US" w:eastAsia="zh-CN"/>
          <w14:textFill>
            <w14:solidFill>
              <w14:schemeClr w14:val="tx1"/>
            </w14:solidFill>
          </w14:textFill>
        </w:rPr>
        <w:t>4.5</w:t>
      </w:r>
      <w:r>
        <w:rPr>
          <w:rFonts w:hint="eastAsia"/>
          <w:b/>
          <w:bCs/>
          <w:color w:val="000000" w:themeColor="text1"/>
          <w14:textFill>
            <w14:solidFill>
              <w14:schemeClr w14:val="tx1"/>
            </w14:solidFill>
          </w14:textFill>
        </w:rPr>
        <w:t>技术、商务和价格的评审：</w:t>
      </w:r>
    </w:p>
    <w:p>
      <w:pPr>
        <w:spacing w:line="360" w:lineRule="auto"/>
        <w:ind w:firstLine="630" w:firstLineChars="30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w:t>
      </w:r>
      <w:r>
        <w:rPr>
          <w:rFonts w:hint="eastAsia"/>
          <w:color w:val="000000" w:themeColor="text1"/>
          <w14:textFill>
            <w14:solidFill>
              <w14:schemeClr w14:val="tx1"/>
            </w14:solidFill>
          </w14:textFill>
        </w:rPr>
        <w:t>技术、商务评分：技术、商务评分各单项所占分值详见附表《商务、技术评分表》；(按四舍五入原则取值并保留小数点后两位有效数字。)</w:t>
      </w:r>
    </w:p>
    <w:p>
      <w:pPr>
        <w:autoSpaceDE w:val="0"/>
        <w:autoSpaceDN w:val="0"/>
        <w:adjustRightInd w:val="0"/>
        <w:spacing w:line="360" w:lineRule="auto"/>
        <w:ind w:right="678" w:rightChars="323" w:firstLine="630" w:firstLineChars="300"/>
        <w:rPr>
          <w:rFonts w:cs="JEIUCH+ËÎÌå"/>
          <w:color w:val="000000" w:themeColor="text1"/>
          <w14:textFill>
            <w14:solidFill>
              <w14:schemeClr w14:val="tx1"/>
            </w14:solidFill>
          </w14:textFill>
        </w:rPr>
      </w:pPr>
      <w:r>
        <w:rPr>
          <w:rFonts w:hint="eastAsia" w:cs="JEIUCH+ËÎÌå"/>
          <w:color w:val="000000" w:themeColor="text1"/>
          <w14:textFill>
            <w14:solidFill>
              <w14:schemeClr w14:val="tx1"/>
            </w14:solidFill>
          </w14:textFill>
        </w:rPr>
        <w:t>2.价格评定</w:t>
      </w:r>
    </w:p>
    <w:p>
      <w:pPr>
        <w:tabs>
          <w:tab w:val="left" w:pos="720"/>
        </w:tabs>
        <w:spacing w:line="360" w:lineRule="auto"/>
        <w:ind w:firstLine="630" w:firstLineChars="300"/>
        <w:rPr>
          <w:color w:val="000000" w:themeColor="text1"/>
          <w14:textFill>
            <w14:solidFill>
              <w14:schemeClr w14:val="tx1"/>
            </w14:solidFill>
          </w14:textFill>
        </w:rPr>
      </w:pPr>
      <w:r>
        <w:rPr>
          <w:rFonts w:hint="eastAsia"/>
          <w:color w:val="000000" w:themeColor="text1"/>
          <w14:textFill>
            <w14:solidFill>
              <w14:schemeClr w14:val="tx1"/>
            </w14:solidFill>
          </w14:textFill>
        </w:rPr>
        <w:t>1）对小型或微型企业投标的扶持（监狱企业、残疾人福利性单位视同小型、微型企业）：</w:t>
      </w:r>
    </w:p>
    <w:p>
      <w:pPr>
        <w:tabs>
          <w:tab w:val="left" w:pos="720"/>
        </w:tabs>
        <w:spacing w:line="360" w:lineRule="auto"/>
        <w:ind w:firstLine="630" w:firstLineChars="300"/>
        <w:rPr>
          <w:color w:val="000000" w:themeColor="text1"/>
          <w14:textFill>
            <w14:solidFill>
              <w14:schemeClr w14:val="tx1"/>
            </w14:solidFill>
          </w14:textFill>
        </w:rPr>
      </w:pPr>
      <w:r>
        <w:rPr>
          <w:rFonts w:hint="eastAsia"/>
          <w:color w:val="000000" w:themeColor="text1"/>
          <w14:textFill>
            <w14:solidFill>
              <w14:schemeClr w14:val="tx1"/>
            </w14:solidFill>
          </w14:textFill>
        </w:rPr>
        <w:t>1.1）响应供应商为小型或微型企业（包括成员全部为小型或微型企业的联合体）且投标产品含小型或微型企业产品时，报价给予C1的价格扣除（C1的取值为10%），即：评标价＝核实价－小微企业产品核实价×C1；</w:t>
      </w:r>
    </w:p>
    <w:p>
      <w:pPr>
        <w:tabs>
          <w:tab w:val="left" w:pos="720"/>
        </w:tabs>
        <w:spacing w:line="360" w:lineRule="auto"/>
        <w:ind w:firstLine="630" w:firstLineChars="300"/>
        <w:rPr>
          <w:color w:val="000000" w:themeColor="text1"/>
          <w14:textFill>
            <w14:solidFill>
              <w14:schemeClr w14:val="tx1"/>
            </w14:solidFill>
          </w14:textFill>
        </w:rPr>
      </w:pPr>
      <w:r>
        <w:rPr>
          <w:rFonts w:hint="eastAsia"/>
          <w:color w:val="000000" w:themeColor="text1"/>
          <w14:textFill>
            <w14:solidFill>
              <w14:schemeClr w14:val="tx1"/>
            </w14:solidFill>
          </w14:textFill>
        </w:rPr>
        <w:t>1.2）响应供应商为大中型企业和其他自然人、法人或者其他组织与小型、微型企业组成的联合体，且联合体协议中约定小型、微型企业的协议合同金额（必须为小型或微型企业产品）占到联合体协议合同总金额30%以上的，对联合体报价给予C2的价格扣除（C2的取值为4%），即：评标价＝核实价×(1－C2)；</w:t>
      </w:r>
    </w:p>
    <w:p>
      <w:pPr>
        <w:tabs>
          <w:tab w:val="left" w:pos="720"/>
        </w:tabs>
        <w:spacing w:line="360" w:lineRule="auto"/>
        <w:ind w:firstLine="630" w:firstLineChars="300"/>
        <w:rPr>
          <w:color w:val="000000" w:themeColor="text1"/>
          <w14:textFill>
            <w14:solidFill>
              <w14:schemeClr w14:val="tx1"/>
            </w14:solidFill>
          </w14:textFill>
        </w:rPr>
      </w:pPr>
      <w:r>
        <w:rPr>
          <w:rFonts w:hint="eastAsia"/>
          <w:color w:val="000000" w:themeColor="text1"/>
          <w14:textFill>
            <w14:solidFill>
              <w14:schemeClr w14:val="tx1"/>
            </w14:solidFill>
          </w14:textFill>
        </w:rPr>
        <w:t>1.3）本条款所称小型或微型企业应当符合以下条件：符合小型或微型企业划分标准，提供本企业制造的货物或者提供其他小型或微型企业制造的货物；</w:t>
      </w:r>
    </w:p>
    <w:p>
      <w:pPr>
        <w:tabs>
          <w:tab w:val="left" w:pos="720"/>
        </w:tabs>
        <w:spacing w:line="360" w:lineRule="auto"/>
        <w:ind w:firstLine="630" w:firstLineChars="300"/>
        <w:rPr>
          <w:color w:val="000000" w:themeColor="text1"/>
          <w14:textFill>
            <w14:solidFill>
              <w14:schemeClr w14:val="tx1"/>
            </w14:solidFill>
          </w14:textFill>
        </w:rPr>
      </w:pPr>
      <w:r>
        <w:rPr>
          <w:rFonts w:hint="eastAsia"/>
          <w:color w:val="000000" w:themeColor="text1"/>
          <w14:textFill>
            <w14:solidFill>
              <w14:schemeClr w14:val="tx1"/>
            </w14:solidFill>
          </w14:textFill>
        </w:rPr>
        <w:t>1.4）组成联合体的大中型企业和其他自然人、法人或者其他组织，与小型、微型企业之间不得存在投资关系；</w:t>
      </w:r>
    </w:p>
    <w:p>
      <w:pPr>
        <w:spacing w:line="360" w:lineRule="auto"/>
        <w:ind w:firstLine="630" w:firstLineChars="3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1.5）本条款中上述优惠原则不同时使用。</w:t>
      </w:r>
    </w:p>
    <w:p>
      <w:pPr>
        <w:spacing w:line="360" w:lineRule="auto"/>
        <w:ind w:firstLine="630" w:firstLineChars="30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3.</w:t>
      </w:r>
      <w:r>
        <w:rPr>
          <w:rFonts w:hint="eastAsia"/>
          <w:color w:val="000000" w:themeColor="text1"/>
          <w14:textFill>
            <w14:solidFill>
              <w14:schemeClr w14:val="tx1"/>
            </w14:solidFill>
          </w14:textFill>
        </w:rPr>
        <w:t>价格评分：取满足磋商文件要求且最后报价最低的供应商的价格为磋商基准价，其价格分为满分30分；其他供应商的价格分统一按照下列公式计算：</w:t>
      </w:r>
    </w:p>
    <w:p>
      <w:pPr>
        <w:spacing w:line="360" w:lineRule="auto"/>
        <w:ind w:firstLine="0" w:firstLineChars="0"/>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磋商报价得分</w:t>
      </w:r>
      <w:r>
        <w:rPr>
          <w:rFonts w:cs="Times New Roman"/>
          <w:b/>
          <w:color w:val="000000" w:themeColor="text1"/>
          <w14:textFill>
            <w14:solidFill>
              <w14:schemeClr w14:val="tx1"/>
            </w14:solidFill>
          </w14:textFill>
        </w:rPr>
        <w:t>=</w:t>
      </w:r>
      <w:r>
        <w:rPr>
          <w:rFonts w:hint="eastAsia"/>
          <w:b/>
          <w:color w:val="000000" w:themeColor="text1"/>
          <w14:textFill>
            <w14:solidFill>
              <w14:schemeClr w14:val="tx1"/>
            </w14:solidFill>
          </w14:textFill>
        </w:rPr>
        <w:t>磋商基准价</w:t>
      </w:r>
      <w:r>
        <w:rPr>
          <w:rFonts w:cs="Times New Roman"/>
          <w:b/>
          <w:color w:val="000000" w:themeColor="text1"/>
          <w14:textFill>
            <w14:solidFill>
              <w14:schemeClr w14:val="tx1"/>
            </w14:solidFill>
          </w14:textFill>
        </w:rPr>
        <w:t>÷</w:t>
      </w:r>
      <w:r>
        <w:rPr>
          <w:rFonts w:hint="eastAsia"/>
          <w:b/>
          <w:color w:val="000000" w:themeColor="text1"/>
          <w14:textFill>
            <w14:solidFill>
              <w14:schemeClr w14:val="tx1"/>
            </w14:solidFill>
          </w14:textFill>
        </w:rPr>
        <w:t>最终磋商报价</w:t>
      </w:r>
      <w:r>
        <w:rPr>
          <w:rFonts w:cs="Times New Roman"/>
          <w:b/>
          <w:color w:val="000000" w:themeColor="text1"/>
          <w14:textFill>
            <w14:solidFill>
              <w14:schemeClr w14:val="tx1"/>
            </w14:solidFill>
          </w14:textFill>
        </w:rPr>
        <w:t>×</w:t>
      </w:r>
      <w:r>
        <w:rPr>
          <w:rFonts w:hint="eastAsia"/>
          <w:b/>
          <w:color w:val="000000" w:themeColor="text1"/>
          <w14:textFill>
            <w14:solidFill>
              <w14:schemeClr w14:val="tx1"/>
            </w14:solidFill>
          </w14:textFill>
        </w:rPr>
        <w:t>30</w:t>
      </w:r>
    </w:p>
    <w:p>
      <w:pPr>
        <w:spacing w:line="36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如此类推，算出所有响应供应商的价格评分。(按四舍五入原则取值并保留小数点后两位有效数字。)</w:t>
      </w:r>
    </w:p>
    <w:p>
      <w:pPr>
        <w:spacing w:line="360" w:lineRule="auto"/>
        <w:ind w:firstLine="211" w:firstLineChars="100"/>
        <w:rPr>
          <w:b/>
          <w:bCs/>
          <w:color w:val="000000" w:themeColor="text1"/>
          <w14:textFill>
            <w14:solidFill>
              <w14:schemeClr w14:val="tx1"/>
            </w14:solidFill>
          </w14:textFill>
        </w:rPr>
      </w:pPr>
      <w:r>
        <w:rPr>
          <w:rFonts w:hint="eastAsia"/>
          <w:b/>
          <w:bCs/>
          <w:color w:val="000000" w:themeColor="text1"/>
          <w:lang w:val="en-US" w:eastAsia="zh-CN"/>
          <w14:textFill>
            <w14:solidFill>
              <w14:schemeClr w14:val="tx1"/>
            </w14:solidFill>
          </w14:textFill>
        </w:rPr>
        <w:t>4.6</w:t>
      </w:r>
      <w:r>
        <w:rPr>
          <w:rFonts w:hint="eastAsia"/>
          <w:b/>
          <w:bCs/>
          <w:color w:val="000000" w:themeColor="text1"/>
          <w14:textFill>
            <w14:solidFill>
              <w14:schemeClr w14:val="tx1"/>
            </w14:solidFill>
          </w14:textFill>
        </w:rPr>
        <w:t>技术商务及价格分值分配</w:t>
      </w:r>
    </w:p>
    <w:tbl>
      <w:tblPr>
        <w:tblStyle w:val="31"/>
        <w:tblW w:w="515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475"/>
        <w:gridCol w:w="1200"/>
        <w:gridCol w:w="1095"/>
        <w:gridCol w:w="138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95" w:hRule="atLeast"/>
          <w:jc w:val="center"/>
        </w:trPr>
        <w:tc>
          <w:tcPr>
            <w:tcW w:w="1475" w:type="dxa"/>
            <w:vAlign w:val="center"/>
          </w:tcPr>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评分项目</w:t>
            </w:r>
          </w:p>
        </w:tc>
        <w:tc>
          <w:tcPr>
            <w:tcW w:w="1200" w:type="dxa"/>
            <w:vAlign w:val="center"/>
          </w:tcPr>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商务评分</w:t>
            </w:r>
          </w:p>
        </w:tc>
        <w:tc>
          <w:tcPr>
            <w:tcW w:w="1095" w:type="dxa"/>
            <w:vAlign w:val="center"/>
          </w:tcPr>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技术评分</w:t>
            </w:r>
          </w:p>
        </w:tc>
        <w:tc>
          <w:tcPr>
            <w:tcW w:w="1380" w:type="dxa"/>
            <w:vAlign w:val="center"/>
          </w:tcPr>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价格评分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5" w:hRule="atLeast"/>
          <w:jc w:val="center"/>
        </w:trPr>
        <w:tc>
          <w:tcPr>
            <w:tcW w:w="1475" w:type="dxa"/>
            <w:vAlign w:val="center"/>
          </w:tcPr>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分值</w:t>
            </w:r>
          </w:p>
        </w:tc>
        <w:tc>
          <w:tcPr>
            <w:tcW w:w="1200" w:type="dxa"/>
            <w:vAlign w:val="center"/>
          </w:tcPr>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20分</w:t>
            </w:r>
          </w:p>
        </w:tc>
        <w:tc>
          <w:tcPr>
            <w:tcW w:w="1095" w:type="dxa"/>
            <w:vAlign w:val="center"/>
          </w:tcPr>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50分</w:t>
            </w:r>
          </w:p>
        </w:tc>
        <w:tc>
          <w:tcPr>
            <w:tcW w:w="1380" w:type="dxa"/>
            <w:vAlign w:val="center"/>
          </w:tcPr>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30分</w:t>
            </w:r>
          </w:p>
        </w:tc>
      </w:tr>
    </w:tbl>
    <w:p>
      <w:pPr>
        <w:spacing w:line="360" w:lineRule="auto"/>
        <w:ind w:firstLine="422"/>
        <w:rPr>
          <w:b/>
          <w:bCs/>
          <w:color w:val="000000" w:themeColor="text1"/>
          <w14:textFill>
            <w14:solidFill>
              <w14:schemeClr w14:val="tx1"/>
            </w14:solidFill>
          </w14:textFill>
        </w:rPr>
      </w:pPr>
    </w:p>
    <w:p>
      <w:pPr>
        <w:spacing w:line="360" w:lineRule="auto"/>
        <w:ind w:left="0" w:leftChars="0" w:firstLine="211" w:firstLineChars="100"/>
        <w:rPr>
          <w:b/>
          <w:bCs/>
          <w:color w:val="000000" w:themeColor="text1"/>
          <w14:textFill>
            <w14:solidFill>
              <w14:schemeClr w14:val="tx1"/>
            </w14:solidFill>
          </w14:textFill>
        </w:rPr>
      </w:pPr>
      <w:r>
        <w:rPr>
          <w:b/>
          <w:bCs/>
          <w:color w:val="000000" w:themeColor="text1"/>
          <w14:textFill>
            <w14:solidFill>
              <w14:schemeClr w14:val="tx1"/>
            </w14:solidFill>
          </w14:textFill>
        </w:rPr>
        <w:t>4.</w:t>
      </w:r>
      <w:r>
        <w:rPr>
          <w:rFonts w:hint="eastAsia"/>
          <w:b/>
          <w:bCs/>
          <w:color w:val="000000" w:themeColor="text1"/>
          <w:lang w:val="en-US" w:eastAsia="zh-CN"/>
          <w14:textFill>
            <w14:solidFill>
              <w14:schemeClr w14:val="tx1"/>
            </w14:solidFill>
          </w14:textFill>
        </w:rPr>
        <w:t>7</w:t>
      </w:r>
      <w:r>
        <w:rPr>
          <w:b/>
          <w:bCs/>
          <w:color w:val="000000" w:themeColor="text1"/>
          <w14:textFill>
            <w14:solidFill>
              <w14:schemeClr w14:val="tx1"/>
            </w14:solidFill>
          </w14:textFill>
        </w:rPr>
        <w:tab/>
      </w:r>
      <w:r>
        <w:rPr>
          <w:rFonts w:hint="eastAsia"/>
          <w:b/>
          <w:bCs/>
          <w:color w:val="000000" w:themeColor="text1"/>
          <w14:textFill>
            <w14:solidFill>
              <w14:schemeClr w14:val="tx1"/>
            </w14:solidFill>
          </w14:textFill>
        </w:rPr>
        <w:t>推荐成交供应商</w:t>
      </w:r>
    </w:p>
    <w:p>
      <w:pPr>
        <w:spacing w:line="360" w:lineRule="auto"/>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磋商小组按综合得分由高到低顺序排列推荐成交候选人(（综合得分相同的，优先排列顺序如下①最后报价低者②供应商技术、商务得分高者）</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磋商小组</w:t>
      </w:r>
      <w:r>
        <w:rPr>
          <w:color w:val="000000" w:themeColor="text1"/>
          <w14:textFill>
            <w14:solidFill>
              <w14:schemeClr w14:val="tx1"/>
            </w14:solidFill>
          </w14:textFill>
        </w:rPr>
        <w:t>按上述排列向采购人</w:t>
      </w:r>
      <w:r>
        <w:rPr>
          <w:rFonts w:hint="eastAsia"/>
          <w:color w:val="000000" w:themeColor="text1"/>
          <w14:textFill>
            <w14:solidFill>
              <w14:schemeClr w14:val="tx1"/>
            </w14:solidFill>
          </w14:textFill>
        </w:rPr>
        <w:t>推荐综合总得分第一名为成交候选供应商，第二名为第二成交候选供应商，以此类推。</w:t>
      </w:r>
    </w:p>
    <w:p>
      <w:pPr>
        <w:spacing w:line="360" w:lineRule="auto"/>
        <w:ind w:firstLine="422"/>
        <w:rPr>
          <w:b/>
          <w:bCs/>
          <w:color w:val="000000" w:themeColor="text1"/>
          <w14:textFill>
            <w14:solidFill>
              <w14:schemeClr w14:val="tx1"/>
            </w14:solidFill>
          </w14:textFill>
        </w:rPr>
      </w:pPr>
      <w:r>
        <w:rPr>
          <w:b/>
          <w:bCs/>
          <w:color w:val="000000" w:themeColor="text1"/>
          <w14:textFill>
            <w14:solidFill>
              <w14:schemeClr w14:val="tx1"/>
            </w14:solidFill>
          </w14:textFill>
        </w:rPr>
        <w:t>4.</w:t>
      </w:r>
      <w:r>
        <w:rPr>
          <w:rFonts w:hint="eastAsia"/>
          <w:b/>
          <w:bCs/>
          <w:color w:val="000000" w:themeColor="text1"/>
          <w:lang w:val="en-US" w:eastAsia="zh-CN"/>
          <w14:textFill>
            <w14:solidFill>
              <w14:schemeClr w14:val="tx1"/>
            </w14:solidFill>
          </w14:textFill>
        </w:rPr>
        <w:t>8</w:t>
      </w:r>
      <w:r>
        <w:rPr>
          <w:rFonts w:hint="eastAsia"/>
          <w:b/>
          <w:bCs/>
          <w:color w:val="000000" w:themeColor="text1"/>
          <w14:textFill>
            <w14:solidFill>
              <w14:schemeClr w14:val="tx1"/>
            </w14:solidFill>
          </w14:textFill>
        </w:rPr>
        <w:t>评审报告</w:t>
      </w:r>
    </w:p>
    <w:p>
      <w:pPr>
        <w:spacing w:line="360" w:lineRule="auto"/>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磋商小组依据评审结果出具评审报告。</w:t>
      </w:r>
    </w:p>
    <w:p>
      <w:pPr>
        <w:spacing w:line="360" w:lineRule="auto"/>
        <w:ind w:firstLine="422"/>
        <w:rPr>
          <w:b/>
          <w:bCs/>
          <w:color w:val="000000" w:themeColor="text1"/>
          <w14:textFill>
            <w14:solidFill>
              <w14:schemeClr w14:val="tx1"/>
            </w14:solidFill>
          </w14:textFill>
        </w:rPr>
      </w:pPr>
      <w:r>
        <w:rPr>
          <w:b/>
          <w:bCs/>
          <w:color w:val="000000" w:themeColor="text1"/>
          <w14:textFill>
            <w14:solidFill>
              <w14:schemeClr w14:val="tx1"/>
            </w14:solidFill>
          </w14:textFill>
        </w:rPr>
        <w:t>4.</w:t>
      </w:r>
      <w:r>
        <w:rPr>
          <w:rFonts w:hint="eastAsia"/>
          <w:b/>
          <w:bCs/>
          <w:color w:val="000000" w:themeColor="text1"/>
          <w:lang w:val="en-US" w:eastAsia="zh-CN"/>
          <w14:textFill>
            <w14:solidFill>
              <w14:schemeClr w14:val="tx1"/>
            </w14:solidFill>
          </w14:textFill>
        </w:rPr>
        <w:t>9</w:t>
      </w:r>
      <w:r>
        <w:rPr>
          <w:b/>
          <w:bCs/>
          <w:color w:val="000000" w:themeColor="text1"/>
          <w14:textFill>
            <w14:solidFill>
              <w14:schemeClr w14:val="tx1"/>
            </w14:solidFill>
          </w14:textFill>
        </w:rPr>
        <w:tab/>
      </w:r>
      <w:r>
        <w:rPr>
          <w:rFonts w:hint="eastAsia"/>
          <w:b/>
          <w:bCs/>
          <w:color w:val="000000" w:themeColor="text1"/>
          <w14:textFill>
            <w14:solidFill>
              <w14:schemeClr w14:val="tx1"/>
            </w14:solidFill>
          </w14:textFill>
        </w:rPr>
        <w:t>磋商、评审过程的保密性。</w:t>
      </w:r>
    </w:p>
    <w:p>
      <w:pPr>
        <w:pStyle w:val="105"/>
        <w:numPr>
          <w:ilvl w:val="0"/>
          <w:numId w:val="9"/>
        </w:numPr>
        <w:spacing w:line="360" w:lineRule="auto"/>
        <w:ind w:left="0"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接受报价后，直至成交供应商与买方签订合同后止，凡与磋商、审查、澄清、评价、比较、确定成交供应商意见有关的内容，任何人均不得向响应供应商及与磋商评审无关的其他人透露。</w:t>
      </w:r>
    </w:p>
    <w:p>
      <w:pPr>
        <w:pStyle w:val="105"/>
        <w:numPr>
          <w:ilvl w:val="0"/>
          <w:numId w:val="9"/>
        </w:numPr>
        <w:spacing w:line="360" w:lineRule="auto"/>
        <w:ind w:left="0"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从响应文件提交截止时间起到确定成交供应商日止，报价供应商不得与参加磋商、评审的有关人员私下接触。在磋商评审过程中，如果响应供应商试图在响应文件审查、澄清、比较及推荐成交供应商方面向参与磋商评审的有关人员和采购人施加任何影响，其报价将被拒绝。</w:t>
      </w:r>
    </w:p>
    <w:p>
      <w:pPr>
        <w:spacing w:line="360" w:lineRule="auto"/>
        <w:ind w:firstLine="422"/>
        <w:rPr>
          <w:b/>
          <w:bCs/>
          <w:color w:val="000000" w:themeColor="text1"/>
          <w14:textFill>
            <w14:solidFill>
              <w14:schemeClr w14:val="tx1"/>
            </w14:solidFill>
          </w14:textFill>
        </w:rPr>
      </w:pPr>
      <w:r>
        <w:rPr>
          <w:b/>
          <w:bCs/>
          <w:color w:val="000000" w:themeColor="text1"/>
          <w14:textFill>
            <w14:solidFill>
              <w14:schemeClr w14:val="tx1"/>
            </w14:solidFill>
          </w14:textFill>
        </w:rPr>
        <w:t>4.</w:t>
      </w:r>
      <w:r>
        <w:rPr>
          <w:rFonts w:hint="eastAsia"/>
          <w:b/>
          <w:bCs/>
          <w:color w:val="000000" w:themeColor="text1"/>
          <w:lang w:val="en-US" w:eastAsia="zh-CN"/>
          <w14:textFill>
            <w14:solidFill>
              <w14:schemeClr w14:val="tx1"/>
            </w14:solidFill>
          </w14:textFill>
        </w:rPr>
        <w:t>10</w:t>
      </w:r>
      <w:r>
        <w:rPr>
          <w:rFonts w:hint="eastAsia"/>
          <w:b/>
          <w:bCs/>
          <w:color w:val="000000" w:themeColor="text1"/>
          <w14:textFill>
            <w14:solidFill>
              <w14:schemeClr w14:val="tx1"/>
            </w14:solidFill>
          </w14:textFill>
        </w:rPr>
        <w:t>接受和拒绝任何或所有报价的权利。</w:t>
      </w:r>
    </w:p>
    <w:p>
      <w:pPr>
        <w:spacing w:line="360" w:lineRule="auto"/>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代理采购机构和采购人保留在成交之前任何时候接受或拒绝任何报价，以及宣布竞争性磋商无效或拒绝所有报价的权力，对受影响的响应供应商不承担任何责任。</w:t>
      </w:r>
    </w:p>
    <w:p>
      <w:pPr>
        <w:spacing w:line="360" w:lineRule="auto"/>
        <w:ind w:firstLine="422"/>
        <w:rPr>
          <w:b/>
          <w:bCs/>
          <w:color w:val="000000" w:themeColor="text1"/>
          <w14:textFill>
            <w14:solidFill>
              <w14:schemeClr w14:val="tx1"/>
            </w14:solidFill>
          </w14:textFill>
        </w:rPr>
      </w:pPr>
      <w:r>
        <w:rPr>
          <w:b/>
          <w:bCs/>
          <w:color w:val="000000" w:themeColor="text1"/>
          <w14:textFill>
            <w14:solidFill>
              <w14:schemeClr w14:val="tx1"/>
            </w14:solidFill>
          </w14:textFill>
        </w:rPr>
        <w:t>4.</w:t>
      </w:r>
      <w:r>
        <w:rPr>
          <w:rFonts w:hint="eastAsia"/>
          <w:b/>
          <w:bCs/>
          <w:color w:val="000000" w:themeColor="text1"/>
          <w:lang w:val="en-US" w:eastAsia="zh-CN"/>
          <w14:textFill>
            <w14:solidFill>
              <w14:schemeClr w14:val="tx1"/>
            </w14:solidFill>
          </w14:textFill>
        </w:rPr>
        <w:t>11</w:t>
      </w:r>
      <w:r>
        <w:rPr>
          <w:rFonts w:hint="eastAsia"/>
          <w:b/>
          <w:bCs/>
          <w:color w:val="000000" w:themeColor="text1"/>
          <w14:textFill>
            <w14:solidFill>
              <w14:schemeClr w14:val="tx1"/>
            </w14:solidFill>
          </w14:textFill>
        </w:rPr>
        <w:t>变更技术(服务)方案的权利。</w:t>
      </w:r>
    </w:p>
    <w:p>
      <w:pPr>
        <w:spacing w:line="360" w:lineRule="auto"/>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在竞争性磋商过程中，采购人有权变更技术(服务)方案或采购数量，如果响应供应商根据采购人提出的变更要求调整方案或价格后未能获得合同，采购人和采购代理机构不承担任何责任。</w:t>
      </w:r>
    </w:p>
    <w:p>
      <w:pPr>
        <w:pStyle w:val="109"/>
        <w:spacing w:line="36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五、成交供应商及成交服务费</w:t>
      </w:r>
      <w:bookmarkEnd w:id="4"/>
    </w:p>
    <w:p>
      <w:pPr>
        <w:pStyle w:val="111"/>
        <w:spacing w:line="360" w:lineRule="auto"/>
        <w:ind w:firstLine="211" w:firstLineChars="100"/>
        <w:rPr>
          <w:color w:val="000000" w:themeColor="text1"/>
          <w14:textFill>
            <w14:solidFill>
              <w14:schemeClr w14:val="tx1"/>
            </w14:solidFill>
          </w14:textFill>
        </w:rPr>
      </w:pPr>
      <w:r>
        <w:rPr>
          <w:bCs/>
          <w:color w:val="000000" w:themeColor="text1"/>
          <w14:textFill>
            <w14:solidFill>
              <w14:schemeClr w14:val="tx1"/>
            </w14:solidFill>
          </w14:textFill>
        </w:rPr>
        <w:t>1.</w:t>
      </w:r>
      <w:r>
        <w:rPr>
          <w:rFonts w:hint="eastAsia"/>
          <w:bCs/>
          <w:color w:val="000000" w:themeColor="text1"/>
          <w14:textFill>
            <w14:solidFill>
              <w14:schemeClr w14:val="tx1"/>
            </w14:solidFill>
          </w14:textFill>
        </w:rPr>
        <w:t>成交供应商的确定</w:t>
      </w:r>
    </w:p>
    <w:p>
      <w:pPr>
        <w:spacing w:line="360" w:lineRule="auto"/>
        <w:ind w:firstLine="420"/>
        <w:rPr>
          <w:color w:val="000000" w:themeColor="text1"/>
          <w14:textFill>
            <w14:solidFill>
              <w14:schemeClr w14:val="tx1"/>
            </w14:solidFill>
          </w14:textFill>
        </w:rPr>
      </w:pPr>
      <w:r>
        <w:rPr>
          <w:color w:val="000000" w:themeColor="text1"/>
          <w14:textFill>
            <w14:solidFill>
              <w14:schemeClr w14:val="tx1"/>
            </w14:solidFill>
          </w14:textFill>
        </w:rPr>
        <w:t>1.1</w:t>
      </w:r>
      <w:r>
        <w:rPr>
          <w:rFonts w:hint="eastAsia"/>
          <w:color w:val="000000" w:themeColor="text1"/>
          <w14:textFill>
            <w14:solidFill>
              <w14:schemeClr w14:val="tx1"/>
            </w14:solidFill>
          </w14:textFill>
        </w:rPr>
        <w:t>根据磋商小组评审结果，采购人依法确定排名第一成交候选人为成交供应商。</w:t>
      </w:r>
    </w:p>
    <w:p>
      <w:pPr>
        <w:pStyle w:val="111"/>
        <w:spacing w:line="360" w:lineRule="auto"/>
        <w:ind w:firstLine="211" w:firstLineChars="100"/>
        <w:rPr>
          <w:bCs/>
          <w:color w:val="000000" w:themeColor="text1"/>
          <w14:textFill>
            <w14:solidFill>
              <w14:schemeClr w14:val="tx1"/>
            </w14:solidFill>
          </w14:textFill>
        </w:rPr>
      </w:pPr>
      <w:r>
        <w:rPr>
          <w:bCs/>
          <w:color w:val="000000" w:themeColor="text1"/>
          <w14:textFill>
            <w14:solidFill>
              <w14:schemeClr w14:val="tx1"/>
            </w14:solidFill>
          </w14:textFill>
        </w:rPr>
        <w:t>2.</w:t>
      </w:r>
      <w:r>
        <w:rPr>
          <w:rFonts w:hint="eastAsia"/>
          <w:bCs/>
          <w:color w:val="000000" w:themeColor="text1"/>
          <w14:textFill>
            <w14:solidFill>
              <w14:schemeClr w14:val="tx1"/>
            </w14:solidFill>
          </w14:textFill>
        </w:rPr>
        <w:t>成交结果公告</w:t>
      </w:r>
    </w:p>
    <w:p>
      <w:pPr>
        <w:spacing w:line="360" w:lineRule="auto"/>
        <w:ind w:firstLine="420"/>
        <w:rPr>
          <w:color w:val="000000" w:themeColor="text1"/>
          <w14:textFill>
            <w14:solidFill>
              <w14:schemeClr w14:val="tx1"/>
            </w14:solidFill>
          </w14:textFill>
        </w:rPr>
      </w:pPr>
      <w:r>
        <w:rPr>
          <w:color w:val="000000" w:themeColor="text1"/>
          <w14:textFill>
            <w14:solidFill>
              <w14:schemeClr w14:val="tx1"/>
            </w14:solidFill>
          </w14:textFill>
        </w:rPr>
        <w:t>2.1</w:t>
      </w:r>
      <w:r>
        <w:rPr>
          <w:rFonts w:hint="eastAsia"/>
          <w:color w:val="000000" w:themeColor="text1"/>
          <w14:textFill>
            <w14:solidFill>
              <w14:schemeClr w14:val="tx1"/>
            </w14:solidFill>
          </w14:textFill>
        </w:rPr>
        <w:t>采购代理机构将在</w:t>
      </w:r>
      <w:r>
        <w:rPr>
          <w:rFonts w:hint="eastAsia"/>
          <w:color w:val="000000" w:themeColor="text1"/>
          <w:lang w:val="en-US" w:eastAsia="zh-CN"/>
          <w14:textFill>
            <w14:solidFill>
              <w14:schemeClr w14:val="tx1"/>
            </w14:solidFill>
          </w14:textFill>
        </w:rPr>
        <w:t>中国政府采购网</w:t>
      </w:r>
      <w:r>
        <w:rPr>
          <w:rFonts w:hint="eastAsia"/>
          <w:bCs/>
          <w:color w:val="000000" w:themeColor="text1"/>
          <w14:textFill>
            <w14:solidFill>
              <w14:schemeClr w14:val="tx1"/>
            </w14:solidFill>
          </w14:textFill>
        </w:rPr>
        <w:t>(http://www.ccgp.gov.cn</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和</w:t>
      </w:r>
      <w:r>
        <w:rPr>
          <w:rFonts w:hint="eastAsia"/>
          <w:color w:val="000000" w:themeColor="text1"/>
          <w:lang w:val="en-US" w:eastAsia="zh-CN"/>
          <w14:textFill>
            <w14:solidFill>
              <w14:schemeClr w14:val="tx1"/>
            </w14:solidFill>
          </w14:textFill>
        </w:rPr>
        <w:t>始兴县人民政府门户网（</w:t>
      </w:r>
      <w:r>
        <w:rPr>
          <w:rFonts w:hint="eastAsia"/>
          <w:color w:val="000000" w:themeColor="text1"/>
          <w14:textFill>
            <w14:solidFill>
              <w14:schemeClr w14:val="tx1"/>
            </w14:solidFill>
          </w14:textFill>
        </w:rPr>
        <w:t>http://www.gdsx.gov.cn</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及</w:t>
      </w:r>
      <w:r>
        <w:rPr>
          <w:rFonts w:hint="eastAsia"/>
          <w:color w:val="000000" w:themeColor="text1"/>
          <w14:textFill>
            <w14:solidFill>
              <w14:schemeClr w14:val="tx1"/>
            </w14:solidFill>
          </w14:textFill>
        </w:rPr>
        <w:t>广东信德管理咨询有限公司网</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www.xindemc.cn）等媒体上公告成交结果，公告内容包括磋商项目名称、成交供应商名单、采购人名称和电话等。</w:t>
      </w:r>
    </w:p>
    <w:p>
      <w:pPr>
        <w:pStyle w:val="111"/>
        <w:spacing w:line="360" w:lineRule="auto"/>
        <w:ind w:firstLine="211" w:firstLineChars="100"/>
        <w:rPr>
          <w:bCs/>
          <w:color w:val="000000" w:themeColor="text1"/>
          <w14:textFill>
            <w14:solidFill>
              <w14:schemeClr w14:val="tx1"/>
            </w14:solidFill>
          </w14:textFill>
        </w:rPr>
      </w:pPr>
      <w:r>
        <w:rPr>
          <w:bCs/>
          <w:color w:val="000000" w:themeColor="text1"/>
          <w14:textFill>
            <w14:solidFill>
              <w14:schemeClr w14:val="tx1"/>
            </w14:solidFill>
          </w14:textFill>
        </w:rPr>
        <w:t>3.</w:t>
      </w:r>
      <w:r>
        <w:rPr>
          <w:rFonts w:hint="eastAsia"/>
          <w:bCs/>
          <w:color w:val="000000" w:themeColor="text1"/>
          <w14:textFill>
            <w14:solidFill>
              <w14:schemeClr w14:val="tx1"/>
            </w14:solidFill>
          </w14:textFill>
        </w:rPr>
        <w:t>质疑和投诉</w:t>
      </w:r>
    </w:p>
    <w:p>
      <w:pPr>
        <w:spacing w:line="360" w:lineRule="auto"/>
        <w:ind w:firstLine="420"/>
        <w:rPr>
          <w:color w:val="000000" w:themeColor="text1"/>
          <w14:textFill>
            <w14:solidFill>
              <w14:schemeClr w14:val="tx1"/>
            </w14:solidFill>
          </w14:textFill>
        </w:rPr>
      </w:pPr>
      <w:r>
        <w:rPr>
          <w:color w:val="000000" w:themeColor="text1"/>
          <w14:textFill>
            <w14:solidFill>
              <w14:schemeClr w14:val="tx1"/>
            </w14:solidFill>
          </w14:textFill>
        </w:rPr>
        <w:t>3.1</w:t>
      </w:r>
      <w:r>
        <w:rPr>
          <w:rFonts w:hint="eastAsia"/>
          <w:color w:val="000000" w:themeColor="text1"/>
          <w14:textFill>
            <w14:solidFill>
              <w14:schemeClr w14:val="tx1"/>
            </w14:solidFill>
          </w14:textFill>
        </w:rPr>
        <w:t>响应供应商对磋商文件、评审结果有质疑或投诉的，可根据有关法规的规定，向相关部门书面提出，但需对质疑或投诉内容的真实性承担责任。供应商质疑、投诉应当有明确的请求和必要的证明材料。质疑函应当署名。质疑人为自然人的，应当有本人签名；质疑人为法人或者其他组织的，应当由法定代表人或者主要负责人签字盖章并加盖公章。供应商可以委托代理人提出质疑，但代理人代表供应商提出质疑时，应当提交《委托书》，《委托书》必须具备以下内容：委托人名称、被委托人名称、委托事项、委托权限、委托时限、被委托人身份情况、签名盖章。</w:t>
      </w:r>
    </w:p>
    <w:p>
      <w:pPr>
        <w:spacing w:line="360" w:lineRule="auto"/>
        <w:ind w:firstLine="420"/>
        <w:rPr>
          <w:color w:val="000000" w:themeColor="text1"/>
          <w14:textFill>
            <w14:solidFill>
              <w14:schemeClr w14:val="tx1"/>
            </w14:solidFill>
          </w14:textFill>
        </w:rPr>
      </w:pPr>
      <w:r>
        <w:rPr>
          <w:color w:val="000000" w:themeColor="text1"/>
          <w14:textFill>
            <w14:solidFill>
              <w14:schemeClr w14:val="tx1"/>
            </w14:solidFill>
          </w14:textFill>
        </w:rPr>
        <w:t xml:space="preserve"> 3.2</w:t>
      </w:r>
      <w:r>
        <w:rPr>
          <w:rFonts w:hint="eastAsia"/>
          <w:color w:val="000000" w:themeColor="text1"/>
          <w14:textFill>
            <w14:solidFill>
              <w14:schemeClr w14:val="tx1"/>
            </w14:solidFill>
          </w14:textFill>
        </w:rPr>
        <w:t>采购人或采购代理机构应在收到响应供应商书面质疑后</w:t>
      </w:r>
      <w:r>
        <w:rPr>
          <w:color w:val="000000" w:themeColor="text1"/>
          <w14:textFill>
            <w14:solidFill>
              <w14:schemeClr w14:val="tx1"/>
            </w14:solidFill>
          </w14:textFill>
        </w:rPr>
        <w:t>7</w:t>
      </w:r>
      <w:r>
        <w:rPr>
          <w:rFonts w:hint="eastAsia"/>
          <w:color w:val="000000" w:themeColor="text1"/>
          <w14:textFill>
            <w14:solidFill>
              <w14:schemeClr w14:val="tx1"/>
            </w14:solidFill>
          </w14:textFill>
        </w:rPr>
        <w:t>个工作日内，对质疑内容作出答复。</w:t>
      </w:r>
    </w:p>
    <w:p>
      <w:pPr>
        <w:spacing w:line="360" w:lineRule="auto"/>
        <w:ind w:firstLine="420"/>
        <w:rPr>
          <w:color w:val="000000" w:themeColor="text1"/>
          <w14:textFill>
            <w14:solidFill>
              <w14:schemeClr w14:val="tx1"/>
            </w14:solidFill>
          </w14:textFill>
        </w:rPr>
      </w:pPr>
      <w:r>
        <w:rPr>
          <w:color w:val="000000" w:themeColor="text1"/>
          <w14:textFill>
            <w14:solidFill>
              <w14:schemeClr w14:val="tx1"/>
            </w14:solidFill>
          </w14:textFill>
        </w:rPr>
        <w:t>3.3</w:t>
      </w:r>
      <w:r>
        <w:rPr>
          <w:rFonts w:hint="eastAsia"/>
          <w:color w:val="000000" w:themeColor="text1"/>
          <w14:textFill>
            <w14:solidFill>
              <w14:schemeClr w14:val="tx1"/>
            </w14:solidFill>
          </w14:textFill>
        </w:rPr>
        <w:t>对采购人或采购代理机构的答复不满意或未在规定时间内得到答复的，提出质疑的响应供应商可以在答复期满后</w:t>
      </w:r>
      <w:r>
        <w:rPr>
          <w:color w:val="000000" w:themeColor="text1"/>
          <w14:textFill>
            <w14:solidFill>
              <w14:schemeClr w14:val="tx1"/>
            </w14:solidFill>
          </w14:textFill>
        </w:rPr>
        <w:t>15</w:t>
      </w:r>
      <w:r>
        <w:rPr>
          <w:rFonts w:hint="eastAsia"/>
          <w:color w:val="000000" w:themeColor="text1"/>
          <w14:textFill>
            <w14:solidFill>
              <w14:schemeClr w14:val="tx1"/>
            </w14:solidFill>
          </w14:textFill>
        </w:rPr>
        <w:t>个工作日内，向相关监督管理机构投诉。</w:t>
      </w:r>
    </w:p>
    <w:p>
      <w:pPr>
        <w:pStyle w:val="111"/>
        <w:spacing w:line="360" w:lineRule="auto"/>
        <w:ind w:firstLine="211" w:firstLineChars="100"/>
        <w:rPr>
          <w:bCs/>
          <w:color w:val="000000" w:themeColor="text1"/>
          <w14:textFill>
            <w14:solidFill>
              <w14:schemeClr w14:val="tx1"/>
            </w14:solidFill>
          </w14:textFill>
        </w:rPr>
      </w:pPr>
      <w:r>
        <w:rPr>
          <w:bCs/>
          <w:color w:val="000000" w:themeColor="text1"/>
          <w14:textFill>
            <w14:solidFill>
              <w14:schemeClr w14:val="tx1"/>
            </w14:solidFill>
          </w14:textFill>
        </w:rPr>
        <w:t>4.</w:t>
      </w:r>
      <w:r>
        <w:rPr>
          <w:rFonts w:hint="eastAsia"/>
          <w:bCs/>
          <w:color w:val="000000" w:themeColor="text1"/>
          <w14:textFill>
            <w14:solidFill>
              <w14:schemeClr w14:val="tx1"/>
            </w14:solidFill>
          </w14:textFill>
        </w:rPr>
        <w:t>成交通知书</w:t>
      </w:r>
    </w:p>
    <w:p>
      <w:pPr>
        <w:pStyle w:val="103"/>
        <w:numPr>
          <w:ilvl w:val="1"/>
          <w:numId w:val="10"/>
        </w:numPr>
        <w:spacing w:line="360" w:lineRule="auto"/>
        <w:ind w:left="0"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成交结果公告发布的同时，采购代理机构以书面形式向成交供应商发出经采购人及采购代理机构双方确认的《成交通知书》；成交供应商收到《成交通知书》后以书面形式向采购代理机构确认。</w:t>
      </w:r>
    </w:p>
    <w:p>
      <w:pPr>
        <w:pStyle w:val="103"/>
        <w:numPr>
          <w:ilvl w:val="1"/>
          <w:numId w:val="10"/>
        </w:numPr>
        <w:spacing w:line="360" w:lineRule="auto"/>
        <w:ind w:left="0"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《成交通知书》将是合同的一个组成部分，对采购人和成交供应商具有同等法律效力；《成交通知书》发出后，采购人改变成交结果，或者成交供应商放弃成交，均应承担相应的法律责任。</w:t>
      </w:r>
    </w:p>
    <w:p>
      <w:pPr>
        <w:pStyle w:val="111"/>
        <w:spacing w:line="360" w:lineRule="auto"/>
        <w:ind w:firstLine="211" w:firstLineChars="100"/>
        <w:rPr>
          <w:bCs/>
          <w:color w:val="000000" w:themeColor="text1"/>
          <w14:textFill>
            <w14:solidFill>
              <w14:schemeClr w14:val="tx1"/>
            </w14:solidFill>
          </w14:textFill>
        </w:rPr>
      </w:pPr>
      <w:r>
        <w:rPr>
          <w:bCs/>
          <w:color w:val="000000" w:themeColor="text1"/>
          <w14:textFill>
            <w14:solidFill>
              <w14:schemeClr w14:val="tx1"/>
            </w14:solidFill>
          </w14:textFill>
        </w:rPr>
        <w:t>5.</w:t>
      </w:r>
      <w:r>
        <w:rPr>
          <w:rFonts w:hint="eastAsia"/>
          <w:bCs/>
          <w:color w:val="000000" w:themeColor="text1"/>
          <w14:textFill>
            <w14:solidFill>
              <w14:schemeClr w14:val="tx1"/>
            </w14:solidFill>
          </w14:textFill>
        </w:rPr>
        <w:t>签订合同</w:t>
      </w:r>
    </w:p>
    <w:p>
      <w:pPr>
        <w:spacing w:line="360" w:lineRule="auto"/>
        <w:ind w:firstLine="420"/>
        <w:rPr>
          <w:color w:val="000000" w:themeColor="text1"/>
          <w14:textFill>
            <w14:solidFill>
              <w14:schemeClr w14:val="tx1"/>
            </w14:solidFill>
          </w14:textFill>
        </w:rPr>
      </w:pPr>
      <w:r>
        <w:rPr>
          <w:color w:val="000000" w:themeColor="text1"/>
          <w14:textFill>
            <w14:solidFill>
              <w14:schemeClr w14:val="tx1"/>
            </w14:solidFill>
          </w14:textFill>
        </w:rPr>
        <w:t>5.1</w:t>
      </w:r>
      <w:r>
        <w:rPr>
          <w:rFonts w:hint="eastAsia"/>
          <w:color w:val="000000" w:themeColor="text1"/>
          <w14:textFill>
            <w14:solidFill>
              <w14:schemeClr w14:val="tx1"/>
            </w14:solidFill>
          </w14:textFill>
        </w:rPr>
        <w:t>成交供应商在收到《成交通知书》后，应按照《成交通知书》中规定的时间、地点，由其法定代表人或其授权委托人持《成交通知书》到采购人相关部门与采购人签署合同。</w:t>
      </w:r>
    </w:p>
    <w:p>
      <w:pPr>
        <w:spacing w:line="360" w:lineRule="auto"/>
        <w:ind w:firstLine="420"/>
        <w:rPr>
          <w:color w:val="000000" w:themeColor="text1"/>
          <w14:textFill>
            <w14:solidFill>
              <w14:schemeClr w14:val="tx1"/>
            </w14:solidFill>
          </w14:textFill>
        </w:rPr>
      </w:pPr>
      <w:r>
        <w:rPr>
          <w:color w:val="000000" w:themeColor="text1"/>
          <w14:textFill>
            <w14:solidFill>
              <w14:schemeClr w14:val="tx1"/>
            </w14:solidFill>
          </w14:textFill>
        </w:rPr>
        <w:t>5.2</w:t>
      </w:r>
      <w:r>
        <w:rPr>
          <w:rFonts w:hint="eastAsia"/>
          <w:color w:val="000000" w:themeColor="text1"/>
          <w14:textFill>
            <w14:solidFill>
              <w14:schemeClr w14:val="tx1"/>
            </w14:solidFill>
          </w14:textFill>
        </w:rPr>
        <w:t>合同的组成基于但不限于以下部分：</w:t>
      </w:r>
    </w:p>
    <w:p>
      <w:pPr>
        <w:spacing w:line="360" w:lineRule="auto"/>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)《合同书》；</w:t>
      </w:r>
    </w:p>
    <w:p>
      <w:pPr>
        <w:spacing w:line="360" w:lineRule="auto"/>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)磋商文件及其澄清、补充文件；</w:t>
      </w:r>
    </w:p>
    <w:p>
      <w:pPr>
        <w:spacing w:line="360" w:lineRule="auto"/>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)成交供应商的响应文件及其澄清、补充文件；</w:t>
      </w:r>
    </w:p>
    <w:p>
      <w:pPr>
        <w:spacing w:line="360" w:lineRule="auto"/>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)《成交通知书》。</w:t>
      </w:r>
    </w:p>
    <w:p>
      <w:pPr>
        <w:pStyle w:val="111"/>
        <w:spacing w:line="360" w:lineRule="auto"/>
        <w:ind w:firstLine="211" w:firstLineChars="100"/>
        <w:rPr>
          <w:bCs/>
          <w:color w:val="000000" w:themeColor="text1"/>
          <w14:textFill>
            <w14:solidFill>
              <w14:schemeClr w14:val="tx1"/>
            </w14:solidFill>
          </w14:textFill>
        </w:rPr>
      </w:pPr>
      <w:r>
        <w:rPr>
          <w:bCs/>
          <w:color w:val="000000" w:themeColor="text1"/>
          <w14:textFill>
            <w14:solidFill>
              <w14:schemeClr w14:val="tx1"/>
            </w14:solidFill>
          </w14:textFill>
        </w:rPr>
        <w:t>6.</w:t>
      </w:r>
      <w:r>
        <w:rPr>
          <w:rFonts w:hint="eastAsia"/>
          <w:bCs/>
          <w:color w:val="000000" w:themeColor="text1"/>
          <w14:textFill>
            <w14:solidFill>
              <w14:schemeClr w14:val="tx1"/>
            </w14:solidFill>
          </w14:textFill>
        </w:rPr>
        <w:t>成交服务费</w:t>
      </w:r>
    </w:p>
    <w:p>
      <w:pPr>
        <w:tabs>
          <w:tab w:val="left" w:pos="3210"/>
        </w:tabs>
        <w:spacing w:line="360" w:lineRule="auto"/>
        <w:ind w:firstLine="420"/>
        <w:rPr>
          <w:rFonts w:cs="Arial"/>
          <w:bCs/>
          <w:color w:val="000000" w:themeColor="text1"/>
          <w14:textFill>
            <w14:solidFill>
              <w14:schemeClr w14:val="tx1"/>
            </w14:solidFill>
          </w14:textFill>
        </w:rPr>
      </w:pPr>
      <w:r>
        <w:rPr>
          <w:rFonts w:hint="eastAsia"/>
          <w:color w:val="000000" w:themeColor="text1"/>
          <w14:textFill>
            <w14:solidFill>
              <w14:schemeClr w14:val="tx1"/>
            </w14:solidFill>
          </w14:textFill>
        </w:rPr>
        <w:t>6.1成交供应商在领取《成交通知书》之前须向招标代理机构交纳的招标代理服务费，服务费（不足5000元按5000元收取）以采购金额作为收费的计算基数，按差额定率累进法计算，收费标准按中华人民共和国国家计划发展委员会颁布的《招标代理服务收费管理暂行办法》（计价格[2002]1980号）执行。</w:t>
      </w:r>
    </w:p>
    <w:p>
      <w:pPr>
        <w:spacing w:line="360" w:lineRule="auto"/>
        <w:ind w:firstLine="210" w:firstLineChars="100"/>
        <w:rPr>
          <w:color w:val="000000" w:themeColor="text1"/>
          <w14:textFill>
            <w14:solidFill>
              <w14:schemeClr w14:val="tx1"/>
            </w14:solidFill>
          </w14:textFill>
        </w:rPr>
      </w:pPr>
      <w:r>
        <w:rPr>
          <w:color w:val="000000" w:themeColor="text1"/>
          <w14:textFill>
            <w14:solidFill>
              <w14:schemeClr w14:val="tx1"/>
            </w14:solidFill>
          </w14:textFill>
        </w:rPr>
        <w:t>6.</w:t>
      </w:r>
      <w:r>
        <w:rPr>
          <w:rFonts w:hint="eastAsia"/>
          <w:color w:val="000000" w:themeColor="text1"/>
          <w14:textFill>
            <w14:solidFill>
              <w14:schemeClr w14:val="tx1"/>
            </w14:solidFill>
          </w14:textFill>
        </w:rPr>
        <w:t>2成交服务费支付方式：招标代理服务费一次性以电汇、支票或现金等形式支付。</w:t>
      </w:r>
    </w:p>
    <w:p>
      <w:pPr>
        <w:spacing w:line="360" w:lineRule="auto"/>
        <w:ind w:firstLine="210" w:firstLineChars="100"/>
        <w:rPr>
          <w:color w:val="000000" w:themeColor="text1"/>
          <w14:textFill>
            <w14:solidFill>
              <w14:schemeClr w14:val="tx1"/>
            </w14:solidFill>
          </w14:textFill>
        </w:rPr>
      </w:pPr>
      <w:r>
        <w:rPr>
          <w:color w:val="000000" w:themeColor="text1"/>
          <w14:textFill>
            <w14:solidFill>
              <w14:schemeClr w14:val="tx1"/>
            </w14:solidFill>
          </w14:textFill>
        </w:rPr>
        <w:t>6.</w:t>
      </w:r>
      <w:r>
        <w:rPr>
          <w:rFonts w:hint="eastAsia"/>
          <w:color w:val="000000" w:themeColor="text1"/>
          <w14:textFill>
            <w14:solidFill>
              <w14:schemeClr w14:val="tx1"/>
            </w14:solidFill>
          </w14:textFill>
        </w:rPr>
        <w:t>3成交服务费不在报价中单列。</w:t>
      </w:r>
    </w:p>
    <w:p>
      <w:pPr>
        <w:pStyle w:val="109"/>
        <w:spacing w:line="36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六、磋商文件的解释权</w:t>
      </w:r>
    </w:p>
    <w:p>
      <w:pPr>
        <w:spacing w:line="360" w:lineRule="auto"/>
        <w:ind w:firstLine="420"/>
        <w:rPr>
          <w:rFonts w:ascii="Times New Roman" w:hAnsi="Times New Roman"/>
          <w:color w:val="000000" w:themeColor="text1"/>
          <w14:textFill>
            <w14:solidFill>
              <w14:schemeClr w14:val="tx1"/>
            </w14:solidFill>
          </w14:textFill>
        </w:rPr>
        <w:sectPr>
          <w:headerReference r:id="rId14" w:type="default"/>
          <w:footerReference r:id="rId15" w:type="default"/>
          <w:pgSz w:w="11907" w:h="16840"/>
          <w:pgMar w:top="1474" w:right="1418" w:bottom="1474" w:left="1418" w:header="1247" w:footer="737" w:gutter="0"/>
          <w:cols w:space="720" w:num="1"/>
          <w:docGrid w:linePitch="285" w:charSpace="0"/>
        </w:sectPr>
      </w:pPr>
      <w:r>
        <w:rPr>
          <w:rFonts w:hint="eastAsia"/>
          <w:color w:val="000000" w:themeColor="text1"/>
          <w14:textFill>
            <w14:solidFill>
              <w14:schemeClr w14:val="tx1"/>
            </w14:solidFill>
          </w14:textFill>
        </w:rPr>
        <w:t>本磋商文件的解释权归广东信德管理咨询有限公司所有。</w:t>
      </w:r>
    </w:p>
    <w:p>
      <w:pPr>
        <w:ind w:firstLine="0" w:firstLineChars="0"/>
        <w:rPr>
          <w:b/>
          <w:bCs/>
          <w:color w:val="000000" w:themeColor="text1"/>
          <w14:textFill>
            <w14:solidFill>
              <w14:schemeClr w14:val="tx1"/>
            </w14:solidFill>
          </w14:textFill>
        </w:rPr>
      </w:pPr>
    </w:p>
    <w:p>
      <w:pPr>
        <w:ind w:firstLine="0" w:firstLineChars="0"/>
        <w:rPr>
          <w:color w:val="000000" w:themeColor="text1"/>
          <w14:textFill>
            <w14:solidFill>
              <w14:schemeClr w14:val="tx1"/>
            </w14:solidFill>
          </w14:textFill>
        </w:rPr>
      </w:pPr>
      <w:r>
        <w:rPr>
          <w:rFonts w:hint="eastAsia"/>
          <w:b/>
          <w:bCs/>
          <w:color w:val="000000" w:themeColor="text1"/>
          <w14:textFill>
            <w14:solidFill>
              <w14:schemeClr w14:val="tx1"/>
            </w14:solidFill>
          </w14:textFill>
        </w:rPr>
        <w:t>附表一     资格性及符合性审查表</w:t>
      </w:r>
    </w:p>
    <w:tbl>
      <w:tblPr>
        <w:tblStyle w:val="31"/>
        <w:tblW w:w="91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08"/>
        <w:gridCol w:w="1452"/>
        <w:gridCol w:w="1486"/>
        <w:gridCol w:w="1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4608" w:type="dxa"/>
            <w:vMerge w:val="restart"/>
            <w:vAlign w:val="center"/>
          </w:tcPr>
          <w:p>
            <w:pPr>
              <w:ind w:firstLine="42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评审内容</w:t>
            </w:r>
          </w:p>
        </w:tc>
        <w:tc>
          <w:tcPr>
            <w:tcW w:w="4588" w:type="dxa"/>
            <w:gridSpan w:val="3"/>
            <w:vAlign w:val="center"/>
          </w:tcPr>
          <w:p>
            <w:pPr>
              <w:ind w:firstLine="42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报价人名称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608" w:type="dxa"/>
            <w:vMerge w:val="continue"/>
            <w:vAlign w:val="center"/>
          </w:tcPr>
          <w:p>
            <w:pPr>
              <w:ind w:firstLine="420"/>
              <w:rPr>
                <w:color w:val="000000" w:themeColor="text1"/>
                <w14:textFill>
                  <w14:solidFill>
                    <w14:schemeClr w14:val="tx1"/>
                  </w14:solidFill>
                </w14:textFill>
              </w:rPr>
            </w:pPr>
          </w:p>
        </w:tc>
        <w:tc>
          <w:tcPr>
            <w:tcW w:w="1452" w:type="dxa"/>
            <w:vAlign w:val="center"/>
          </w:tcPr>
          <w:p>
            <w:pPr>
              <w:ind w:firstLine="420"/>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报价人</w:t>
            </w:r>
            <w:r>
              <w:rPr>
                <w:rFonts w:cs="宋体"/>
                <w:color w:val="000000" w:themeColor="text1"/>
                <w14:textFill>
                  <w14:solidFill>
                    <w14:schemeClr w14:val="tx1"/>
                  </w14:solidFill>
                </w14:textFill>
              </w:rPr>
              <w:t>A</w:t>
            </w:r>
          </w:p>
        </w:tc>
        <w:tc>
          <w:tcPr>
            <w:tcW w:w="1486" w:type="dxa"/>
            <w:vAlign w:val="center"/>
          </w:tcPr>
          <w:p>
            <w:pPr>
              <w:ind w:firstLine="420"/>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报价人</w:t>
            </w:r>
            <w:r>
              <w:rPr>
                <w:rFonts w:cs="宋体"/>
                <w:color w:val="000000" w:themeColor="text1"/>
                <w14:textFill>
                  <w14:solidFill>
                    <w14:schemeClr w14:val="tx1"/>
                  </w14:solidFill>
                </w14:textFill>
              </w:rPr>
              <w:t>B</w:t>
            </w:r>
          </w:p>
        </w:tc>
        <w:tc>
          <w:tcPr>
            <w:tcW w:w="1650" w:type="dxa"/>
            <w:vAlign w:val="center"/>
          </w:tcPr>
          <w:p>
            <w:pPr>
              <w:ind w:firstLine="420"/>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报价人</w:t>
            </w:r>
            <w:r>
              <w:rPr>
                <w:rFonts w:cs="宋体"/>
                <w:color w:val="000000" w:themeColor="text1"/>
                <w14:textFill>
                  <w14:solidFill>
                    <w14:schemeClr w14:val="tx1"/>
                  </w14:solidFill>
                </w14:textFill>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608" w:type="dxa"/>
            <w:vAlign w:val="center"/>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具备供应商资格要求的</w:t>
            </w:r>
          </w:p>
        </w:tc>
        <w:tc>
          <w:tcPr>
            <w:tcW w:w="1452" w:type="dxa"/>
            <w:vAlign w:val="center"/>
          </w:tcPr>
          <w:p>
            <w:pPr>
              <w:ind w:firstLine="420"/>
              <w:jc w:val="center"/>
              <w:rPr>
                <w:rFonts w:cs="宋体"/>
                <w:color w:val="000000" w:themeColor="text1"/>
                <w14:textFill>
                  <w14:solidFill>
                    <w14:schemeClr w14:val="tx1"/>
                  </w14:solidFill>
                </w14:textFill>
              </w:rPr>
            </w:pPr>
          </w:p>
        </w:tc>
        <w:tc>
          <w:tcPr>
            <w:tcW w:w="1486" w:type="dxa"/>
            <w:vAlign w:val="center"/>
          </w:tcPr>
          <w:p>
            <w:pPr>
              <w:ind w:firstLine="420"/>
              <w:jc w:val="center"/>
              <w:rPr>
                <w:rFonts w:cs="宋体"/>
                <w:color w:val="000000" w:themeColor="text1"/>
                <w14:textFill>
                  <w14:solidFill>
                    <w14:schemeClr w14:val="tx1"/>
                  </w14:solidFill>
                </w14:textFill>
              </w:rPr>
            </w:pPr>
          </w:p>
        </w:tc>
        <w:tc>
          <w:tcPr>
            <w:tcW w:w="1650" w:type="dxa"/>
            <w:vAlign w:val="center"/>
          </w:tcPr>
          <w:p>
            <w:pPr>
              <w:ind w:firstLine="420"/>
              <w:jc w:val="center"/>
              <w:rPr>
                <w:rFonts w:cs="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4608" w:type="dxa"/>
            <w:vAlign w:val="center"/>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响应报价唯一，不高于采购人需求规定的最高限价或低于成本价响应且能提供相关证明材料的</w:t>
            </w:r>
          </w:p>
        </w:tc>
        <w:tc>
          <w:tcPr>
            <w:tcW w:w="1452" w:type="dxa"/>
            <w:vAlign w:val="center"/>
          </w:tcPr>
          <w:p>
            <w:pPr>
              <w:ind w:firstLine="420"/>
              <w:rPr>
                <w:color w:val="000000" w:themeColor="text1"/>
                <w14:textFill>
                  <w14:solidFill>
                    <w14:schemeClr w14:val="tx1"/>
                  </w14:solidFill>
                </w14:textFill>
              </w:rPr>
            </w:pPr>
          </w:p>
        </w:tc>
        <w:tc>
          <w:tcPr>
            <w:tcW w:w="1486" w:type="dxa"/>
            <w:vAlign w:val="center"/>
          </w:tcPr>
          <w:p>
            <w:pPr>
              <w:ind w:firstLine="420"/>
              <w:rPr>
                <w:color w:val="000000" w:themeColor="text1"/>
                <w14:textFill>
                  <w14:solidFill>
                    <w14:schemeClr w14:val="tx1"/>
                  </w14:solidFill>
                </w14:textFill>
              </w:rPr>
            </w:pPr>
          </w:p>
        </w:tc>
        <w:tc>
          <w:tcPr>
            <w:tcW w:w="1650" w:type="dxa"/>
            <w:vAlign w:val="center"/>
          </w:tcPr>
          <w:p>
            <w:pPr>
              <w:ind w:firstLine="420"/>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4608" w:type="dxa"/>
            <w:vAlign w:val="center"/>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r>
              <w:rPr>
                <w:rFonts w:hint="eastAsia" w:cs="宋体"/>
                <w:color w:val="000000" w:themeColor="text1"/>
                <w14:textFill>
                  <w14:solidFill>
                    <w14:schemeClr w14:val="tx1"/>
                  </w14:solidFill>
                </w14:textFill>
              </w:rPr>
              <w:t>磋商</w:t>
            </w:r>
            <w:r>
              <w:rPr>
                <w:rFonts w:hint="eastAsia"/>
                <w:color w:val="000000" w:themeColor="text1"/>
                <w14:textFill>
                  <w14:solidFill>
                    <w14:schemeClr w14:val="tx1"/>
                  </w14:solidFill>
                </w14:textFill>
              </w:rPr>
              <w:t>文件的签署、盖章要求</w:t>
            </w:r>
          </w:p>
        </w:tc>
        <w:tc>
          <w:tcPr>
            <w:tcW w:w="1452" w:type="dxa"/>
            <w:vAlign w:val="center"/>
          </w:tcPr>
          <w:p>
            <w:pPr>
              <w:ind w:firstLine="420"/>
              <w:rPr>
                <w:color w:val="000000" w:themeColor="text1"/>
                <w14:textFill>
                  <w14:solidFill>
                    <w14:schemeClr w14:val="tx1"/>
                  </w14:solidFill>
                </w14:textFill>
              </w:rPr>
            </w:pPr>
          </w:p>
        </w:tc>
        <w:tc>
          <w:tcPr>
            <w:tcW w:w="1486" w:type="dxa"/>
            <w:vAlign w:val="center"/>
          </w:tcPr>
          <w:p>
            <w:pPr>
              <w:ind w:firstLine="420"/>
              <w:rPr>
                <w:color w:val="000000" w:themeColor="text1"/>
                <w14:textFill>
                  <w14:solidFill>
                    <w14:schemeClr w14:val="tx1"/>
                  </w14:solidFill>
                </w14:textFill>
              </w:rPr>
            </w:pPr>
          </w:p>
        </w:tc>
        <w:tc>
          <w:tcPr>
            <w:tcW w:w="1650" w:type="dxa"/>
            <w:vAlign w:val="center"/>
          </w:tcPr>
          <w:p>
            <w:pPr>
              <w:ind w:firstLine="420"/>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4608" w:type="dxa"/>
            <w:vAlign w:val="center"/>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按磋商文件要求提供</w:t>
            </w:r>
            <w:r>
              <w:rPr>
                <w:color w:val="000000" w:themeColor="text1"/>
                <w14:textFill>
                  <w14:solidFill>
                    <w14:schemeClr w14:val="tx1"/>
                  </w14:solidFill>
                </w14:textFill>
              </w:rPr>
              <w:t>法定代表人证明</w:t>
            </w:r>
            <w:r>
              <w:rPr>
                <w:rFonts w:hint="eastAsia"/>
                <w:color w:val="000000" w:themeColor="text1"/>
                <w14:textFill>
                  <w14:solidFill>
                    <w14:schemeClr w14:val="tx1"/>
                  </w14:solidFill>
                </w14:textFill>
              </w:rPr>
              <w:t>及授</w:t>
            </w:r>
            <w:r>
              <w:rPr>
                <w:color w:val="000000" w:themeColor="text1"/>
                <w14:textFill>
                  <w14:solidFill>
                    <w14:schemeClr w14:val="tx1"/>
                  </w14:solidFill>
                </w14:textFill>
              </w:rPr>
              <w:t>权书</w:t>
            </w:r>
            <w:r>
              <w:rPr>
                <w:rFonts w:hint="eastAsia"/>
                <w:color w:val="000000" w:themeColor="text1"/>
                <w14:textFill>
                  <w14:solidFill>
                    <w14:schemeClr w14:val="tx1"/>
                  </w14:solidFill>
                </w14:textFill>
              </w:rPr>
              <w:t>的</w:t>
            </w:r>
          </w:p>
        </w:tc>
        <w:tc>
          <w:tcPr>
            <w:tcW w:w="1452" w:type="dxa"/>
            <w:vAlign w:val="center"/>
          </w:tcPr>
          <w:p>
            <w:pPr>
              <w:ind w:firstLine="420"/>
              <w:rPr>
                <w:color w:val="000000" w:themeColor="text1"/>
                <w14:textFill>
                  <w14:solidFill>
                    <w14:schemeClr w14:val="tx1"/>
                  </w14:solidFill>
                </w14:textFill>
              </w:rPr>
            </w:pPr>
          </w:p>
        </w:tc>
        <w:tc>
          <w:tcPr>
            <w:tcW w:w="1486" w:type="dxa"/>
            <w:vAlign w:val="center"/>
          </w:tcPr>
          <w:p>
            <w:pPr>
              <w:ind w:firstLine="420"/>
              <w:rPr>
                <w:color w:val="000000" w:themeColor="text1"/>
                <w14:textFill>
                  <w14:solidFill>
                    <w14:schemeClr w14:val="tx1"/>
                  </w14:solidFill>
                </w14:textFill>
              </w:rPr>
            </w:pPr>
          </w:p>
        </w:tc>
        <w:tc>
          <w:tcPr>
            <w:tcW w:w="1650" w:type="dxa"/>
            <w:vAlign w:val="center"/>
          </w:tcPr>
          <w:p>
            <w:pPr>
              <w:ind w:firstLine="420"/>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4608" w:type="dxa"/>
            <w:vAlign w:val="center"/>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符合磋商文件响应有效期要求的</w:t>
            </w:r>
          </w:p>
        </w:tc>
        <w:tc>
          <w:tcPr>
            <w:tcW w:w="1452" w:type="dxa"/>
            <w:vAlign w:val="center"/>
          </w:tcPr>
          <w:p>
            <w:pPr>
              <w:ind w:firstLine="420"/>
              <w:rPr>
                <w:color w:val="000000" w:themeColor="text1"/>
                <w14:textFill>
                  <w14:solidFill>
                    <w14:schemeClr w14:val="tx1"/>
                  </w14:solidFill>
                </w14:textFill>
              </w:rPr>
            </w:pPr>
          </w:p>
        </w:tc>
        <w:tc>
          <w:tcPr>
            <w:tcW w:w="1486" w:type="dxa"/>
            <w:vAlign w:val="center"/>
          </w:tcPr>
          <w:p>
            <w:pPr>
              <w:ind w:firstLine="420"/>
              <w:rPr>
                <w:color w:val="000000" w:themeColor="text1"/>
                <w14:textFill>
                  <w14:solidFill>
                    <w14:schemeClr w14:val="tx1"/>
                  </w14:solidFill>
                </w14:textFill>
              </w:rPr>
            </w:pPr>
          </w:p>
        </w:tc>
        <w:tc>
          <w:tcPr>
            <w:tcW w:w="1650" w:type="dxa"/>
            <w:vAlign w:val="center"/>
          </w:tcPr>
          <w:p>
            <w:pPr>
              <w:ind w:firstLine="420"/>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trPr>
        <w:tc>
          <w:tcPr>
            <w:tcW w:w="4608" w:type="dxa"/>
            <w:vAlign w:val="center"/>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满足磋商文件中带★号的条款和指标，且符合磋商文件的其他要求，没有重大偏离的</w:t>
            </w:r>
          </w:p>
        </w:tc>
        <w:tc>
          <w:tcPr>
            <w:tcW w:w="1452" w:type="dxa"/>
            <w:vAlign w:val="center"/>
          </w:tcPr>
          <w:p>
            <w:pPr>
              <w:ind w:firstLine="420"/>
              <w:rPr>
                <w:color w:val="000000" w:themeColor="text1"/>
                <w14:textFill>
                  <w14:solidFill>
                    <w14:schemeClr w14:val="tx1"/>
                  </w14:solidFill>
                </w14:textFill>
              </w:rPr>
            </w:pPr>
          </w:p>
        </w:tc>
        <w:tc>
          <w:tcPr>
            <w:tcW w:w="1486" w:type="dxa"/>
            <w:vAlign w:val="center"/>
          </w:tcPr>
          <w:p>
            <w:pPr>
              <w:ind w:firstLine="420"/>
              <w:rPr>
                <w:color w:val="000000" w:themeColor="text1"/>
                <w14:textFill>
                  <w14:solidFill>
                    <w14:schemeClr w14:val="tx1"/>
                  </w14:solidFill>
                </w14:textFill>
              </w:rPr>
            </w:pPr>
          </w:p>
        </w:tc>
        <w:tc>
          <w:tcPr>
            <w:tcW w:w="1650" w:type="dxa"/>
            <w:vAlign w:val="center"/>
          </w:tcPr>
          <w:p>
            <w:pPr>
              <w:ind w:firstLine="420"/>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trPr>
        <w:tc>
          <w:tcPr>
            <w:tcW w:w="4608" w:type="dxa"/>
            <w:vAlign w:val="center"/>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未发现无效响应的其他情形的（见注1）</w:t>
            </w:r>
          </w:p>
        </w:tc>
        <w:tc>
          <w:tcPr>
            <w:tcW w:w="1452" w:type="dxa"/>
            <w:vAlign w:val="center"/>
          </w:tcPr>
          <w:p>
            <w:pPr>
              <w:ind w:firstLine="420"/>
              <w:rPr>
                <w:color w:val="000000" w:themeColor="text1"/>
                <w14:textFill>
                  <w14:solidFill>
                    <w14:schemeClr w14:val="tx1"/>
                  </w14:solidFill>
                </w14:textFill>
              </w:rPr>
            </w:pPr>
          </w:p>
        </w:tc>
        <w:tc>
          <w:tcPr>
            <w:tcW w:w="1486" w:type="dxa"/>
            <w:vAlign w:val="center"/>
          </w:tcPr>
          <w:p>
            <w:pPr>
              <w:ind w:firstLine="420"/>
              <w:rPr>
                <w:color w:val="000000" w:themeColor="text1"/>
                <w14:textFill>
                  <w14:solidFill>
                    <w14:schemeClr w14:val="tx1"/>
                  </w14:solidFill>
                </w14:textFill>
              </w:rPr>
            </w:pPr>
          </w:p>
        </w:tc>
        <w:tc>
          <w:tcPr>
            <w:tcW w:w="1650" w:type="dxa"/>
            <w:vAlign w:val="center"/>
          </w:tcPr>
          <w:p>
            <w:pPr>
              <w:ind w:firstLine="420"/>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4608" w:type="dxa"/>
            <w:vAlign w:val="center"/>
          </w:tcPr>
          <w:p>
            <w:pPr>
              <w:ind w:firstLine="42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结论</w:t>
            </w:r>
          </w:p>
        </w:tc>
        <w:tc>
          <w:tcPr>
            <w:tcW w:w="1452" w:type="dxa"/>
            <w:vAlign w:val="center"/>
          </w:tcPr>
          <w:p>
            <w:pPr>
              <w:ind w:firstLine="420"/>
              <w:rPr>
                <w:color w:val="000000" w:themeColor="text1"/>
                <w14:textFill>
                  <w14:solidFill>
                    <w14:schemeClr w14:val="tx1"/>
                  </w14:solidFill>
                </w14:textFill>
              </w:rPr>
            </w:pPr>
          </w:p>
        </w:tc>
        <w:tc>
          <w:tcPr>
            <w:tcW w:w="1486" w:type="dxa"/>
            <w:vAlign w:val="center"/>
          </w:tcPr>
          <w:p>
            <w:pPr>
              <w:ind w:firstLine="420"/>
              <w:rPr>
                <w:color w:val="000000" w:themeColor="text1"/>
                <w14:textFill>
                  <w14:solidFill>
                    <w14:schemeClr w14:val="tx1"/>
                  </w14:solidFill>
                </w14:textFill>
              </w:rPr>
            </w:pPr>
          </w:p>
        </w:tc>
        <w:tc>
          <w:tcPr>
            <w:tcW w:w="1650" w:type="dxa"/>
            <w:vAlign w:val="center"/>
          </w:tcPr>
          <w:p>
            <w:pPr>
              <w:ind w:firstLine="420"/>
              <w:rPr>
                <w:color w:val="000000" w:themeColor="text1"/>
                <w14:textFill>
                  <w14:solidFill>
                    <w14:schemeClr w14:val="tx1"/>
                  </w14:solidFill>
                </w14:textFill>
              </w:rPr>
            </w:pPr>
          </w:p>
        </w:tc>
      </w:tr>
    </w:tbl>
    <w:p>
      <w:pPr>
        <w:ind w:firstLine="0" w:firstLineChars="0"/>
        <w:rPr>
          <w:rFonts w:ascii="黑体" w:hAnsi="黑体" w:eastAsia="黑体"/>
          <w:color w:val="000000" w:themeColor="text1"/>
          <w14:textFill>
            <w14:solidFill>
              <w14:schemeClr w14:val="tx1"/>
            </w14:solidFill>
          </w14:textFill>
        </w:rPr>
      </w:pPr>
      <w:r>
        <w:rPr>
          <w:rFonts w:hint="eastAsia"/>
          <w:color w:val="000000" w:themeColor="text1"/>
          <w14:textFill>
            <w14:solidFill>
              <w14:schemeClr w14:val="tx1"/>
            </w14:solidFill>
          </w14:textFill>
        </w:rPr>
        <w:t>注1：无效响应的其他情形</w:t>
      </w:r>
    </w:p>
    <w:p>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（1）评标期间，响应供应商没有按磋商小组的要求提交经授权代表签字的澄清、说明、补正或改变了响应文件的实质性内容的；</w:t>
      </w:r>
    </w:p>
    <w:p>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（2）经磋商小组认定响应文件提供虚假材料的；</w:t>
      </w:r>
    </w:p>
    <w:p>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（3）响应供应商以他人的名义投标、串通投标、以行贿手段谋取成交或者以其他弄虚作假方式响应的；</w:t>
      </w:r>
    </w:p>
    <w:p>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（4）响应供应商对采购人、采购代理机构、磋商小组及其工作人员施加影响，有碍招标公平、公正的；</w:t>
      </w:r>
    </w:p>
    <w:p>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（5）响应文件</w:t>
      </w:r>
      <w:r>
        <w:rPr>
          <w:color w:val="000000" w:themeColor="text1"/>
          <w14:textFill>
            <w14:solidFill>
              <w14:schemeClr w14:val="tx1"/>
            </w14:solidFill>
          </w14:textFill>
        </w:rPr>
        <w:t>附有采购人不能接受的条件；</w:t>
      </w:r>
    </w:p>
    <w:p>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（6）出现不符合相关法律、法规要求的情况的。</w:t>
      </w:r>
    </w:p>
    <w:p>
      <w:pPr>
        <w:spacing w:line="360" w:lineRule="auto"/>
        <w:ind w:firstLine="0" w:firstLineChars="0"/>
        <w:jc w:val="both"/>
        <w:rPr>
          <w:rFonts w:ascii="Times New Roman" w:hAnsi="Times New Roman" w:cs="Times New Roman"/>
          <w:b/>
          <w:color w:val="000000" w:themeColor="text1"/>
          <w:kern w:val="0"/>
          <w14:textFill>
            <w14:solidFill>
              <w14:schemeClr w14:val="tx1"/>
            </w14:solidFill>
          </w14:textFill>
        </w:rPr>
      </w:pPr>
    </w:p>
    <w:p>
      <w:pPr>
        <w:spacing w:line="360" w:lineRule="auto"/>
        <w:ind w:firstLine="0" w:firstLineChars="0"/>
        <w:jc w:val="center"/>
        <w:rPr>
          <w:rFonts w:ascii="Times New Roman" w:hAnsi="Times New Roman" w:cs="Times New Roman"/>
          <w:b/>
          <w:color w:val="000000" w:themeColor="text1"/>
          <w:kern w:val="0"/>
          <w14:textFill>
            <w14:solidFill>
              <w14:schemeClr w14:val="tx1"/>
            </w14:solidFill>
          </w14:textFill>
        </w:rPr>
      </w:pPr>
    </w:p>
    <w:p>
      <w:pPr>
        <w:spacing w:line="360" w:lineRule="auto"/>
        <w:ind w:firstLine="0" w:firstLineChars="0"/>
        <w:jc w:val="both"/>
        <w:rPr>
          <w:rFonts w:ascii="Times New Roman" w:hAnsi="Times New Roman" w:cs="Times New Roman"/>
          <w:color w:val="000000" w:themeColor="text1"/>
          <w14:textFill>
            <w14:solidFill>
              <w14:schemeClr w14:val="tx1"/>
            </w14:solidFill>
          </w14:textFill>
        </w:rPr>
      </w:pPr>
      <w:bookmarkStart w:id="5" w:name="_Hlk522430544"/>
    </w:p>
    <w:p>
      <w:pPr>
        <w:spacing w:line="360" w:lineRule="auto"/>
        <w:ind w:firstLine="0" w:firstLineChars="0"/>
        <w:jc w:val="both"/>
        <w:rPr>
          <w:rFonts w:ascii="Times New Roman" w:hAnsi="Times New Roman" w:cs="Times New Roman"/>
          <w:b/>
          <w:bCs/>
          <w:color w:val="000000" w:themeColor="text1"/>
          <w14:textFill>
            <w14:solidFill>
              <w14:schemeClr w14:val="tx1"/>
            </w14:solidFill>
          </w14:textFill>
        </w:rPr>
      </w:pPr>
    </w:p>
    <w:p>
      <w:pPr>
        <w:spacing w:line="360" w:lineRule="auto"/>
        <w:ind w:firstLine="0" w:firstLineChars="0"/>
        <w:jc w:val="both"/>
        <w:rPr>
          <w:rFonts w:asciiTheme="minorEastAsia" w:hAnsiTheme="minorEastAsia" w:eastAsiaTheme="minorEastAsia" w:cstheme="minorEastAsia"/>
          <w:b/>
          <w:bCs/>
          <w:color w:val="000000" w:themeColor="text1"/>
          <w14:textFill>
            <w14:solidFill>
              <w14:schemeClr w14:val="tx1"/>
            </w14:solidFill>
          </w14:textFill>
        </w:rPr>
      </w:pPr>
    </w:p>
    <w:p>
      <w:pPr>
        <w:spacing w:line="360" w:lineRule="auto"/>
        <w:ind w:firstLine="0" w:firstLineChars="0"/>
        <w:jc w:val="both"/>
        <w:rPr>
          <w:rFonts w:asciiTheme="minorEastAsia" w:hAnsiTheme="minorEastAsia" w:eastAsiaTheme="minorEastAsia" w:cstheme="minorEastAsia"/>
          <w:b/>
          <w:bCs/>
          <w:color w:val="000000" w:themeColor="text1"/>
          <w14:textFill>
            <w14:solidFill>
              <w14:schemeClr w14:val="tx1"/>
            </w14:solidFill>
          </w14:textFill>
        </w:rPr>
      </w:pPr>
    </w:p>
    <w:bookmarkEnd w:id="5"/>
    <w:p>
      <w:pPr>
        <w:spacing w:line="360" w:lineRule="auto"/>
        <w:ind w:firstLine="0" w:firstLineChars="0"/>
        <w:jc w:val="both"/>
        <w:rPr>
          <w:rFonts w:asciiTheme="minorEastAsia" w:hAnsiTheme="minorEastAsia" w:eastAsiaTheme="minorEastAsia" w:cstheme="minorEastAsia"/>
          <w:b/>
          <w:bCs/>
          <w:color w:val="000000" w:themeColor="text1"/>
          <w14:textFill>
            <w14:solidFill>
              <w14:schemeClr w14:val="tx1"/>
            </w14:solidFill>
          </w14:textFill>
        </w:rPr>
      </w:pPr>
    </w:p>
    <w:p>
      <w:pPr>
        <w:spacing w:line="360" w:lineRule="auto"/>
        <w:ind w:firstLine="0" w:firstLineChars="0"/>
        <w:jc w:val="both"/>
        <w:rPr>
          <w:rFonts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b/>
          <w:bCs/>
          <w:color w:val="000000" w:themeColor="text1"/>
          <w14:textFill>
            <w14:solidFill>
              <w14:schemeClr w14:val="tx1"/>
            </w14:solidFill>
          </w14:textFill>
        </w:rPr>
        <w:t>附表二     商务评分表(20分）</w:t>
      </w:r>
    </w:p>
    <w:tbl>
      <w:tblPr>
        <w:tblStyle w:val="31"/>
        <w:tblW w:w="9058"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Layout w:type="fixed"/>
        <w:tblCellMar>
          <w:top w:w="0" w:type="dxa"/>
          <w:left w:w="108" w:type="dxa"/>
          <w:bottom w:w="0" w:type="dxa"/>
          <w:right w:w="108" w:type="dxa"/>
        </w:tblCellMar>
      </w:tblPr>
      <w:tblGrid>
        <w:gridCol w:w="707"/>
        <w:gridCol w:w="1178"/>
        <w:gridCol w:w="929"/>
        <w:gridCol w:w="6244"/>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CellMar>
            <w:top w:w="0" w:type="dxa"/>
            <w:left w:w="108" w:type="dxa"/>
            <w:bottom w:w="0" w:type="dxa"/>
            <w:right w:w="108" w:type="dxa"/>
          </w:tblCellMar>
        </w:tblPrEx>
        <w:trPr>
          <w:trHeight w:val="388" w:hRule="atLeast"/>
          <w:jc w:val="center"/>
        </w:trPr>
        <w:tc>
          <w:tcPr>
            <w:tcW w:w="707" w:type="dxa"/>
            <w:shd w:val="clear" w:color="auto" w:fill="FFFFFF"/>
            <w:vAlign w:val="center"/>
          </w:tcPr>
          <w:p>
            <w:pPr>
              <w:spacing w:line="360" w:lineRule="auto"/>
              <w:ind w:firstLine="0" w:firstLineChars="0"/>
              <w:jc w:val="center"/>
              <w:rPr>
                <w:rFonts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序号</w:t>
            </w:r>
          </w:p>
        </w:tc>
        <w:tc>
          <w:tcPr>
            <w:tcW w:w="1178" w:type="dxa"/>
            <w:shd w:val="clear" w:color="auto" w:fill="FFFFFF"/>
            <w:vAlign w:val="center"/>
          </w:tcPr>
          <w:p>
            <w:pPr>
              <w:spacing w:line="360" w:lineRule="auto"/>
              <w:ind w:firstLine="0" w:firstLineChars="0"/>
              <w:jc w:val="center"/>
              <w:rPr>
                <w:rFonts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评分因素</w:t>
            </w:r>
          </w:p>
        </w:tc>
        <w:tc>
          <w:tcPr>
            <w:tcW w:w="929" w:type="dxa"/>
            <w:shd w:val="clear" w:color="auto" w:fill="FFFFFF"/>
            <w:vAlign w:val="center"/>
          </w:tcPr>
          <w:p>
            <w:pPr>
              <w:spacing w:line="360" w:lineRule="auto"/>
              <w:ind w:firstLine="0" w:firstLineChars="0"/>
              <w:jc w:val="center"/>
              <w:rPr>
                <w:rFonts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分值</w:t>
            </w:r>
          </w:p>
        </w:tc>
        <w:tc>
          <w:tcPr>
            <w:tcW w:w="6244" w:type="dxa"/>
            <w:shd w:val="clear" w:color="auto" w:fill="FFFFFF"/>
            <w:vAlign w:val="center"/>
          </w:tcPr>
          <w:p>
            <w:pPr>
              <w:spacing w:line="360" w:lineRule="auto"/>
              <w:ind w:firstLine="0" w:firstLineChars="0"/>
              <w:jc w:val="center"/>
              <w:rPr>
                <w:rFonts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评分准则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CellMar>
            <w:top w:w="0" w:type="dxa"/>
            <w:left w:w="108" w:type="dxa"/>
            <w:bottom w:w="0" w:type="dxa"/>
            <w:right w:w="108" w:type="dxa"/>
          </w:tblCellMar>
        </w:tblPrEx>
        <w:trPr>
          <w:trHeight w:val="1076" w:hRule="atLeast"/>
          <w:jc w:val="center"/>
        </w:trPr>
        <w:tc>
          <w:tcPr>
            <w:tcW w:w="707" w:type="dxa"/>
            <w:vMerge w:val="restart"/>
            <w:shd w:val="clear" w:color="auto" w:fill="FFFFFF"/>
            <w:vAlign w:val="center"/>
          </w:tcPr>
          <w:p>
            <w:pPr>
              <w:spacing w:line="360" w:lineRule="auto"/>
              <w:ind w:firstLine="0" w:firstLineChars="0"/>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1</w:t>
            </w:r>
          </w:p>
        </w:tc>
        <w:tc>
          <w:tcPr>
            <w:tcW w:w="1178" w:type="dxa"/>
            <w:vMerge w:val="restart"/>
            <w:shd w:val="clear" w:color="auto" w:fill="FFFFFF"/>
            <w:vAlign w:val="center"/>
          </w:tcPr>
          <w:p>
            <w:pPr>
              <w:pStyle w:val="42"/>
              <w:jc w:val="center"/>
              <w:rPr>
                <w:rFonts w:cs="宋体"/>
                <w:color w:val="000000" w:themeColor="text1"/>
                <w14:textFill>
                  <w14:solidFill>
                    <w14:schemeClr w14:val="tx1"/>
                  </w14:solidFill>
                </w14:textFill>
              </w:rPr>
            </w:pPr>
            <w:r>
              <w:rPr>
                <w:rFonts w:hint="eastAsia" w:hAnsi="宋体"/>
                <w:color w:val="000000" w:themeColor="text1"/>
                <w:sz w:val="21"/>
                <w:szCs w:val="21"/>
                <w:lang w:val="en-US" w:eastAsia="zh-CN"/>
                <w14:textFill>
                  <w14:solidFill>
                    <w14:schemeClr w14:val="tx1"/>
                  </w14:solidFill>
                </w14:textFill>
              </w:rPr>
              <w:t>企业资质</w:t>
            </w:r>
          </w:p>
        </w:tc>
        <w:tc>
          <w:tcPr>
            <w:tcW w:w="929" w:type="dxa"/>
            <w:shd w:val="clear" w:color="auto" w:fill="FFFFFF"/>
            <w:vAlign w:val="center"/>
          </w:tcPr>
          <w:p>
            <w:pPr>
              <w:pStyle w:val="42"/>
              <w:jc w:val="center"/>
              <w:rPr>
                <w:rFonts w:cs="宋体"/>
                <w:color w:val="000000" w:themeColor="text1"/>
                <w14:textFill>
                  <w14:solidFill>
                    <w14:schemeClr w14:val="tx1"/>
                  </w14:solidFill>
                </w14:textFill>
              </w:rPr>
            </w:pPr>
            <w:r>
              <w:rPr>
                <w:rFonts w:hint="eastAsia" w:cs="宋体"/>
                <w:color w:val="000000" w:themeColor="text1"/>
                <w:kern w:val="0"/>
                <w:sz w:val="22"/>
                <w:szCs w:val="22"/>
                <w:lang w:val="en-US" w:eastAsia="zh-CN"/>
                <w14:textFill>
                  <w14:solidFill>
                    <w14:schemeClr w14:val="tx1"/>
                  </w14:solidFill>
                </w14:textFill>
              </w:rPr>
              <w:t>6</w:t>
            </w:r>
            <w:r>
              <w:rPr>
                <w:rFonts w:hint="eastAsia" w:cs="宋体"/>
                <w:color w:val="000000" w:themeColor="text1"/>
                <w:kern w:val="0"/>
                <w:sz w:val="22"/>
                <w:szCs w:val="22"/>
                <w14:textFill>
                  <w14:solidFill>
                    <w14:schemeClr w14:val="tx1"/>
                  </w14:solidFill>
                </w14:textFill>
              </w:rPr>
              <w:t>分</w:t>
            </w:r>
          </w:p>
        </w:tc>
        <w:tc>
          <w:tcPr>
            <w:tcW w:w="6244" w:type="dxa"/>
            <w:shd w:val="clear" w:color="auto" w:fill="FFFFFF"/>
            <w:vAlign w:val="center"/>
          </w:tcPr>
          <w:p>
            <w:pPr>
              <w:pStyle w:val="42"/>
              <w:spacing w:line="360" w:lineRule="auto"/>
              <w:rPr>
                <w:rFonts w:hint="eastAsia" w:cs="宋体"/>
                <w:color w:val="000000" w:themeColor="text1"/>
                <w:spacing w:val="2"/>
                <w:kern w:val="28"/>
                <w:sz w:val="22"/>
                <w:szCs w:val="22"/>
                <w:lang w:val="en-US" w:eastAsia="zh-CN"/>
                <w14:textFill>
                  <w14:solidFill>
                    <w14:schemeClr w14:val="tx1"/>
                  </w14:solidFill>
                </w14:textFill>
              </w:rPr>
            </w:pPr>
            <w:r>
              <w:rPr>
                <w:rFonts w:hint="eastAsia" w:cs="宋体"/>
                <w:color w:val="000000" w:themeColor="text1"/>
                <w:spacing w:val="2"/>
                <w:kern w:val="28"/>
                <w:sz w:val="22"/>
                <w:szCs w:val="22"/>
                <w:lang w:val="en-US" w:eastAsia="zh-CN"/>
                <w14:textFill>
                  <w14:solidFill>
                    <w14:schemeClr w14:val="tx1"/>
                  </w14:solidFill>
                </w14:textFill>
              </w:rPr>
              <w:t>供应商具备有效的管理体系认证：</w:t>
            </w:r>
          </w:p>
          <w:p>
            <w:pPr>
              <w:pStyle w:val="42"/>
              <w:spacing w:line="360" w:lineRule="auto"/>
              <w:rPr>
                <w:rFonts w:hint="eastAsia" w:cs="宋体"/>
                <w:color w:val="000000" w:themeColor="text1"/>
                <w:spacing w:val="2"/>
                <w:kern w:val="28"/>
                <w:sz w:val="22"/>
                <w:szCs w:val="22"/>
                <w:lang w:val="en-US" w:eastAsia="zh-CN"/>
                <w14:textFill>
                  <w14:solidFill>
                    <w14:schemeClr w14:val="tx1"/>
                  </w14:solidFill>
                </w14:textFill>
              </w:rPr>
            </w:pPr>
            <w:r>
              <w:rPr>
                <w:rFonts w:hint="eastAsia" w:cs="宋体"/>
                <w:color w:val="000000" w:themeColor="text1"/>
                <w:spacing w:val="2"/>
                <w:kern w:val="28"/>
                <w:sz w:val="22"/>
                <w:szCs w:val="22"/>
                <w:lang w:val="en-US" w:eastAsia="zh-CN"/>
                <w14:textFill>
                  <w14:solidFill>
                    <w14:schemeClr w14:val="tx1"/>
                  </w14:solidFill>
                </w14:textFill>
              </w:rPr>
              <w:t>①质量管理体系②环境管理体系③职业建康安全管理体系</w:t>
            </w:r>
          </w:p>
          <w:p>
            <w:pPr>
              <w:pStyle w:val="42"/>
              <w:spacing w:line="360" w:lineRule="auto"/>
              <w:rPr>
                <w:rFonts w:cs="宋体"/>
                <w:color w:val="000000" w:themeColor="text1"/>
                <w:spacing w:val="2"/>
                <w:kern w:val="28"/>
                <w:sz w:val="22"/>
                <w:szCs w:val="22"/>
                <w14:textFill>
                  <w14:solidFill>
                    <w14:schemeClr w14:val="tx1"/>
                  </w14:solidFill>
                </w14:textFill>
              </w:rPr>
            </w:pPr>
            <w:r>
              <w:rPr>
                <w:rFonts w:hint="eastAsia" w:cs="宋体"/>
                <w:color w:val="000000" w:themeColor="text1"/>
                <w:spacing w:val="2"/>
                <w:kern w:val="28"/>
                <w:sz w:val="22"/>
                <w:szCs w:val="22"/>
                <w:lang w:val="en-US" w:eastAsia="zh-CN"/>
                <w14:textFill>
                  <w14:solidFill>
                    <w14:schemeClr w14:val="tx1"/>
                  </w14:solidFill>
                </w14:textFill>
              </w:rPr>
              <w:t>每提供一项得2分，此项最高6分；（</w:t>
            </w:r>
            <w:r>
              <w:rPr>
                <w:rFonts w:hint="eastAsia" w:cs="宋体"/>
                <w:color w:val="000000" w:themeColor="text1"/>
                <w:spacing w:val="2"/>
                <w:kern w:val="28"/>
                <w:sz w:val="22"/>
                <w:szCs w:val="22"/>
                <w:rtl w:val="0"/>
                <w:lang w:val="en-US" w:eastAsia="zh-CN"/>
                <w14:textFill>
                  <w14:solidFill>
                    <w14:schemeClr w14:val="tx1"/>
                  </w14:solidFill>
                </w14:textFill>
              </w:rPr>
              <w:t>提供证书复印件</w:t>
            </w:r>
            <w:r>
              <w:rPr>
                <w:rFonts w:hint="eastAsia" w:cs="宋体"/>
                <w:color w:val="000000" w:themeColor="text1"/>
                <w:spacing w:val="2"/>
                <w:kern w:val="28"/>
                <w:sz w:val="22"/>
                <w:szCs w:val="22"/>
                <w:lang w:val="en-US" w:eastAsia="zh-CN"/>
                <w14:textFill>
                  <w14:solidFill>
                    <w14:schemeClr w14:val="tx1"/>
                  </w14:solidFill>
                </w14:textFill>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176" w:hRule="atLeast"/>
          <w:jc w:val="center"/>
        </w:trPr>
        <w:tc>
          <w:tcPr>
            <w:tcW w:w="707" w:type="dxa"/>
            <w:shd w:val="clear" w:color="auto" w:fill="FFFFFF"/>
            <w:vAlign w:val="center"/>
          </w:tcPr>
          <w:p>
            <w:pPr>
              <w:spacing w:line="360" w:lineRule="auto"/>
              <w:ind w:firstLine="0" w:firstLineChars="0"/>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2</w:t>
            </w:r>
          </w:p>
        </w:tc>
        <w:tc>
          <w:tcPr>
            <w:tcW w:w="1178" w:type="dxa"/>
            <w:shd w:val="clear" w:color="auto" w:fill="FFFFFF"/>
            <w:vAlign w:val="center"/>
          </w:tcPr>
          <w:p>
            <w:pPr>
              <w:adjustRightInd w:val="0"/>
              <w:snapToGrid w:val="0"/>
              <w:spacing w:line="240" w:lineRule="auto"/>
              <w:ind w:firstLine="0" w:firstLineChars="0"/>
              <w:jc w:val="center"/>
              <w:rPr>
                <w:rFonts w:cs="宋体"/>
                <w:color w:val="000000" w:themeColor="text1"/>
                <w14:textFill>
                  <w14:solidFill>
                    <w14:schemeClr w14:val="tx1"/>
                  </w14:solidFill>
                </w14:textFill>
              </w:rPr>
            </w:pPr>
            <w:r>
              <w:rPr>
                <w:rFonts w:hint="eastAsia"/>
                <w:color w:val="000000" w:themeColor="text1"/>
                <w14:textFill>
                  <w14:solidFill>
                    <w14:schemeClr w14:val="tx1"/>
                  </w14:solidFill>
                </w14:textFill>
              </w:rPr>
              <w:t>同类项目经验</w:t>
            </w:r>
          </w:p>
        </w:tc>
        <w:tc>
          <w:tcPr>
            <w:tcW w:w="929" w:type="dxa"/>
            <w:shd w:val="clear" w:color="auto" w:fill="FFFFFF"/>
            <w:vAlign w:val="center"/>
          </w:tcPr>
          <w:p>
            <w:pPr>
              <w:adjustRightInd w:val="0"/>
              <w:snapToGrid w:val="0"/>
              <w:spacing w:line="240" w:lineRule="auto"/>
              <w:ind w:firstLine="0" w:firstLineChars="0"/>
              <w:jc w:val="center"/>
              <w:rPr>
                <w:rFonts w:cs="宋体"/>
                <w:color w:val="000000" w:themeColor="text1"/>
                <w14:textFill>
                  <w14:solidFill>
                    <w14:schemeClr w14:val="tx1"/>
                  </w14:solidFill>
                </w14:textFill>
              </w:rPr>
            </w:pPr>
            <w:r>
              <w:rPr>
                <w:rFonts w:hint="eastAsia"/>
                <w:color w:val="000000" w:themeColor="text1"/>
                <w14:textFill>
                  <w14:solidFill>
                    <w14:schemeClr w14:val="tx1"/>
                  </w14:solidFill>
                </w14:textFill>
              </w:rPr>
              <w:t>10分</w:t>
            </w:r>
          </w:p>
        </w:tc>
        <w:tc>
          <w:tcPr>
            <w:tcW w:w="6244" w:type="dxa"/>
            <w:shd w:val="clear" w:color="auto" w:fill="FFFFFF"/>
            <w:vAlign w:val="center"/>
          </w:tcPr>
          <w:p>
            <w:pPr>
              <w:adjustRightInd w:val="0"/>
              <w:snapToGrid w:val="0"/>
              <w:spacing w:line="360" w:lineRule="auto"/>
              <w:ind w:firstLine="0" w:firstLineChars="0"/>
              <w:rPr>
                <w:rFonts w:hint="eastAsia" w:ascii="宋体" w:hAnsi="宋体" w:eastAsia="宋体" w:cs="宋体"/>
                <w:i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2"/>
                <w:szCs w:val="22"/>
                <w:u w:val="none"/>
                <w:lang w:val="en-US" w:eastAsia="zh-CN" w:bidi="ar"/>
                <w14:textFill>
                  <w14:solidFill>
                    <w14:schemeClr w14:val="tx1"/>
                  </w14:solidFill>
                </w14:textFill>
              </w:rPr>
              <w:t>同类厨房设备项目经验：</w:t>
            </w:r>
            <w:r>
              <w:rPr>
                <w:rFonts w:hint="eastAsia" w:cs="宋体"/>
                <w:i w:val="0"/>
                <w:color w:val="000000" w:themeColor="text1"/>
                <w:kern w:val="0"/>
                <w:sz w:val="22"/>
                <w:szCs w:val="22"/>
                <w:u w:val="none"/>
                <w:lang w:val="en-US" w:eastAsia="zh-CN" w:bidi="ar"/>
                <w14:textFill>
                  <w14:solidFill>
                    <w14:schemeClr w14:val="tx1"/>
                  </w14:solidFill>
                </w14:textFill>
              </w:rPr>
              <w:t>供应商</w:t>
            </w:r>
            <w:r>
              <w:rPr>
                <w:rFonts w:hint="eastAsia" w:ascii="宋体" w:hAnsi="宋体" w:eastAsia="宋体" w:cs="宋体"/>
                <w:i w:val="0"/>
                <w:color w:val="000000" w:themeColor="text1"/>
                <w:kern w:val="0"/>
                <w:sz w:val="22"/>
                <w:szCs w:val="22"/>
                <w:u w:val="none"/>
                <w:lang w:val="en-US" w:eastAsia="zh-CN" w:bidi="ar"/>
                <w14:textFill>
                  <w14:solidFill>
                    <w14:schemeClr w14:val="tx1"/>
                  </w14:solidFill>
                </w14:textFill>
              </w:rPr>
              <w:t>近三年（以</w:t>
            </w:r>
            <w:r>
              <w:rPr>
                <w:rFonts w:hint="eastAsia" w:cs="宋体"/>
                <w:i w:val="0"/>
                <w:color w:val="000000" w:themeColor="text1"/>
                <w:kern w:val="0"/>
                <w:sz w:val="22"/>
                <w:szCs w:val="22"/>
                <w:u w:val="none"/>
                <w:lang w:val="en-US" w:eastAsia="zh-CN" w:bidi="ar"/>
                <w14:textFill>
                  <w14:solidFill>
                    <w14:schemeClr w14:val="tx1"/>
                  </w14:solidFill>
                </w14:textFill>
              </w:rPr>
              <w:t>开标</w:t>
            </w:r>
            <w:r>
              <w:rPr>
                <w:rFonts w:hint="eastAsia" w:ascii="宋体" w:hAnsi="宋体" w:eastAsia="宋体" w:cs="宋体"/>
                <w:i w:val="0"/>
                <w:color w:val="000000" w:themeColor="text1"/>
                <w:kern w:val="0"/>
                <w:sz w:val="22"/>
                <w:szCs w:val="22"/>
                <w:u w:val="none"/>
                <w:lang w:val="en-US" w:eastAsia="zh-CN" w:bidi="ar"/>
                <w14:textFill>
                  <w14:solidFill>
                    <w14:schemeClr w14:val="tx1"/>
                  </w14:solidFill>
                </w14:textFill>
              </w:rPr>
              <w:t>截止日往前推算）完成的厨房设备供货及安装的同类项目合同情况进行评审，每提供一个同类项目经验业绩得</w:t>
            </w:r>
            <w:r>
              <w:rPr>
                <w:rFonts w:hint="eastAsia" w:hAnsi="宋体" w:eastAsia="宋体" w:cs="宋体"/>
                <w:i w:val="0"/>
                <w:color w:val="000000" w:themeColor="text1"/>
                <w:kern w:val="0"/>
                <w:sz w:val="22"/>
                <w:szCs w:val="22"/>
                <w:u w:val="none"/>
                <w:lang w:val="en-US" w:eastAsia="zh-CN" w:bidi="ar"/>
                <w14:textFill>
                  <w14:solidFill>
                    <w14:schemeClr w14:val="tx1"/>
                  </w14:solidFill>
                </w14:textFill>
              </w:rPr>
              <w:t>2</w:t>
            </w:r>
            <w:r>
              <w:rPr>
                <w:rFonts w:hint="eastAsia" w:ascii="宋体" w:hAnsi="宋体" w:eastAsia="宋体" w:cs="宋体"/>
                <w:i w:val="0"/>
                <w:color w:val="000000" w:themeColor="text1"/>
                <w:kern w:val="0"/>
                <w:sz w:val="22"/>
                <w:szCs w:val="22"/>
                <w:u w:val="none"/>
                <w:lang w:val="en-US" w:eastAsia="zh-CN" w:bidi="ar"/>
                <w14:textFill>
                  <w14:solidFill>
                    <w14:schemeClr w14:val="tx1"/>
                  </w14:solidFill>
                </w14:textFill>
              </w:rPr>
              <w:t>分，最高得</w:t>
            </w:r>
            <w:r>
              <w:rPr>
                <w:rFonts w:hint="eastAsia" w:cs="宋体"/>
                <w:i w:val="0"/>
                <w:color w:val="000000" w:themeColor="text1"/>
                <w:kern w:val="0"/>
                <w:sz w:val="22"/>
                <w:szCs w:val="22"/>
                <w:u w:val="none"/>
                <w:lang w:val="en-US" w:eastAsia="zh-CN" w:bidi="ar"/>
                <w14:textFill>
                  <w14:solidFill>
                    <w14:schemeClr w14:val="tx1"/>
                  </w14:solidFill>
                </w14:textFill>
              </w:rPr>
              <w:t>10</w:t>
            </w:r>
            <w:r>
              <w:rPr>
                <w:rFonts w:hint="eastAsia" w:ascii="宋体" w:hAnsi="宋体" w:eastAsia="宋体" w:cs="宋体"/>
                <w:i w:val="0"/>
                <w:color w:val="000000" w:themeColor="text1"/>
                <w:kern w:val="0"/>
                <w:sz w:val="22"/>
                <w:szCs w:val="22"/>
                <w:u w:val="none"/>
                <w:lang w:val="en-US" w:eastAsia="zh-CN" w:bidi="ar"/>
                <w14:textFill>
                  <w14:solidFill>
                    <w14:schemeClr w14:val="tx1"/>
                  </w14:solidFill>
                </w14:textFill>
              </w:rPr>
              <w:t>分。</w:t>
            </w:r>
          </w:p>
          <w:p>
            <w:pPr>
              <w:adjustRightInd w:val="0"/>
              <w:snapToGrid w:val="0"/>
              <w:spacing w:line="360" w:lineRule="auto"/>
              <w:ind w:firstLine="0" w:firstLineChars="0"/>
              <w:rPr>
                <w:rFonts w:cs="宋体"/>
                <w:color w:val="000000" w:themeColor="text1"/>
                <w:sz w:val="22"/>
                <w:szCs w:val="22"/>
                <w14:textFill>
                  <w14:solidFill>
                    <w14:schemeClr w14:val="tx1"/>
                  </w14:solidFill>
                </w14:textFill>
              </w:rPr>
            </w:pPr>
            <w:r>
              <w:rPr>
                <w:rFonts w:hint="eastAsia" w:ascii="宋体" w:hAnsi="宋体" w:eastAsia="宋体" w:cs="宋体"/>
                <w:i w:val="0"/>
                <w:color w:val="000000" w:themeColor="text1"/>
                <w:kern w:val="0"/>
                <w:sz w:val="22"/>
                <w:szCs w:val="22"/>
                <w:u w:val="none"/>
                <w:lang w:val="en-US" w:eastAsia="zh-CN" w:bidi="ar"/>
                <w14:textFill>
                  <w14:solidFill>
                    <w14:schemeClr w14:val="tx1"/>
                  </w14:solidFill>
                </w14:textFill>
              </w:rPr>
              <w:t>（业绩证明材料以提供中标通知书</w:t>
            </w:r>
            <w:r>
              <w:rPr>
                <w:rFonts w:hint="eastAsia" w:hAnsi="宋体" w:eastAsia="宋体" w:cs="宋体"/>
                <w:i w:val="0"/>
                <w:color w:val="000000" w:themeColor="text1"/>
                <w:kern w:val="0"/>
                <w:sz w:val="22"/>
                <w:szCs w:val="22"/>
                <w:u w:val="none"/>
                <w:lang w:val="en-US" w:eastAsia="zh-CN" w:bidi="ar"/>
                <w14:textFill>
                  <w14:solidFill>
                    <w14:schemeClr w14:val="tx1"/>
                  </w14:solidFill>
                </w14:textFill>
              </w:rPr>
              <w:t>或</w:t>
            </w:r>
            <w:r>
              <w:rPr>
                <w:rFonts w:hint="eastAsia" w:ascii="宋体" w:hAnsi="宋体" w:eastAsia="宋体" w:cs="宋体"/>
                <w:i w:val="0"/>
                <w:color w:val="000000" w:themeColor="text1"/>
                <w:kern w:val="0"/>
                <w:sz w:val="22"/>
                <w:szCs w:val="22"/>
                <w:u w:val="none"/>
                <w:lang w:val="en-US" w:eastAsia="zh-CN" w:bidi="ar"/>
                <w14:textFill>
                  <w14:solidFill>
                    <w14:schemeClr w14:val="tx1"/>
                  </w14:solidFill>
                </w14:textFill>
              </w:rPr>
              <w:t>合同复印件</w:t>
            </w:r>
            <w:r>
              <w:rPr>
                <w:rFonts w:hint="eastAsia" w:hAnsi="宋体" w:eastAsia="宋体" w:cs="宋体"/>
                <w:i w:val="0"/>
                <w:color w:val="000000" w:themeColor="text1"/>
                <w:kern w:val="0"/>
                <w:sz w:val="22"/>
                <w:szCs w:val="22"/>
                <w:u w:val="none"/>
                <w:lang w:val="en-US" w:eastAsia="zh-CN" w:bidi="ar"/>
                <w14:textFill>
                  <w14:solidFill>
                    <w14:schemeClr w14:val="tx1"/>
                  </w14:solidFill>
                </w14:textFill>
              </w:rPr>
              <w:t>，无或未按要求提供证明材料的不得分）。</w:t>
            </w:r>
            <w:r>
              <w:rPr>
                <w:rFonts w:hint="eastAsia"/>
                <w:color w:val="000000" w:themeColor="text1"/>
                <w:sz w:val="22"/>
                <w:szCs w:val="22"/>
                <w14:textFill>
                  <w14:solidFill>
                    <w14:schemeClr w14:val="tx1"/>
                  </w14:solidFill>
                </w14:textFill>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343" w:hRule="atLeast"/>
          <w:jc w:val="center"/>
        </w:trPr>
        <w:tc>
          <w:tcPr>
            <w:tcW w:w="707" w:type="dxa"/>
            <w:shd w:val="clear" w:color="auto" w:fill="FFFFFF"/>
            <w:vAlign w:val="center"/>
          </w:tcPr>
          <w:p>
            <w:pPr>
              <w:spacing w:line="360" w:lineRule="auto"/>
              <w:ind w:firstLine="0" w:firstLineChars="0"/>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3</w:t>
            </w:r>
          </w:p>
        </w:tc>
        <w:tc>
          <w:tcPr>
            <w:tcW w:w="1178" w:type="dxa"/>
            <w:shd w:val="clear" w:color="auto" w:fill="FFFFFF"/>
            <w:vAlign w:val="center"/>
          </w:tcPr>
          <w:p>
            <w:pPr>
              <w:adjustRightInd w:val="0"/>
              <w:snapToGrid w:val="0"/>
              <w:spacing w:line="240" w:lineRule="auto"/>
              <w:ind w:firstLine="0" w:firstLineChars="0"/>
              <w:jc w:val="center"/>
              <w:rPr>
                <w:rFonts w:cs="宋体"/>
                <w:color w:val="000000" w:themeColor="text1"/>
                <w:sz w:val="22"/>
                <w:szCs w:val="22"/>
                <w14:textFill>
                  <w14:solidFill>
                    <w14:schemeClr w14:val="tx1"/>
                  </w14:solidFill>
                </w14:textFill>
              </w:rPr>
            </w:pPr>
            <w:r>
              <w:rPr>
                <w:rFonts w:hint="eastAsia" w:ascii="宋体" w:hAnsi="宋体" w:cs="宋体"/>
                <w:color w:val="000000" w:themeColor="text1"/>
                <w:szCs w:val="21"/>
                <w14:textFill>
                  <w14:solidFill>
                    <w14:schemeClr w14:val="tx1"/>
                  </w14:solidFill>
                </w14:textFill>
              </w:rPr>
              <w:t>售后服务、保修期承诺情况</w:t>
            </w:r>
          </w:p>
        </w:tc>
        <w:tc>
          <w:tcPr>
            <w:tcW w:w="929" w:type="dxa"/>
            <w:shd w:val="clear" w:color="auto" w:fill="FFFFFF"/>
            <w:vAlign w:val="center"/>
          </w:tcPr>
          <w:p>
            <w:pPr>
              <w:adjustRightInd w:val="0"/>
              <w:snapToGrid w:val="0"/>
              <w:spacing w:line="240" w:lineRule="auto"/>
              <w:ind w:firstLine="0" w:firstLineChars="0"/>
              <w:jc w:val="center"/>
              <w:rPr>
                <w:rFonts w:cs="宋体"/>
                <w:color w:val="000000" w:themeColor="text1"/>
                <w:sz w:val="22"/>
                <w:szCs w:val="22"/>
                <w14:textFill>
                  <w14:solidFill>
                    <w14:schemeClr w14:val="tx1"/>
                  </w14:solidFill>
                </w14:textFill>
              </w:rPr>
            </w:pPr>
            <w:r>
              <w:rPr>
                <w:rFonts w:hint="eastAsia"/>
                <w:color w:val="000000" w:themeColor="text1"/>
                <w:lang w:val="en-US" w:eastAsia="zh-CN"/>
                <w14:textFill>
                  <w14:solidFill>
                    <w14:schemeClr w14:val="tx1"/>
                  </w14:solidFill>
                </w14:textFill>
              </w:rPr>
              <w:t>4</w:t>
            </w:r>
            <w:r>
              <w:rPr>
                <w:rFonts w:hint="eastAsia"/>
                <w:color w:val="000000" w:themeColor="text1"/>
                <w14:textFill>
                  <w14:solidFill>
                    <w14:schemeClr w14:val="tx1"/>
                  </w14:solidFill>
                </w14:textFill>
              </w:rPr>
              <w:t>分</w:t>
            </w:r>
          </w:p>
        </w:tc>
        <w:tc>
          <w:tcPr>
            <w:tcW w:w="6244" w:type="dxa"/>
            <w:shd w:val="clear" w:color="auto" w:fill="FFFFFF"/>
            <w:vAlign w:val="center"/>
          </w:tcPr>
          <w:p>
            <w:pPr>
              <w:pStyle w:val="97"/>
              <w:tabs>
                <w:tab w:val="left" w:pos="0"/>
              </w:tabs>
              <w:snapToGrid w:val="0"/>
              <w:spacing w:line="360" w:lineRule="auto"/>
              <w:ind w:right="142" w:firstLine="0" w:firstLineChars="0"/>
              <w:rPr>
                <w:rFonts w:hint="default" w:ascii="宋体" w:hAnsi="宋体" w:eastAsia="宋体" w:cs="宋体"/>
                <w:b/>
                <w:bCs/>
                <w:color w:val="000000" w:themeColor="text1"/>
                <w:spacing w:val="2"/>
                <w:sz w:val="22"/>
                <w:szCs w:val="22"/>
                <w:lang w:val="en-US" w:eastAsia="zh-CN"/>
                <w14:textFill>
                  <w14:solidFill>
                    <w14:schemeClr w14:val="tx1"/>
                  </w14:solidFill>
                </w14:textFill>
              </w:rPr>
            </w:pPr>
            <w:r>
              <w:rPr>
                <w:rFonts w:hint="eastAsia" w:ascii="宋体" w:hAnsi="宋体" w:eastAsia="宋体" w:cs="宋体"/>
                <w:color w:val="000000" w:themeColor="text1"/>
                <w:spacing w:val="2"/>
                <w:sz w:val="22"/>
                <w:szCs w:val="22"/>
                <w14:textFill>
                  <w14:solidFill>
                    <w14:schemeClr w14:val="tx1"/>
                  </w14:solidFill>
                </w14:textFill>
              </w:rPr>
              <w:t>项目完</w:t>
            </w:r>
            <w:r>
              <w:rPr>
                <w:rFonts w:hint="eastAsia" w:ascii="宋体" w:hAnsi="宋体" w:cs="宋体"/>
                <w:color w:val="000000" w:themeColor="text1"/>
                <w:spacing w:val="2"/>
                <w:sz w:val="22"/>
                <w:szCs w:val="22"/>
                <w:lang w:val="en-US" w:eastAsia="zh-CN"/>
                <w14:textFill>
                  <w14:solidFill>
                    <w14:schemeClr w14:val="tx1"/>
                  </w14:solidFill>
                </w14:textFill>
              </w:rPr>
              <w:t>质保期满</w:t>
            </w:r>
            <w:r>
              <w:rPr>
                <w:rFonts w:hint="eastAsia" w:ascii="宋体" w:hAnsi="宋体" w:eastAsia="宋体" w:cs="宋体"/>
                <w:color w:val="000000" w:themeColor="text1"/>
                <w:spacing w:val="2"/>
                <w:sz w:val="22"/>
                <w:szCs w:val="22"/>
                <w14:textFill>
                  <w14:solidFill>
                    <w14:schemeClr w14:val="tx1"/>
                  </w14:solidFill>
                </w14:textFill>
              </w:rPr>
              <w:t>后提供2年</w:t>
            </w:r>
            <w:r>
              <w:rPr>
                <w:rFonts w:hint="eastAsia" w:ascii="宋体" w:hAnsi="宋体" w:cs="宋体"/>
                <w:color w:val="000000" w:themeColor="text1"/>
                <w:spacing w:val="2"/>
                <w:sz w:val="22"/>
                <w:szCs w:val="22"/>
                <w:lang w:val="en-US" w:eastAsia="zh-CN"/>
                <w14:textFill>
                  <w14:solidFill>
                    <w14:schemeClr w14:val="tx1"/>
                  </w14:solidFill>
                </w14:textFill>
              </w:rPr>
              <w:t>或</w:t>
            </w:r>
            <w:r>
              <w:rPr>
                <w:rFonts w:hint="eastAsia" w:ascii="宋体" w:hAnsi="宋体" w:eastAsia="宋体" w:cs="宋体"/>
                <w:color w:val="000000" w:themeColor="text1"/>
                <w:spacing w:val="2"/>
                <w:sz w:val="22"/>
                <w:szCs w:val="22"/>
                <w14:textFill>
                  <w14:solidFill>
                    <w14:schemeClr w14:val="tx1"/>
                  </w14:solidFill>
                </w14:textFill>
              </w:rPr>
              <w:t>以上质保服务的</w:t>
            </w:r>
            <w:r>
              <w:rPr>
                <w:rFonts w:hint="eastAsia" w:ascii="宋体" w:hAnsi="宋体" w:cs="宋体"/>
                <w:color w:val="000000" w:themeColor="text1"/>
                <w:spacing w:val="2"/>
                <w:sz w:val="22"/>
                <w:szCs w:val="22"/>
                <w:lang w:val="en-US" w:eastAsia="zh-CN"/>
                <w14:textFill>
                  <w14:solidFill>
                    <w14:schemeClr w14:val="tx1"/>
                  </w14:solidFill>
                </w14:textFill>
              </w:rPr>
              <w:t>4</w:t>
            </w:r>
            <w:r>
              <w:rPr>
                <w:rFonts w:hint="eastAsia" w:ascii="宋体" w:hAnsi="宋体" w:eastAsia="宋体" w:cs="宋体"/>
                <w:color w:val="000000" w:themeColor="text1"/>
                <w:spacing w:val="2"/>
                <w:sz w:val="22"/>
                <w:szCs w:val="22"/>
                <w14:textFill>
                  <w14:solidFill>
                    <w14:schemeClr w14:val="tx1"/>
                  </w14:solidFill>
                </w14:textFill>
              </w:rPr>
              <w:t>分，提供</w:t>
            </w:r>
            <w:r>
              <w:rPr>
                <w:rFonts w:hint="eastAsia" w:ascii="宋体" w:hAnsi="宋体" w:cs="宋体"/>
                <w:color w:val="000000" w:themeColor="text1"/>
                <w:spacing w:val="2"/>
                <w:sz w:val="22"/>
                <w:szCs w:val="22"/>
                <w:lang w:val="en-US" w:eastAsia="zh-CN"/>
                <w14:textFill>
                  <w14:solidFill>
                    <w14:schemeClr w14:val="tx1"/>
                  </w14:solidFill>
                </w14:textFill>
              </w:rPr>
              <w:t>2</w:t>
            </w:r>
            <w:r>
              <w:rPr>
                <w:rFonts w:hint="eastAsia" w:ascii="宋体" w:hAnsi="宋体" w:eastAsia="宋体" w:cs="宋体"/>
                <w:color w:val="000000" w:themeColor="text1"/>
                <w:spacing w:val="2"/>
                <w:sz w:val="22"/>
                <w:szCs w:val="22"/>
                <w14:textFill>
                  <w14:solidFill>
                    <w14:schemeClr w14:val="tx1"/>
                  </w14:solidFill>
                </w14:textFill>
              </w:rPr>
              <w:t>年</w:t>
            </w:r>
            <w:r>
              <w:rPr>
                <w:rFonts w:hint="eastAsia" w:ascii="宋体" w:hAnsi="宋体" w:cs="宋体"/>
                <w:color w:val="000000" w:themeColor="text1"/>
                <w:spacing w:val="2"/>
                <w:sz w:val="22"/>
                <w:szCs w:val="22"/>
                <w:lang w:val="en-US" w:eastAsia="zh-CN"/>
                <w14:textFill>
                  <w14:solidFill>
                    <w14:schemeClr w14:val="tx1"/>
                  </w14:solidFill>
                </w14:textFill>
              </w:rPr>
              <w:t>以下</w:t>
            </w:r>
            <w:r>
              <w:rPr>
                <w:rFonts w:hint="eastAsia" w:ascii="宋体" w:hAnsi="宋体" w:eastAsia="宋体" w:cs="宋体"/>
                <w:color w:val="000000" w:themeColor="text1"/>
                <w:spacing w:val="2"/>
                <w:sz w:val="22"/>
                <w:szCs w:val="22"/>
                <w14:textFill>
                  <w14:solidFill>
                    <w14:schemeClr w14:val="tx1"/>
                  </w14:solidFill>
                </w14:textFill>
              </w:rPr>
              <w:t>质保服务的</w:t>
            </w:r>
            <w:r>
              <w:rPr>
                <w:rFonts w:hint="eastAsia" w:ascii="宋体" w:hAnsi="宋体" w:cs="宋体"/>
                <w:color w:val="000000" w:themeColor="text1"/>
                <w:spacing w:val="2"/>
                <w:sz w:val="22"/>
                <w:szCs w:val="22"/>
                <w:lang w:val="en-US" w:eastAsia="zh-CN"/>
                <w14:textFill>
                  <w14:solidFill>
                    <w14:schemeClr w14:val="tx1"/>
                  </w14:solidFill>
                </w14:textFill>
              </w:rPr>
              <w:t>1</w:t>
            </w:r>
            <w:r>
              <w:rPr>
                <w:rFonts w:hint="eastAsia" w:ascii="宋体" w:hAnsi="宋体" w:eastAsia="宋体" w:cs="宋体"/>
                <w:color w:val="000000" w:themeColor="text1"/>
                <w:spacing w:val="2"/>
                <w:sz w:val="22"/>
                <w:szCs w:val="22"/>
                <w14:textFill>
                  <w14:solidFill>
                    <w14:schemeClr w14:val="tx1"/>
                  </w14:solidFill>
                </w14:textFill>
              </w:rPr>
              <w:t>分。</w:t>
            </w:r>
            <w:r>
              <w:rPr>
                <w:rFonts w:hint="eastAsia" w:ascii="宋体" w:hAnsi="宋体" w:cs="宋体"/>
                <w:b/>
                <w:bCs/>
                <w:color w:val="000000" w:themeColor="text1"/>
                <w:spacing w:val="2"/>
                <w:sz w:val="22"/>
                <w:szCs w:val="22"/>
                <w:lang w:eastAsia="zh-CN"/>
                <w14:textFill>
                  <w14:solidFill>
                    <w14:schemeClr w14:val="tx1"/>
                  </w14:solidFill>
                </w14:textFill>
              </w:rPr>
              <w:t>（</w:t>
            </w:r>
            <w:r>
              <w:rPr>
                <w:rFonts w:hint="eastAsia" w:ascii="宋体" w:hAnsi="宋体" w:cs="宋体"/>
                <w:b/>
                <w:bCs/>
                <w:color w:val="000000" w:themeColor="text1"/>
                <w:spacing w:val="2"/>
                <w:sz w:val="22"/>
                <w:szCs w:val="22"/>
                <w:lang w:val="en-US" w:eastAsia="zh-CN"/>
                <w14:textFill>
                  <w14:solidFill>
                    <w14:schemeClr w14:val="tx1"/>
                  </w14:solidFill>
                </w14:textFill>
              </w:rPr>
              <w:t>提供承诺函）</w:t>
            </w:r>
          </w:p>
          <w:p>
            <w:pPr>
              <w:pStyle w:val="97"/>
              <w:tabs>
                <w:tab w:val="left" w:pos="0"/>
              </w:tabs>
              <w:snapToGrid w:val="0"/>
              <w:spacing w:line="360" w:lineRule="auto"/>
              <w:ind w:right="142" w:firstLine="0" w:firstLineChars="0"/>
              <w:rPr>
                <w:rFonts w:cs="宋体"/>
                <w:color w:val="000000" w:themeColor="text1"/>
                <w:spacing w:val="2"/>
                <w:sz w:val="22"/>
                <w:szCs w:val="22"/>
                <w14:textFill>
                  <w14:solidFill>
                    <w14:schemeClr w14:val="tx1"/>
                  </w14:solidFill>
                </w14:textFill>
              </w:rPr>
            </w:pPr>
            <w:r>
              <w:rPr>
                <w:rFonts w:hint="eastAsia" w:ascii="宋体" w:hAnsi="宋体" w:cs="宋体"/>
                <w:b/>
                <w:bCs/>
                <w:color w:val="000000" w:themeColor="text1"/>
                <w:spacing w:val="2"/>
                <w:sz w:val="22"/>
                <w:szCs w:val="22"/>
                <w:lang w:val="en-US" w:eastAsia="zh-CN"/>
                <w14:textFill>
                  <w14:solidFill>
                    <w14:schemeClr w14:val="tx1"/>
                  </w14:solidFill>
                </w14:textFill>
              </w:rPr>
              <w:t>注：质保</w:t>
            </w:r>
            <w:r>
              <w:rPr>
                <w:rFonts w:hint="eastAsia" w:ascii="宋体" w:hAnsi="宋体" w:eastAsia="宋体" w:cs="宋体"/>
                <w:b/>
                <w:bCs/>
                <w:color w:val="000000" w:themeColor="text1"/>
                <w:spacing w:val="2"/>
                <w:sz w:val="22"/>
                <w:szCs w:val="22"/>
                <w14:textFill>
                  <w14:solidFill>
                    <w14:schemeClr w14:val="tx1"/>
                  </w14:solidFill>
                </w14:textFill>
              </w:rPr>
              <w:t>服务保证以提供承诺函为准，否则不得分</w:t>
            </w:r>
            <w:r>
              <w:rPr>
                <w:rFonts w:hint="eastAsia" w:ascii="宋体" w:hAnsi="宋体" w:eastAsia="宋体" w:cs="宋体"/>
                <w:b/>
                <w:bCs/>
                <w:color w:val="000000" w:themeColor="text1"/>
                <w:spacing w:val="2"/>
                <w:sz w:val="22"/>
                <w:szCs w:val="22"/>
                <w:lang w:eastAsia="zh-CN"/>
                <w14:textFill>
                  <w14:solidFill>
                    <w14:schemeClr w14:val="tx1"/>
                  </w14:solidFill>
                </w14:textFill>
              </w:rPr>
              <w:t>，</w:t>
            </w:r>
            <w:r>
              <w:rPr>
                <w:rFonts w:hint="eastAsia" w:ascii="宋体" w:hAnsi="宋体" w:eastAsia="宋体" w:cs="宋体"/>
                <w:b/>
                <w:bCs/>
                <w:color w:val="000000" w:themeColor="text1"/>
                <w:spacing w:val="2"/>
                <w:sz w:val="22"/>
                <w:szCs w:val="22"/>
                <w:lang w:val="en-US" w:eastAsia="zh-CN"/>
                <w14:textFill>
                  <w14:solidFill>
                    <w14:schemeClr w14:val="tx1"/>
                  </w14:solidFill>
                </w14:textFill>
              </w:rPr>
              <w:t>格式自拟</w:t>
            </w:r>
            <w:r>
              <w:rPr>
                <w:rFonts w:hint="eastAsia" w:cs="宋体"/>
                <w:color w:val="000000" w:themeColor="text1"/>
                <w:spacing w:val="2"/>
                <w:sz w:val="22"/>
                <w:szCs w:val="22"/>
                <w:lang w:val="en-US" w:eastAsia="zh-CN"/>
                <w14:textFill>
                  <w14:solidFill>
                    <w14:schemeClr w14:val="tx1"/>
                  </w14:solidFill>
                </w14:textFill>
              </w:rPr>
              <w:t>）</w:t>
            </w:r>
          </w:p>
        </w:tc>
      </w:tr>
    </w:tbl>
    <w:p>
      <w:pPr>
        <w:pStyle w:val="40"/>
        <w:ind w:firstLine="0" w:firstLineChars="0"/>
        <w:rPr>
          <w:rFonts w:cs="Times New Roman"/>
          <w:b/>
          <w:bCs/>
          <w:color w:val="000000" w:themeColor="text1"/>
          <w14:textFill>
            <w14:solidFill>
              <w14:schemeClr w14:val="tx1"/>
            </w14:solidFill>
          </w14:textFill>
        </w:rPr>
      </w:pPr>
    </w:p>
    <w:p>
      <w:pPr>
        <w:pStyle w:val="40"/>
        <w:ind w:firstLine="0" w:firstLineChars="0"/>
        <w:rPr>
          <w:rFonts w:ascii="宋体" w:hAnsi="宋体" w:cs="宋体"/>
          <w:color w:val="000000" w:themeColor="text1"/>
          <w14:textFill>
            <w14:solidFill>
              <w14:schemeClr w14:val="tx1"/>
            </w14:solidFill>
          </w14:textFill>
        </w:rPr>
      </w:pPr>
      <w:r>
        <w:rPr>
          <w:rFonts w:hint="eastAsia" w:ascii="宋体" w:hAnsi="宋体" w:cs="宋体"/>
          <w:b/>
          <w:bCs/>
          <w:color w:val="000000" w:themeColor="text1"/>
          <w14:textFill>
            <w14:solidFill>
              <w14:schemeClr w14:val="tx1"/>
            </w14:solidFill>
          </w14:textFill>
        </w:rPr>
        <w:t>附表三  技术评分表 （50分）</w:t>
      </w:r>
    </w:p>
    <w:tbl>
      <w:tblPr>
        <w:tblStyle w:val="31"/>
        <w:tblW w:w="9069"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Layout w:type="fixed"/>
        <w:tblCellMar>
          <w:top w:w="0" w:type="dxa"/>
          <w:left w:w="108" w:type="dxa"/>
          <w:bottom w:w="0" w:type="dxa"/>
          <w:right w:w="108" w:type="dxa"/>
        </w:tblCellMar>
      </w:tblPr>
      <w:tblGrid>
        <w:gridCol w:w="748"/>
        <w:gridCol w:w="1365"/>
        <w:gridCol w:w="750"/>
        <w:gridCol w:w="6206"/>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CellMar>
            <w:top w:w="0" w:type="dxa"/>
            <w:left w:w="108" w:type="dxa"/>
            <w:bottom w:w="0" w:type="dxa"/>
            <w:right w:w="108" w:type="dxa"/>
          </w:tblCellMar>
        </w:tblPrEx>
        <w:trPr>
          <w:trHeight w:val="412" w:hRule="atLeast"/>
          <w:jc w:val="center"/>
        </w:trPr>
        <w:tc>
          <w:tcPr>
            <w:tcW w:w="748" w:type="dxa"/>
            <w:shd w:val="clear" w:color="auto" w:fill="FFFFFF"/>
            <w:vAlign w:val="center"/>
          </w:tcPr>
          <w:p>
            <w:pPr>
              <w:spacing w:line="240" w:lineRule="auto"/>
              <w:ind w:firstLine="0" w:firstLineChars="0"/>
              <w:jc w:val="center"/>
              <w:rPr>
                <w:rFonts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序号</w:t>
            </w:r>
          </w:p>
        </w:tc>
        <w:tc>
          <w:tcPr>
            <w:tcW w:w="1365" w:type="dxa"/>
            <w:shd w:val="clear" w:color="auto" w:fill="FFFFFF"/>
            <w:vAlign w:val="center"/>
          </w:tcPr>
          <w:p>
            <w:pPr>
              <w:spacing w:line="240" w:lineRule="auto"/>
              <w:ind w:firstLine="0" w:firstLineChars="0"/>
              <w:jc w:val="center"/>
              <w:rPr>
                <w:rFonts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评分因素</w:t>
            </w:r>
          </w:p>
        </w:tc>
        <w:tc>
          <w:tcPr>
            <w:tcW w:w="750" w:type="dxa"/>
            <w:shd w:val="clear" w:color="auto" w:fill="FFFFFF"/>
            <w:vAlign w:val="center"/>
          </w:tcPr>
          <w:p>
            <w:pPr>
              <w:spacing w:line="240" w:lineRule="auto"/>
              <w:ind w:firstLine="0" w:firstLineChars="0"/>
              <w:jc w:val="center"/>
              <w:rPr>
                <w:rFonts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分值</w:t>
            </w:r>
          </w:p>
        </w:tc>
        <w:tc>
          <w:tcPr>
            <w:tcW w:w="6206" w:type="dxa"/>
            <w:shd w:val="clear" w:color="auto" w:fill="FFFFFF"/>
            <w:vAlign w:val="center"/>
          </w:tcPr>
          <w:p>
            <w:pPr>
              <w:spacing w:line="240" w:lineRule="auto"/>
              <w:ind w:firstLine="0" w:firstLineChars="0"/>
              <w:jc w:val="center"/>
              <w:rPr>
                <w:rFonts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评分准则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CellMar>
            <w:top w:w="0" w:type="dxa"/>
            <w:left w:w="108" w:type="dxa"/>
            <w:bottom w:w="0" w:type="dxa"/>
            <w:right w:w="108" w:type="dxa"/>
          </w:tblCellMar>
        </w:tblPrEx>
        <w:trPr>
          <w:trHeight w:val="90" w:hRule="atLeast"/>
          <w:jc w:val="center"/>
        </w:trPr>
        <w:tc>
          <w:tcPr>
            <w:tcW w:w="748" w:type="dxa"/>
            <w:shd w:val="clear" w:color="auto" w:fill="FFFFFF"/>
            <w:vAlign w:val="center"/>
          </w:tcPr>
          <w:p>
            <w:pPr>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1365" w:type="dxa"/>
            <w:shd w:val="clear" w:color="auto" w:fill="FFFFFF"/>
            <w:vAlign w:val="center"/>
          </w:tcPr>
          <w:p>
            <w:pPr>
              <w:tabs>
                <w:tab w:val="left" w:pos="3210"/>
              </w:tabs>
              <w:adjustRightInd w:val="0"/>
              <w:snapToGrid w:val="0"/>
              <w:spacing w:line="240" w:lineRule="auto"/>
              <w:ind w:firstLine="0" w:firstLineChars="0"/>
              <w:jc w:val="both"/>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技术参数的响应情况</w:t>
            </w:r>
          </w:p>
        </w:tc>
        <w:tc>
          <w:tcPr>
            <w:tcW w:w="750" w:type="dxa"/>
            <w:shd w:val="clear" w:color="auto" w:fill="FFFFFF"/>
            <w:vAlign w:val="center"/>
          </w:tcPr>
          <w:p>
            <w:pPr>
              <w:tabs>
                <w:tab w:val="left" w:pos="3210"/>
              </w:tabs>
              <w:adjustRightInd w:val="0"/>
              <w:snapToGrid w:val="0"/>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30分</w:t>
            </w:r>
          </w:p>
        </w:tc>
        <w:tc>
          <w:tcPr>
            <w:tcW w:w="6206" w:type="dxa"/>
            <w:shd w:val="clear" w:color="auto" w:fill="FFFFFF"/>
            <w:vAlign w:val="center"/>
          </w:tcPr>
          <w:p>
            <w:pPr>
              <w:snapToGrid w:val="0"/>
              <w:spacing w:line="360" w:lineRule="auto"/>
              <w:ind w:firstLine="0" w:firstLineChars="0"/>
              <w:rPr>
                <w:rFonts w:hint="eastAsia" w:ascii="宋体" w:hAnsi="宋体" w:eastAsia="宋体" w:cs="宋体"/>
                <w:color w:val="000000" w:themeColor="text1"/>
                <w:kern w:val="2"/>
                <w:sz w:val="21"/>
                <w:szCs w:val="21"/>
                <w:lang w:eastAsia="zh-CN"/>
                <w14:textFill>
                  <w14:solidFill>
                    <w14:schemeClr w14:val="tx1"/>
                  </w14:solidFill>
                </w14:textFill>
              </w:rPr>
            </w:pPr>
            <w:r>
              <w:rPr>
                <w:rFonts w:hint="eastAsia" w:ascii="宋体" w:hAnsi="宋体" w:eastAsia="宋体" w:cs="宋体"/>
                <w:color w:val="000000" w:themeColor="text1"/>
                <w:kern w:val="2"/>
                <w:sz w:val="21"/>
                <w:szCs w:val="21"/>
                <w:lang w:val="en-US" w:eastAsia="zh-CN"/>
                <w14:textFill>
                  <w14:solidFill>
                    <w14:schemeClr w14:val="tx1"/>
                  </w14:solidFill>
                </w14:textFill>
              </w:rPr>
              <w:t>带“</w:t>
            </w:r>
            <w:r>
              <w:rPr>
                <w:rFonts w:hint="eastAsia" w:ascii="宋体" w:hAnsi="宋体" w:eastAsia="宋体" w:cs="宋体"/>
                <w:color w:val="000000" w:themeColor="text1"/>
                <w:kern w:val="2"/>
                <w:sz w:val="21"/>
                <w:szCs w:val="21"/>
                <w14:textFill>
                  <w14:solidFill>
                    <w14:schemeClr w14:val="tx1"/>
                  </w14:solidFill>
                </w14:textFill>
              </w:rPr>
              <w:t>▲</w:t>
            </w:r>
            <w:r>
              <w:rPr>
                <w:rFonts w:hint="eastAsia" w:ascii="宋体" w:hAnsi="宋体" w:eastAsia="宋体" w:cs="宋体"/>
                <w:color w:val="000000" w:themeColor="text1"/>
                <w:kern w:val="2"/>
                <w:sz w:val="21"/>
                <w:szCs w:val="21"/>
                <w:lang w:eastAsia="zh-CN"/>
                <w14:textFill>
                  <w14:solidFill>
                    <w14:schemeClr w14:val="tx1"/>
                  </w14:solidFill>
                </w14:textFill>
              </w:rPr>
              <w:t>”</w:t>
            </w:r>
            <w:r>
              <w:rPr>
                <w:rFonts w:hint="eastAsia" w:ascii="宋体" w:hAnsi="宋体" w:eastAsia="宋体" w:cs="宋体"/>
                <w:color w:val="000000" w:themeColor="text1"/>
                <w:kern w:val="2"/>
                <w:sz w:val="21"/>
                <w:szCs w:val="21"/>
                <w:lang w:val="en-US" w:eastAsia="zh-CN"/>
                <w14:textFill>
                  <w14:solidFill>
                    <w14:schemeClr w14:val="tx1"/>
                  </w14:solidFill>
                </w14:textFill>
              </w:rPr>
              <w:t>技术参数</w:t>
            </w:r>
            <w:r>
              <w:rPr>
                <w:rFonts w:hint="eastAsia" w:ascii="宋体" w:hAnsi="宋体" w:eastAsia="宋体" w:cs="宋体"/>
                <w:color w:val="000000" w:themeColor="text1"/>
                <w:kern w:val="2"/>
                <w:sz w:val="21"/>
                <w:szCs w:val="21"/>
                <w14:textFill>
                  <w14:solidFill>
                    <w14:schemeClr w14:val="tx1"/>
                  </w14:solidFill>
                </w14:textFill>
              </w:rPr>
              <w:t>技术完全满足或优于用户需求</w:t>
            </w:r>
            <w:r>
              <w:rPr>
                <w:rFonts w:hint="eastAsia" w:ascii="宋体" w:hAnsi="宋体" w:eastAsia="宋体" w:cs="宋体"/>
                <w:color w:val="000000" w:themeColor="text1"/>
                <w:kern w:val="2"/>
                <w:sz w:val="21"/>
                <w:szCs w:val="21"/>
                <w:lang w:val="en-US" w:eastAsia="zh-CN"/>
                <w14:textFill>
                  <w14:solidFill>
                    <w14:schemeClr w14:val="tx1"/>
                  </w14:solidFill>
                </w14:textFill>
              </w:rPr>
              <w:t>的</w:t>
            </w:r>
            <w:r>
              <w:rPr>
                <w:rFonts w:hint="eastAsia" w:ascii="宋体" w:hAnsi="宋体" w:eastAsia="宋体" w:cs="宋体"/>
                <w:color w:val="000000" w:themeColor="text1"/>
                <w:kern w:val="2"/>
                <w:sz w:val="21"/>
                <w:szCs w:val="21"/>
                <w:lang w:eastAsia="zh-CN"/>
                <w14:textFill>
                  <w14:solidFill>
                    <w14:schemeClr w14:val="tx1"/>
                  </w14:solidFill>
                </w14:textFill>
              </w:rPr>
              <w:t>（</w:t>
            </w:r>
            <w:r>
              <w:rPr>
                <w:rFonts w:hint="eastAsia" w:ascii="宋体" w:hAnsi="宋体" w:eastAsia="宋体" w:cs="宋体"/>
                <w:color w:val="000000" w:themeColor="text1"/>
                <w:kern w:val="2"/>
                <w:sz w:val="21"/>
                <w:szCs w:val="21"/>
                <w:lang w:val="en-US" w:eastAsia="zh-CN"/>
                <w14:textFill>
                  <w14:solidFill>
                    <w14:schemeClr w14:val="tx1"/>
                  </w14:solidFill>
                </w14:textFill>
              </w:rPr>
              <w:t>按采购需求内容提供相关证明文件复印件并加盖公章）</w:t>
            </w:r>
            <w:r>
              <w:rPr>
                <w:rFonts w:hint="eastAsia" w:ascii="宋体" w:hAnsi="宋体" w:eastAsia="宋体" w:cs="宋体"/>
                <w:color w:val="000000" w:themeColor="text1"/>
                <w:kern w:val="2"/>
                <w:sz w:val="21"/>
                <w:szCs w:val="21"/>
                <w14:textFill>
                  <w14:solidFill>
                    <w14:schemeClr w14:val="tx1"/>
                  </w14:solidFill>
                </w14:textFill>
              </w:rPr>
              <w:t>，</w:t>
            </w:r>
            <w:r>
              <w:rPr>
                <w:rFonts w:hint="eastAsia" w:cs="宋体"/>
                <w:color w:val="000000" w:themeColor="text1"/>
                <w:kern w:val="2"/>
                <w:sz w:val="21"/>
                <w:szCs w:val="21"/>
                <w:lang w:val="en-US" w:eastAsia="zh-CN"/>
                <w14:textFill>
                  <w14:solidFill>
                    <w14:schemeClr w14:val="tx1"/>
                  </w14:solidFill>
                </w14:textFill>
              </w:rPr>
              <w:t>得30分，</w:t>
            </w:r>
            <w:r>
              <w:rPr>
                <w:rFonts w:hint="eastAsia" w:ascii="宋体" w:hAnsi="宋体" w:eastAsia="宋体" w:cs="宋体"/>
                <w:color w:val="000000" w:themeColor="text1"/>
                <w:kern w:val="2"/>
                <w:sz w:val="21"/>
                <w:szCs w:val="21"/>
                <w:lang w:val="en-US" w:eastAsia="zh-CN"/>
                <w14:textFill>
                  <w14:solidFill>
                    <w14:schemeClr w14:val="tx1"/>
                  </w14:solidFill>
                </w14:textFill>
              </w:rPr>
              <w:t>每负偏离一项扣</w:t>
            </w:r>
            <w:r>
              <w:rPr>
                <w:rFonts w:hint="eastAsia" w:cs="宋体"/>
                <w:color w:val="000000" w:themeColor="text1"/>
                <w:kern w:val="2"/>
                <w:sz w:val="21"/>
                <w:szCs w:val="21"/>
                <w:lang w:val="en-US" w:eastAsia="zh-CN"/>
                <w14:textFill>
                  <w14:solidFill>
                    <w14:schemeClr w14:val="tx1"/>
                  </w14:solidFill>
                </w14:textFill>
              </w:rPr>
              <w:t>2</w:t>
            </w:r>
            <w:r>
              <w:rPr>
                <w:rFonts w:hint="eastAsia" w:ascii="宋体" w:hAnsi="宋体" w:eastAsia="宋体" w:cs="宋体"/>
                <w:color w:val="000000" w:themeColor="text1"/>
                <w:kern w:val="2"/>
                <w:sz w:val="21"/>
                <w:szCs w:val="21"/>
                <w:lang w:val="en-US" w:eastAsia="zh-CN"/>
                <w14:textFill>
                  <w14:solidFill>
                    <w14:schemeClr w14:val="tx1"/>
                  </w14:solidFill>
                </w14:textFill>
              </w:rPr>
              <w:t>分，非“</w:t>
            </w:r>
            <w:r>
              <w:rPr>
                <w:rFonts w:hint="eastAsia" w:ascii="宋体" w:hAnsi="宋体" w:eastAsia="宋体" w:cs="宋体"/>
                <w:color w:val="000000" w:themeColor="text1"/>
                <w:kern w:val="2"/>
                <w:sz w:val="21"/>
                <w:szCs w:val="21"/>
                <w14:textFill>
                  <w14:solidFill>
                    <w14:schemeClr w14:val="tx1"/>
                  </w14:solidFill>
                </w14:textFill>
              </w:rPr>
              <w:t>▲</w:t>
            </w:r>
            <w:r>
              <w:rPr>
                <w:rFonts w:hint="eastAsia" w:ascii="宋体" w:hAnsi="宋体" w:eastAsia="宋体" w:cs="宋体"/>
                <w:color w:val="000000" w:themeColor="text1"/>
                <w:kern w:val="2"/>
                <w:sz w:val="21"/>
                <w:szCs w:val="21"/>
                <w:lang w:eastAsia="zh-CN"/>
                <w14:textFill>
                  <w14:solidFill>
                    <w14:schemeClr w14:val="tx1"/>
                  </w14:solidFill>
                </w14:textFill>
              </w:rPr>
              <w:t>”</w:t>
            </w:r>
            <w:r>
              <w:rPr>
                <w:rFonts w:hint="eastAsia" w:ascii="宋体" w:hAnsi="宋体" w:eastAsia="宋体" w:cs="宋体"/>
                <w:color w:val="000000" w:themeColor="text1"/>
                <w:kern w:val="2"/>
                <w:sz w:val="21"/>
                <w:szCs w:val="21"/>
                <w:lang w:val="en-US" w:eastAsia="zh-CN"/>
                <w14:textFill>
                  <w14:solidFill>
                    <w14:schemeClr w14:val="tx1"/>
                  </w14:solidFill>
                </w14:textFill>
              </w:rPr>
              <w:t>技术参数每偏离一项扣</w:t>
            </w:r>
            <w:r>
              <w:rPr>
                <w:rFonts w:hint="eastAsia" w:cs="宋体"/>
                <w:color w:val="000000" w:themeColor="text1"/>
                <w:kern w:val="2"/>
                <w:sz w:val="21"/>
                <w:szCs w:val="21"/>
                <w:lang w:val="en-US" w:eastAsia="zh-CN"/>
                <w14:textFill>
                  <w14:solidFill>
                    <w14:schemeClr w14:val="tx1"/>
                  </w14:solidFill>
                </w14:textFill>
              </w:rPr>
              <w:t>0.5</w:t>
            </w:r>
            <w:r>
              <w:rPr>
                <w:rFonts w:hint="eastAsia" w:ascii="宋体" w:hAnsi="宋体" w:eastAsia="宋体" w:cs="宋体"/>
                <w:color w:val="000000" w:themeColor="text1"/>
                <w:kern w:val="2"/>
                <w:sz w:val="21"/>
                <w:szCs w:val="21"/>
                <w:lang w:val="en-US" w:eastAsia="zh-CN"/>
                <w14:textFill>
                  <w14:solidFill>
                    <w14:schemeClr w14:val="tx1"/>
                  </w14:solidFill>
                </w14:textFill>
              </w:rPr>
              <w:t>分，</w:t>
            </w:r>
            <w:r>
              <w:rPr>
                <w:rFonts w:hint="eastAsia" w:ascii="宋体" w:hAnsi="宋体" w:eastAsia="宋体" w:cs="宋体"/>
                <w:color w:val="000000" w:themeColor="text1"/>
                <w:kern w:val="2"/>
                <w:sz w:val="21"/>
                <w:szCs w:val="21"/>
                <w14:textFill>
                  <w14:solidFill>
                    <w14:schemeClr w14:val="tx1"/>
                  </w14:solidFill>
                </w14:textFill>
              </w:rPr>
              <w:t>扣完为止</w:t>
            </w:r>
            <w:r>
              <w:rPr>
                <w:rFonts w:hint="eastAsia" w:cs="宋体"/>
                <w:color w:val="000000" w:themeColor="text1"/>
                <w:kern w:val="2"/>
                <w:sz w:val="21"/>
                <w:szCs w:val="21"/>
                <w:lang w:eastAsia="zh-CN"/>
                <w14:textFill>
                  <w14:solidFill>
                    <w14:schemeClr w14:val="tx1"/>
                  </w14:solidFill>
                </w14:textFill>
              </w:rPr>
              <w:t>。</w:t>
            </w:r>
          </w:p>
          <w:p>
            <w:pPr>
              <w:snapToGrid w:val="0"/>
              <w:spacing w:line="360" w:lineRule="auto"/>
              <w:ind w:firstLine="0" w:firstLineChars="0"/>
              <w:rPr>
                <w:rFonts w:hint="default" w:ascii="宋体" w:hAnsi="宋体" w:eastAsia="宋体" w:cs="宋体"/>
                <w:color w:val="000000" w:themeColor="text1"/>
                <w:sz w:val="21"/>
                <w:szCs w:val="21"/>
                <w:lang w:val="en-US"/>
                <w14:textFill>
                  <w14:solidFill>
                    <w14:schemeClr w14:val="tx1"/>
                  </w14:solidFill>
                </w14:textFill>
              </w:rPr>
            </w:pPr>
            <w:r>
              <w:rPr>
                <w:rFonts w:hint="eastAsia" w:cs="宋体"/>
                <w:b/>
                <w:bCs/>
                <w:color w:val="000000" w:themeColor="text1"/>
                <w:kern w:val="2"/>
                <w:sz w:val="21"/>
                <w:szCs w:val="21"/>
                <w:lang w:val="en-US" w:eastAsia="zh-CN"/>
                <w14:textFill>
                  <w14:solidFill>
                    <w14:schemeClr w14:val="tx1"/>
                  </w14:solidFill>
                </w14:textFill>
              </w:rPr>
              <w:t>注：按采购需求提供相关证明文件，否则不得分。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CellMar>
            <w:top w:w="0" w:type="dxa"/>
            <w:left w:w="108" w:type="dxa"/>
            <w:bottom w:w="0" w:type="dxa"/>
            <w:right w:w="108" w:type="dxa"/>
          </w:tblCellMar>
        </w:tblPrEx>
        <w:trPr>
          <w:trHeight w:val="567" w:hRule="atLeast"/>
          <w:jc w:val="center"/>
        </w:trPr>
        <w:tc>
          <w:tcPr>
            <w:tcW w:w="748" w:type="dxa"/>
            <w:shd w:val="clear" w:color="auto" w:fill="FFFFFF"/>
            <w:vAlign w:val="center"/>
          </w:tcPr>
          <w:p>
            <w:pPr>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w:t>
            </w:r>
          </w:p>
        </w:tc>
        <w:tc>
          <w:tcPr>
            <w:tcW w:w="1365" w:type="dxa"/>
            <w:shd w:val="clear" w:color="auto" w:fill="FFFFFF"/>
            <w:vAlign w:val="center"/>
          </w:tcPr>
          <w:p>
            <w:pPr>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实施方案</w:t>
            </w:r>
          </w:p>
          <w:p>
            <w:pPr>
              <w:ind w:firstLine="0" w:firstLineChars="0"/>
              <w:jc w:val="both"/>
              <w:rPr>
                <w:rFonts w:hint="eastAsia" w:ascii="宋体" w:hAnsi="宋体" w:eastAsia="宋体" w:cs="宋体"/>
                <w:color w:val="000000" w:themeColor="text1"/>
                <w:sz w:val="21"/>
                <w:szCs w:val="21"/>
                <w14:textFill>
                  <w14:solidFill>
                    <w14:schemeClr w14:val="tx1"/>
                  </w14:solidFill>
                </w14:textFill>
              </w:rPr>
            </w:pPr>
          </w:p>
        </w:tc>
        <w:tc>
          <w:tcPr>
            <w:tcW w:w="750" w:type="dxa"/>
            <w:shd w:val="clear" w:color="auto" w:fill="FFFFFF"/>
            <w:vAlign w:val="center"/>
          </w:tcPr>
          <w:p>
            <w:pPr>
              <w:spacing w:line="360" w:lineRule="auto"/>
              <w:ind w:firstLine="0" w:firstLineChars="0"/>
              <w:jc w:val="both"/>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Cs/>
                <w:color w:val="000000" w:themeColor="text1"/>
                <w:kern w:val="0"/>
                <w:sz w:val="21"/>
                <w:szCs w:val="21"/>
                <w14:textFill>
                  <w14:solidFill>
                    <w14:schemeClr w14:val="tx1"/>
                  </w14:solidFill>
                </w14:textFill>
              </w:rPr>
              <w:t>10</w:t>
            </w:r>
            <w:r>
              <w:rPr>
                <w:rFonts w:hint="eastAsia" w:ascii="宋体" w:hAnsi="宋体" w:eastAsia="宋体" w:cs="宋体"/>
                <w:color w:val="000000" w:themeColor="text1"/>
                <w:sz w:val="21"/>
                <w:szCs w:val="21"/>
                <w14:textFill>
                  <w14:solidFill>
                    <w14:schemeClr w14:val="tx1"/>
                  </w14:solidFill>
                </w14:textFill>
              </w:rPr>
              <w:t>分</w:t>
            </w:r>
          </w:p>
        </w:tc>
        <w:tc>
          <w:tcPr>
            <w:tcW w:w="6206" w:type="dxa"/>
            <w:shd w:val="clear" w:color="auto" w:fill="FFFFFF"/>
            <w:vAlign w:val="center"/>
          </w:tcPr>
          <w:p>
            <w:pPr>
              <w:pStyle w:val="2"/>
              <w:spacing w:line="360" w:lineRule="auto"/>
              <w:ind w:firstLine="0" w:firstLineChars="0"/>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根据供应商针对本项目的实施方案</w:t>
            </w:r>
            <w:r>
              <w:rPr>
                <w:rFonts w:hint="eastAsia" w:cs="宋体"/>
                <w:color w:val="000000" w:themeColor="text1"/>
                <w:sz w:val="21"/>
                <w:szCs w:val="21"/>
                <w:lang w:val="en-US"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具体、详细、可行程度进行综合评审（包括：产品的选型、可维护性、质量安全保证措施，项目安装调试及验收方案等）。</w:t>
            </w:r>
          </w:p>
          <w:p>
            <w:pPr>
              <w:pStyle w:val="2"/>
              <w:spacing w:line="360" w:lineRule="auto"/>
              <w:ind w:firstLine="0" w:firstLineChars="0"/>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1.所投产品选型、可维护性最优，质量安措施、项目安装调试及验收方案详细完善，可行性强，得10分</w:t>
            </w:r>
          </w:p>
          <w:p>
            <w:pPr>
              <w:pStyle w:val="2"/>
              <w:spacing w:line="360" w:lineRule="auto"/>
              <w:ind w:firstLine="0" w:firstLineChars="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2.所投产品选型、可维护性一般，质量安措施、项目安装调试及验收方案一般，可行性一般，得6分</w:t>
            </w:r>
          </w:p>
          <w:p>
            <w:pPr>
              <w:pStyle w:val="2"/>
              <w:spacing w:line="360" w:lineRule="auto"/>
              <w:ind w:firstLine="0" w:firstLineChars="0"/>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3.所投产品选型、可维护性差，质量安措施、项目安装调试及验收方案不可行，得2分；</w:t>
            </w:r>
          </w:p>
          <w:p>
            <w:pPr>
              <w:pStyle w:val="2"/>
              <w:spacing w:line="360" w:lineRule="auto"/>
              <w:ind w:firstLine="0" w:firstLineChars="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4.未提供方案不得分。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CellMar>
            <w:top w:w="0" w:type="dxa"/>
            <w:left w:w="108" w:type="dxa"/>
            <w:bottom w:w="0" w:type="dxa"/>
            <w:right w:w="108" w:type="dxa"/>
          </w:tblCellMar>
        </w:tblPrEx>
        <w:trPr>
          <w:trHeight w:val="394" w:hRule="atLeast"/>
          <w:jc w:val="center"/>
        </w:trPr>
        <w:tc>
          <w:tcPr>
            <w:tcW w:w="748" w:type="dxa"/>
            <w:shd w:val="clear" w:color="auto" w:fill="FFFFFF"/>
            <w:vAlign w:val="center"/>
          </w:tcPr>
          <w:p>
            <w:pPr>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1365" w:type="dxa"/>
            <w:shd w:val="clear" w:color="auto" w:fill="FFFFFF"/>
            <w:vAlign w:val="center"/>
          </w:tcPr>
          <w:p>
            <w:pPr>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对投标产品整体性能质量的评价</w:t>
            </w:r>
          </w:p>
        </w:tc>
        <w:tc>
          <w:tcPr>
            <w:tcW w:w="750" w:type="dxa"/>
            <w:shd w:val="clear" w:color="auto" w:fill="FFFFFF"/>
            <w:vAlign w:val="center"/>
          </w:tcPr>
          <w:p>
            <w:pPr>
              <w:shd w:val="clear" w:color="auto" w:fill="FFFFFF"/>
              <w:spacing w:line="36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5分</w:t>
            </w:r>
          </w:p>
        </w:tc>
        <w:tc>
          <w:tcPr>
            <w:tcW w:w="6206" w:type="dxa"/>
            <w:shd w:val="clear" w:color="auto" w:fill="FFFFFF"/>
            <w:vAlign w:val="center"/>
          </w:tcPr>
          <w:p>
            <w:pPr>
              <w:widowControl/>
              <w:snapToGrid/>
              <w:spacing w:line="360" w:lineRule="auto"/>
              <w:ind w:left="0" w:leftChars="0" w:firstLine="0" w:firstLineChars="0"/>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根据</w:t>
            </w:r>
            <w:r>
              <w:rPr>
                <w:rFonts w:hint="eastAsia" w:cs="宋体"/>
                <w:color w:val="000000" w:themeColor="text1"/>
                <w:sz w:val="21"/>
                <w:szCs w:val="21"/>
                <w:lang w:val="en-US" w:eastAsia="zh-CN"/>
                <w14:textFill>
                  <w14:solidFill>
                    <w14:schemeClr w14:val="tx1"/>
                  </w14:solidFill>
                </w14:textFill>
              </w:rPr>
              <w:t>磋商</w:t>
            </w:r>
            <w:r>
              <w:rPr>
                <w:rFonts w:hint="eastAsia" w:ascii="宋体" w:hAnsi="宋体" w:eastAsia="宋体" w:cs="宋体"/>
                <w:color w:val="000000" w:themeColor="text1"/>
                <w:sz w:val="21"/>
                <w:szCs w:val="21"/>
                <w14:textFill>
                  <w14:solidFill>
                    <w14:schemeClr w14:val="tx1"/>
                  </w14:solidFill>
                </w14:textFill>
              </w:rPr>
              <w:t>文件技术要求和投标技术响应情况进行综合评审：</w:t>
            </w:r>
          </w:p>
          <w:p>
            <w:pPr>
              <w:widowControl/>
              <w:snapToGrid/>
              <w:spacing w:line="360" w:lineRule="auto"/>
              <w:ind w:left="0" w:leftChars="0" w:firstLine="0" w:firstLineChars="0"/>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14:textFill>
                  <w14:solidFill>
                    <w14:schemeClr w14:val="tx1"/>
                  </w14:solidFill>
                </w14:textFill>
              </w:rPr>
              <w:t>能够完全满足</w:t>
            </w:r>
            <w:r>
              <w:rPr>
                <w:rFonts w:hint="eastAsia" w:cs="宋体"/>
                <w:color w:val="000000" w:themeColor="text1"/>
                <w:sz w:val="21"/>
                <w:szCs w:val="21"/>
                <w:lang w:val="en-US" w:eastAsia="zh-CN"/>
                <w14:textFill>
                  <w14:solidFill>
                    <w14:schemeClr w14:val="tx1"/>
                  </w14:solidFill>
                </w14:textFill>
              </w:rPr>
              <w:t>磋商</w:t>
            </w:r>
            <w:r>
              <w:rPr>
                <w:rFonts w:hint="eastAsia" w:ascii="宋体" w:hAnsi="宋体" w:eastAsia="宋体" w:cs="宋体"/>
                <w:color w:val="000000" w:themeColor="text1"/>
                <w:sz w:val="21"/>
                <w:szCs w:val="21"/>
                <w14:textFill>
                  <w14:solidFill>
                    <w14:schemeClr w14:val="tx1"/>
                  </w14:solidFill>
                </w14:textFill>
              </w:rPr>
              <w:t>文件要求且投标产品的技术水平、先进性、稳定性、安全性优得</w:t>
            </w:r>
            <w:r>
              <w:rPr>
                <w:rFonts w:hint="eastAsia" w:ascii="宋体" w:hAnsi="宋体" w:eastAsia="宋体" w:cs="宋体"/>
                <w:color w:val="000000" w:themeColor="text1"/>
                <w:sz w:val="21"/>
                <w:szCs w:val="21"/>
                <w:lang w:val="en-US" w:eastAsia="zh-CN"/>
                <w14:textFill>
                  <w14:solidFill>
                    <w14:schemeClr w14:val="tx1"/>
                  </w14:solidFill>
                </w14:textFill>
              </w:rPr>
              <w:t>5</w:t>
            </w:r>
            <w:r>
              <w:rPr>
                <w:rFonts w:hint="eastAsia" w:ascii="宋体" w:hAnsi="宋体" w:eastAsia="宋体" w:cs="宋体"/>
                <w:color w:val="000000" w:themeColor="text1"/>
                <w:sz w:val="21"/>
                <w:szCs w:val="21"/>
                <w14:textFill>
                  <w14:solidFill>
                    <w14:schemeClr w14:val="tx1"/>
                  </w14:solidFill>
                </w14:textFill>
              </w:rPr>
              <w:t>分；</w:t>
            </w:r>
          </w:p>
          <w:p>
            <w:pPr>
              <w:widowControl/>
              <w:snapToGrid/>
              <w:spacing w:line="360" w:lineRule="auto"/>
              <w:ind w:left="0" w:leftChars="0" w:firstLine="0" w:firstLineChars="0"/>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w:t>
            </w:r>
            <w:r>
              <w:rPr>
                <w:rFonts w:hint="eastAsia" w:ascii="宋体" w:hAnsi="宋体" w:eastAsia="宋体" w:cs="宋体"/>
                <w:color w:val="000000" w:themeColor="text1"/>
                <w:sz w:val="21"/>
                <w:szCs w:val="21"/>
                <w14:textFill>
                  <w14:solidFill>
                    <w14:schemeClr w14:val="tx1"/>
                  </w14:solidFill>
                </w14:textFill>
              </w:rPr>
              <w:t>能够基本满足</w:t>
            </w:r>
            <w:r>
              <w:rPr>
                <w:rFonts w:hint="eastAsia" w:cs="宋体"/>
                <w:color w:val="000000" w:themeColor="text1"/>
                <w:sz w:val="21"/>
                <w:szCs w:val="21"/>
                <w:lang w:val="en-US" w:eastAsia="zh-CN"/>
                <w14:textFill>
                  <w14:solidFill>
                    <w14:schemeClr w14:val="tx1"/>
                  </w14:solidFill>
                </w14:textFill>
              </w:rPr>
              <w:t>磋商</w:t>
            </w:r>
            <w:r>
              <w:rPr>
                <w:rFonts w:hint="eastAsia" w:ascii="宋体" w:hAnsi="宋体" w:eastAsia="宋体" w:cs="宋体"/>
                <w:color w:val="000000" w:themeColor="text1"/>
                <w:sz w:val="21"/>
                <w:szCs w:val="21"/>
                <w14:textFill>
                  <w14:solidFill>
                    <w14:schemeClr w14:val="tx1"/>
                  </w14:solidFill>
                </w14:textFill>
              </w:rPr>
              <w:t>文件要求且投标产品的技术水平、先进性、稳定性、安全性较好得</w:t>
            </w:r>
            <w:r>
              <w:rPr>
                <w:rFonts w:hint="eastAsia" w:ascii="宋体" w:hAnsi="宋体" w:eastAsia="宋体" w:cs="宋体"/>
                <w:color w:val="000000" w:themeColor="text1"/>
                <w:sz w:val="21"/>
                <w:szCs w:val="21"/>
                <w:lang w:val="en-US" w:eastAsia="zh-CN"/>
                <w14:textFill>
                  <w14:solidFill>
                    <w14:schemeClr w14:val="tx1"/>
                  </w14:solidFill>
                </w14:textFill>
              </w:rPr>
              <w:t>3</w:t>
            </w:r>
            <w:r>
              <w:rPr>
                <w:rFonts w:hint="eastAsia" w:ascii="宋体" w:hAnsi="宋体" w:eastAsia="宋体" w:cs="宋体"/>
                <w:color w:val="000000" w:themeColor="text1"/>
                <w:sz w:val="21"/>
                <w:szCs w:val="21"/>
                <w14:textFill>
                  <w14:solidFill>
                    <w14:schemeClr w14:val="tx1"/>
                  </w14:solidFill>
                </w14:textFill>
              </w:rPr>
              <w:t>分；</w:t>
            </w:r>
          </w:p>
          <w:p>
            <w:pPr>
              <w:shd w:val="clear" w:color="auto" w:fill="FFFFFF"/>
              <w:spacing w:line="360" w:lineRule="auto"/>
              <w:ind w:firstLine="0" w:firstLineChars="0"/>
              <w:rPr>
                <w:rFonts w:hint="eastAsia" w:ascii="宋体" w:hAnsi="宋体" w:eastAsia="宋体" w:cs="宋体"/>
                <w:color w:val="000000" w:themeColor="text1"/>
                <w:sz w:val="21"/>
                <w:szCs w:val="21"/>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3</w:t>
            </w:r>
            <w:r>
              <w:rPr>
                <w:rFonts w:hint="eastAsia" w:ascii="宋体" w:hAnsi="宋体" w:eastAsia="宋体" w:cs="宋体"/>
                <w:color w:val="000000" w:themeColor="text1"/>
                <w:sz w:val="21"/>
                <w:szCs w:val="21"/>
                <w:lang w:val="en-US"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能够基本满足</w:t>
            </w:r>
            <w:r>
              <w:rPr>
                <w:rFonts w:hint="eastAsia" w:cs="宋体"/>
                <w:color w:val="000000" w:themeColor="text1"/>
                <w:sz w:val="21"/>
                <w:szCs w:val="21"/>
                <w:lang w:val="en-US" w:eastAsia="zh-CN"/>
                <w14:textFill>
                  <w14:solidFill>
                    <w14:schemeClr w14:val="tx1"/>
                  </w14:solidFill>
                </w14:textFill>
              </w:rPr>
              <w:t>磋商</w:t>
            </w:r>
            <w:r>
              <w:rPr>
                <w:rFonts w:hint="eastAsia" w:ascii="宋体" w:hAnsi="宋体" w:eastAsia="宋体" w:cs="宋体"/>
                <w:color w:val="000000" w:themeColor="text1"/>
                <w:sz w:val="21"/>
                <w:szCs w:val="21"/>
                <w14:textFill>
                  <w14:solidFill>
                    <w14:schemeClr w14:val="tx1"/>
                  </w14:solidFill>
                </w14:textFill>
              </w:rPr>
              <w:t>文件要求且投标产品的技术水平、先进性、稳定性、安全性一般得1分</w:t>
            </w:r>
            <w:r>
              <w:rPr>
                <w:rFonts w:hint="eastAsia" w:ascii="宋体" w:hAnsi="宋体" w:eastAsia="宋体" w:cs="宋体"/>
                <w:b w:val="0"/>
                <w:color w:val="000000" w:themeColor="text1"/>
                <w:sz w:val="21"/>
                <w:szCs w:val="21"/>
                <w14:textFill>
                  <w14:solidFill>
                    <w14:schemeClr w14:val="tx1"/>
                  </w14:solidFill>
                </w14:textFill>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CellMar>
            <w:top w:w="0" w:type="dxa"/>
            <w:left w:w="108" w:type="dxa"/>
            <w:bottom w:w="0" w:type="dxa"/>
            <w:right w:w="108" w:type="dxa"/>
          </w:tblCellMar>
        </w:tblPrEx>
        <w:trPr>
          <w:trHeight w:val="394" w:hRule="atLeast"/>
          <w:jc w:val="center"/>
        </w:trPr>
        <w:tc>
          <w:tcPr>
            <w:tcW w:w="748" w:type="dxa"/>
            <w:shd w:val="clear" w:color="auto" w:fill="FFFFFF"/>
            <w:vAlign w:val="center"/>
          </w:tcPr>
          <w:p>
            <w:pPr>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w:t>
            </w:r>
          </w:p>
        </w:tc>
        <w:tc>
          <w:tcPr>
            <w:tcW w:w="1365" w:type="dxa"/>
            <w:shd w:val="clear" w:color="auto" w:fill="FFFFFF"/>
            <w:vAlign w:val="center"/>
          </w:tcPr>
          <w:p>
            <w:pPr>
              <w:spacing w:line="240" w:lineRule="auto"/>
              <w:ind w:firstLine="0" w:firstLineChars="0"/>
              <w:jc w:val="center"/>
              <w:rPr>
                <w:rFonts w:hint="eastAsia" w:ascii="宋体" w:hAnsi="宋体" w:eastAsia="宋体" w:cs="宋体"/>
                <w:color w:val="000000" w:themeColor="text1"/>
                <w:spacing w:val="2"/>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售后服务方案</w:t>
            </w:r>
          </w:p>
        </w:tc>
        <w:tc>
          <w:tcPr>
            <w:tcW w:w="750" w:type="dxa"/>
            <w:shd w:val="clear" w:color="auto" w:fill="FFFFFF"/>
            <w:vAlign w:val="center"/>
          </w:tcPr>
          <w:p>
            <w:pPr>
              <w:spacing w:line="36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5分</w:t>
            </w:r>
          </w:p>
        </w:tc>
        <w:tc>
          <w:tcPr>
            <w:tcW w:w="6206" w:type="dxa"/>
            <w:shd w:val="clear" w:color="auto" w:fill="FFFFFF"/>
            <w:vAlign w:val="center"/>
          </w:tcPr>
          <w:p>
            <w:pPr>
              <w:adjustRightInd w:val="0"/>
              <w:snapToGrid w:val="0"/>
              <w:spacing w:line="360" w:lineRule="auto"/>
              <w:ind w:firstLine="0" w:firstLineChars="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根据供应商提供的售后服务</w:t>
            </w:r>
            <w:r>
              <w:rPr>
                <w:rFonts w:hint="eastAsia" w:cs="宋体"/>
                <w:color w:val="000000" w:themeColor="text1"/>
                <w:sz w:val="21"/>
                <w:szCs w:val="21"/>
                <w:lang w:val="en-US" w:eastAsia="zh-CN"/>
                <w14:textFill>
                  <w14:solidFill>
                    <w14:schemeClr w14:val="tx1"/>
                  </w14:solidFill>
                </w14:textFill>
              </w:rPr>
              <w:t>方案</w:t>
            </w:r>
            <w:r>
              <w:rPr>
                <w:rFonts w:hint="eastAsia" w:ascii="宋体" w:hAnsi="宋体" w:eastAsia="宋体" w:cs="宋体"/>
                <w:color w:val="000000" w:themeColor="text1"/>
                <w:sz w:val="21"/>
                <w:szCs w:val="21"/>
                <w14:textFill>
                  <w14:solidFill>
                    <w14:schemeClr w14:val="tx1"/>
                  </w14:solidFill>
                </w14:textFill>
              </w:rPr>
              <w:t>进行评审：</w:t>
            </w:r>
          </w:p>
          <w:p>
            <w:pPr>
              <w:snapToGrid w:val="0"/>
              <w:spacing w:line="360" w:lineRule="auto"/>
              <w:ind w:firstLine="0" w:firstLineChars="0"/>
              <w:rPr>
                <w:rFonts w:hint="eastAsia" w:ascii="宋体" w:hAnsi="宋体" w:eastAsia="宋体" w:cs="宋体"/>
                <w:color w:val="000000" w:themeColor="text1"/>
                <w:sz w:val="21"/>
                <w:szCs w:val="21"/>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14:textFill>
                  <w14:solidFill>
                    <w14:schemeClr w14:val="tx1"/>
                  </w14:solidFill>
                </w14:textFill>
              </w:rPr>
              <w:t>售后服务方案完善具体、合理、可行性强，完全满足或优于用户需求的，得5分；</w:t>
            </w:r>
          </w:p>
          <w:p>
            <w:pPr>
              <w:snapToGrid w:val="0"/>
              <w:spacing w:line="360" w:lineRule="auto"/>
              <w:ind w:firstLine="0" w:firstLineChars="0"/>
              <w:rPr>
                <w:rFonts w:hint="eastAsia" w:ascii="宋体" w:hAnsi="宋体" w:eastAsia="宋体" w:cs="宋体"/>
                <w:color w:val="000000" w:themeColor="text1"/>
                <w:sz w:val="21"/>
                <w:szCs w:val="21"/>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2.</w:t>
            </w:r>
            <w:r>
              <w:rPr>
                <w:rFonts w:hint="eastAsia" w:ascii="宋体" w:hAnsi="宋体" w:eastAsia="宋体" w:cs="宋体"/>
                <w:color w:val="000000" w:themeColor="text1"/>
                <w:sz w:val="21"/>
                <w:szCs w:val="21"/>
                <w14:textFill>
                  <w14:solidFill>
                    <w14:schemeClr w14:val="tx1"/>
                  </w14:solidFill>
                </w14:textFill>
              </w:rPr>
              <w:t>售后服务方案较完善具体、合理、能满足用户需求的，得3分；</w:t>
            </w:r>
          </w:p>
          <w:p>
            <w:pPr>
              <w:snapToGrid w:val="0"/>
              <w:spacing w:line="360" w:lineRule="auto"/>
              <w:ind w:firstLine="0" w:firstLineChars="0"/>
              <w:rPr>
                <w:rFonts w:hint="eastAsia" w:ascii="宋体" w:hAnsi="宋体" w:eastAsia="宋体" w:cs="宋体"/>
                <w:color w:val="000000" w:themeColor="text1"/>
                <w:sz w:val="21"/>
                <w:szCs w:val="21"/>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3.</w:t>
            </w:r>
            <w:r>
              <w:rPr>
                <w:rFonts w:hint="eastAsia" w:ascii="宋体" w:hAnsi="宋体" w:eastAsia="宋体" w:cs="宋体"/>
                <w:color w:val="000000" w:themeColor="text1"/>
                <w:sz w:val="21"/>
                <w:szCs w:val="21"/>
                <w14:textFill>
                  <w14:solidFill>
                    <w14:schemeClr w14:val="tx1"/>
                  </w14:solidFill>
                </w14:textFill>
              </w:rPr>
              <w:t>售后服务方案基本可行、基本满足采购需求，得1分；</w:t>
            </w:r>
          </w:p>
          <w:p>
            <w:pPr>
              <w:spacing w:line="360" w:lineRule="auto"/>
              <w:ind w:firstLine="0" w:firstLineChars="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其他情况或不提供的不得分。</w:t>
            </w:r>
          </w:p>
        </w:tc>
      </w:tr>
    </w:tbl>
    <w:p>
      <w:pPr>
        <w:numPr>
          <w:ilvl w:val="0"/>
          <w:numId w:val="0"/>
        </w:numPr>
        <w:spacing w:line="360" w:lineRule="auto"/>
        <w:rPr>
          <w:rFonts w:cs="宋体"/>
          <w:color w:val="000000" w:themeColor="text1"/>
          <w14:textFill>
            <w14:solidFill>
              <w14:schemeClr w14:val="tx1"/>
            </w14:solidFill>
          </w14:textFill>
        </w:rPr>
      </w:pPr>
    </w:p>
    <w:p>
      <w:pPr>
        <w:numPr>
          <w:ilvl w:val="0"/>
          <w:numId w:val="11"/>
        </w:numPr>
        <w:spacing w:line="360" w:lineRule="auto"/>
        <w:ind w:firstLine="0" w:firstLineChars="0"/>
        <w:rPr>
          <w:rFonts w:cs="宋体"/>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价格分（30分）：</w:t>
      </w:r>
    </w:p>
    <w:p>
      <w:pPr>
        <w:spacing w:line="360" w:lineRule="auto"/>
        <w:ind w:firstLine="420"/>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满足磋商文件要求且最后报价最低的供应商的价格为磋商基准价，其价格分为满分30分；其他供应商的价格分统一按照下列公式计算：</w:t>
      </w:r>
    </w:p>
    <w:p>
      <w:pPr>
        <w:spacing w:line="360" w:lineRule="auto"/>
        <w:ind w:firstLine="1265" w:firstLineChars="600"/>
        <w:rPr>
          <w:rFonts w:cs="宋体"/>
          <w:b/>
          <w:color w:val="000000" w:themeColor="text1"/>
          <w14:textFill>
            <w14:solidFill>
              <w14:schemeClr w14:val="tx1"/>
            </w14:solidFill>
          </w14:textFill>
        </w:rPr>
      </w:pPr>
      <w:r>
        <w:rPr>
          <w:rFonts w:hint="eastAsia" w:cs="宋体"/>
          <w:b/>
          <w:color w:val="000000" w:themeColor="text1"/>
          <w14:textFill>
            <w14:solidFill>
              <w14:schemeClr w14:val="tx1"/>
            </w14:solidFill>
          </w14:textFill>
        </w:rPr>
        <w:t>磋商报价得分=磋商基准价÷最终磋商报价×</w:t>
      </w:r>
      <w:bookmarkStart w:id="6" w:name="第三部分"/>
      <w:r>
        <w:rPr>
          <w:rFonts w:hint="eastAsia" w:cs="宋体"/>
          <w:b/>
          <w:color w:val="000000" w:themeColor="text1"/>
          <w14:textFill>
            <w14:solidFill>
              <w14:schemeClr w14:val="tx1"/>
            </w14:solidFill>
          </w14:textFill>
        </w:rPr>
        <w:t>30</w:t>
      </w:r>
    </w:p>
    <w:p>
      <w:pPr>
        <w:pStyle w:val="2"/>
        <w:ind w:firstLine="0" w:firstLineChars="0"/>
        <w:rPr>
          <w:b/>
          <w:color w:val="000000" w:themeColor="text1"/>
          <w14:textFill>
            <w14:solidFill>
              <w14:schemeClr w14:val="tx1"/>
            </w14:solidFill>
          </w14:textFill>
        </w:rPr>
      </w:pPr>
    </w:p>
    <w:p>
      <w:pPr>
        <w:pStyle w:val="2"/>
        <w:ind w:firstLine="0" w:firstLineChars="0"/>
        <w:rPr>
          <w:b/>
          <w:color w:val="000000" w:themeColor="text1"/>
          <w14:textFill>
            <w14:solidFill>
              <w14:schemeClr w14:val="tx1"/>
            </w14:solidFill>
          </w14:textFill>
        </w:rPr>
      </w:pPr>
    </w:p>
    <w:p>
      <w:pPr>
        <w:pStyle w:val="2"/>
        <w:ind w:firstLine="0" w:firstLineChars="0"/>
        <w:rPr>
          <w:b/>
          <w:color w:val="000000" w:themeColor="text1"/>
          <w14:textFill>
            <w14:solidFill>
              <w14:schemeClr w14:val="tx1"/>
            </w14:solidFill>
          </w14:textFill>
        </w:rPr>
      </w:pPr>
    </w:p>
    <w:p>
      <w:pPr>
        <w:pStyle w:val="2"/>
        <w:ind w:firstLine="0" w:firstLineChars="0"/>
        <w:rPr>
          <w:b/>
          <w:color w:val="000000" w:themeColor="text1"/>
          <w14:textFill>
            <w14:solidFill>
              <w14:schemeClr w14:val="tx1"/>
            </w14:solidFill>
          </w14:textFill>
        </w:rPr>
      </w:pPr>
    </w:p>
    <w:p>
      <w:pPr>
        <w:pStyle w:val="2"/>
        <w:ind w:firstLine="0" w:firstLineChars="0"/>
        <w:rPr>
          <w:b/>
          <w:color w:val="000000" w:themeColor="text1"/>
          <w14:textFill>
            <w14:solidFill>
              <w14:schemeClr w14:val="tx1"/>
            </w14:solidFill>
          </w14:textFill>
        </w:rPr>
      </w:pPr>
    </w:p>
    <w:p>
      <w:pPr>
        <w:pStyle w:val="2"/>
        <w:ind w:firstLine="0" w:firstLineChars="0"/>
        <w:rPr>
          <w:b/>
          <w:color w:val="000000" w:themeColor="text1"/>
          <w14:textFill>
            <w14:solidFill>
              <w14:schemeClr w14:val="tx1"/>
            </w14:solidFill>
          </w14:textFill>
        </w:rPr>
      </w:pPr>
    </w:p>
    <w:p>
      <w:pPr>
        <w:pStyle w:val="2"/>
        <w:ind w:firstLine="0" w:firstLineChars="0"/>
        <w:rPr>
          <w:b/>
          <w:color w:val="000000" w:themeColor="text1"/>
          <w14:textFill>
            <w14:solidFill>
              <w14:schemeClr w14:val="tx1"/>
            </w14:solidFill>
          </w14:textFill>
        </w:rPr>
      </w:pPr>
    </w:p>
    <w:p>
      <w:pPr>
        <w:pStyle w:val="2"/>
        <w:ind w:firstLine="0" w:firstLineChars="0"/>
        <w:rPr>
          <w:b/>
          <w:color w:val="000000" w:themeColor="text1"/>
          <w14:textFill>
            <w14:solidFill>
              <w14:schemeClr w14:val="tx1"/>
            </w14:solidFill>
          </w14:textFill>
        </w:rPr>
      </w:pPr>
    </w:p>
    <w:p>
      <w:pPr>
        <w:pStyle w:val="2"/>
        <w:ind w:firstLine="0" w:firstLineChars="0"/>
        <w:rPr>
          <w:b/>
          <w:color w:val="000000" w:themeColor="text1"/>
          <w14:textFill>
            <w14:solidFill>
              <w14:schemeClr w14:val="tx1"/>
            </w14:solidFill>
          </w14:textFill>
        </w:rPr>
      </w:pPr>
    </w:p>
    <w:p>
      <w:pPr>
        <w:pStyle w:val="2"/>
        <w:ind w:firstLine="0" w:firstLineChars="0"/>
        <w:rPr>
          <w:b/>
          <w:color w:val="000000" w:themeColor="text1"/>
          <w14:textFill>
            <w14:solidFill>
              <w14:schemeClr w14:val="tx1"/>
            </w14:solidFill>
          </w14:textFill>
        </w:rPr>
      </w:pPr>
    </w:p>
    <w:p>
      <w:pPr>
        <w:pStyle w:val="2"/>
        <w:ind w:firstLine="0" w:firstLineChars="0"/>
        <w:rPr>
          <w:b/>
          <w:color w:val="000000" w:themeColor="text1"/>
          <w14:textFill>
            <w14:solidFill>
              <w14:schemeClr w14:val="tx1"/>
            </w14:solidFill>
          </w14:textFill>
        </w:rPr>
      </w:pPr>
    </w:p>
    <w:p>
      <w:pPr>
        <w:pStyle w:val="2"/>
        <w:ind w:firstLine="0" w:firstLineChars="0"/>
        <w:rPr>
          <w:b/>
          <w:color w:val="000000" w:themeColor="text1"/>
          <w14:textFill>
            <w14:solidFill>
              <w14:schemeClr w14:val="tx1"/>
            </w14:solidFill>
          </w14:textFill>
        </w:rPr>
      </w:pPr>
    </w:p>
    <w:p>
      <w:pPr>
        <w:pStyle w:val="2"/>
        <w:ind w:firstLine="0" w:firstLineChars="0"/>
        <w:rPr>
          <w:b/>
          <w:color w:val="000000" w:themeColor="text1"/>
          <w14:textFill>
            <w14:solidFill>
              <w14:schemeClr w14:val="tx1"/>
            </w14:solidFill>
          </w14:textFill>
        </w:rPr>
      </w:pPr>
    </w:p>
    <w:p>
      <w:pPr>
        <w:pStyle w:val="2"/>
        <w:ind w:firstLine="0" w:firstLineChars="0"/>
        <w:rPr>
          <w:b/>
          <w:color w:val="000000" w:themeColor="text1"/>
          <w14:textFill>
            <w14:solidFill>
              <w14:schemeClr w14:val="tx1"/>
            </w14:solidFill>
          </w14:textFill>
        </w:rPr>
      </w:pPr>
    </w:p>
    <w:p>
      <w:pPr>
        <w:pStyle w:val="2"/>
        <w:ind w:firstLine="0" w:firstLineChars="0"/>
        <w:rPr>
          <w:b/>
          <w:color w:val="000000" w:themeColor="text1"/>
          <w14:textFill>
            <w14:solidFill>
              <w14:schemeClr w14:val="tx1"/>
            </w14:solidFill>
          </w14:textFill>
        </w:rPr>
      </w:pPr>
    </w:p>
    <w:p>
      <w:pPr>
        <w:pStyle w:val="2"/>
        <w:ind w:firstLine="0" w:firstLineChars="0"/>
        <w:rPr>
          <w:b/>
          <w:color w:val="000000" w:themeColor="text1"/>
          <w14:textFill>
            <w14:solidFill>
              <w14:schemeClr w14:val="tx1"/>
            </w14:solidFill>
          </w14:textFill>
        </w:rPr>
      </w:pPr>
    </w:p>
    <w:p>
      <w:pPr>
        <w:pStyle w:val="2"/>
        <w:ind w:firstLine="0" w:firstLineChars="0"/>
        <w:rPr>
          <w:b/>
          <w:color w:val="000000" w:themeColor="text1"/>
          <w14:textFill>
            <w14:solidFill>
              <w14:schemeClr w14:val="tx1"/>
            </w14:solidFill>
          </w14:textFill>
        </w:rPr>
      </w:pPr>
    </w:p>
    <w:p>
      <w:pPr>
        <w:pStyle w:val="2"/>
        <w:ind w:firstLine="0" w:firstLineChars="0"/>
        <w:rPr>
          <w:b/>
          <w:color w:val="000000" w:themeColor="text1"/>
          <w14:textFill>
            <w14:solidFill>
              <w14:schemeClr w14:val="tx1"/>
            </w14:solidFill>
          </w14:textFill>
        </w:rPr>
      </w:pPr>
    </w:p>
    <w:p>
      <w:pPr>
        <w:pStyle w:val="2"/>
        <w:ind w:firstLine="0" w:firstLineChars="0"/>
        <w:rPr>
          <w:b/>
          <w:color w:val="000000" w:themeColor="text1"/>
          <w14:textFill>
            <w14:solidFill>
              <w14:schemeClr w14:val="tx1"/>
            </w14:solidFill>
          </w14:textFill>
        </w:rPr>
      </w:pPr>
    </w:p>
    <w:p>
      <w:pPr>
        <w:pStyle w:val="2"/>
        <w:ind w:firstLine="0" w:firstLineChars="0"/>
        <w:rPr>
          <w:b/>
          <w:color w:val="000000" w:themeColor="text1"/>
          <w14:textFill>
            <w14:solidFill>
              <w14:schemeClr w14:val="tx1"/>
            </w14:solidFill>
          </w14:textFill>
        </w:rPr>
      </w:pPr>
    </w:p>
    <w:p>
      <w:pPr>
        <w:pStyle w:val="108"/>
        <w:numPr>
          <w:ilvl w:val="0"/>
          <w:numId w:val="12"/>
        </w:numPr>
        <w:rPr>
          <w:rFonts w:ascii="Times New Roman" w:hAnsi="Times New Roman"/>
          <w:bCs/>
          <w:color w:val="000000" w:themeColor="text1"/>
          <w:sz w:val="32"/>
          <w:szCs w:val="32"/>
          <w14:textFill>
            <w14:solidFill>
              <w14:schemeClr w14:val="tx1"/>
            </w14:solidFill>
          </w14:textFill>
        </w:rPr>
      </w:pPr>
      <w:r>
        <w:rPr>
          <w:rFonts w:hint="eastAsia" w:ascii="Times New Roman" w:hAnsi="Times New Roman"/>
          <w:bCs/>
          <w:color w:val="000000" w:themeColor="text1"/>
          <w:sz w:val="32"/>
          <w:szCs w:val="32"/>
          <w14:textFill>
            <w14:solidFill>
              <w14:schemeClr w14:val="tx1"/>
            </w14:solidFill>
          </w14:textFill>
        </w:rPr>
        <w:t>采购人需求</w:t>
      </w:r>
    </w:p>
    <w:bookmarkEnd w:id="6"/>
    <w:p>
      <w:pPr>
        <w:spacing w:line="360" w:lineRule="auto"/>
        <w:ind w:firstLine="0" w:firstLineChars="0"/>
        <w:rPr>
          <w:rFonts w:cs="宋体"/>
          <w:color w:val="000000" w:themeColor="text1"/>
          <w:sz w:val="22"/>
          <w:szCs w:val="22"/>
          <w14:textFill>
            <w14:solidFill>
              <w14:schemeClr w14:val="tx1"/>
            </w14:solidFill>
          </w14:textFill>
        </w:rPr>
      </w:pPr>
      <w:r>
        <w:rPr>
          <w:rFonts w:hint="eastAsia" w:cs="宋体"/>
          <w:b/>
          <w:bCs/>
          <w:color w:val="000000" w:themeColor="text1"/>
          <w:sz w:val="22"/>
          <w:szCs w:val="22"/>
          <w14:textFill>
            <w14:solidFill>
              <w14:schemeClr w14:val="tx1"/>
            </w14:solidFill>
          </w14:textFill>
        </w:rPr>
        <w:t>一、</w:t>
      </w:r>
      <w:r>
        <w:rPr>
          <w:rFonts w:hint="eastAsia" w:cs="Arial"/>
          <w:b/>
          <w:color w:val="000000" w:themeColor="text1"/>
          <w:sz w:val="22"/>
          <w:szCs w:val="22"/>
          <w14:textFill>
            <w14:solidFill>
              <w14:schemeClr w14:val="tx1"/>
            </w14:solidFill>
          </w14:textFill>
        </w:rPr>
        <w:t>采购项目需求：</w:t>
      </w:r>
    </w:p>
    <w:p>
      <w:pPr>
        <w:pStyle w:val="40"/>
        <w:spacing w:line="360" w:lineRule="auto"/>
        <w:ind w:firstLine="0" w:firstLineChars="0"/>
        <w:rPr>
          <w:rFonts w:ascii="宋体" w:hAnsi="宋体"/>
          <w:b/>
          <w:bCs/>
          <w:color w:val="000000" w:themeColor="text1"/>
          <w:kern w:val="28"/>
          <w:sz w:val="22"/>
          <w:szCs w:val="22"/>
          <w14:textFill>
            <w14:solidFill>
              <w14:schemeClr w14:val="tx1"/>
            </w14:solidFill>
          </w14:textFill>
        </w:rPr>
      </w:pPr>
      <w:r>
        <w:rPr>
          <w:rFonts w:hint="eastAsia" w:ascii="宋体" w:hAnsi="宋体" w:cs="宋体"/>
          <w:b/>
          <w:bCs/>
          <w:color w:val="000000" w:themeColor="text1"/>
          <w:kern w:val="28"/>
          <w:sz w:val="22"/>
          <w:szCs w:val="22"/>
          <w14:textFill>
            <w14:solidFill>
              <w14:schemeClr w14:val="tx1"/>
            </w14:solidFill>
          </w14:textFill>
        </w:rPr>
        <w:t>（一）项目需求一览表</w:t>
      </w:r>
      <w:r>
        <w:rPr>
          <w:rFonts w:ascii="宋体" w:hAnsi="宋体"/>
          <w:b/>
          <w:bCs/>
          <w:color w:val="000000" w:themeColor="text1"/>
          <w:kern w:val="28"/>
          <w:sz w:val="22"/>
          <w:szCs w:val="22"/>
          <w14:textFill>
            <w14:solidFill>
              <w14:schemeClr w14:val="tx1"/>
            </w14:solidFill>
          </w14:textFill>
        </w:rPr>
        <w:t>：</w:t>
      </w:r>
    </w:p>
    <w:tbl>
      <w:tblPr>
        <w:tblStyle w:val="31"/>
        <w:tblW w:w="92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1"/>
        <w:gridCol w:w="2750"/>
        <w:gridCol w:w="900"/>
        <w:gridCol w:w="1830"/>
        <w:gridCol w:w="3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761" w:type="dxa"/>
            <w:vAlign w:val="center"/>
          </w:tcPr>
          <w:p>
            <w:pPr>
              <w:tabs>
                <w:tab w:val="left" w:pos="180"/>
                <w:tab w:val="left" w:pos="1620"/>
              </w:tabs>
              <w:ind w:right="-13" w:rightChars="-6" w:firstLine="110" w:firstLineChars="50"/>
              <w:jc w:val="center"/>
              <w:rPr>
                <w:rFonts w:cs="宋体"/>
                <w:b/>
                <w:color w:val="000000" w:themeColor="text1"/>
                <w:kern w:val="0"/>
                <w:sz w:val="22"/>
                <w:szCs w:val="22"/>
                <w14:textFill>
                  <w14:solidFill>
                    <w14:schemeClr w14:val="tx1"/>
                  </w14:solidFill>
                </w14:textFill>
              </w:rPr>
            </w:pPr>
            <w:r>
              <w:rPr>
                <w:rFonts w:hint="eastAsia" w:cs="宋体"/>
                <w:b/>
                <w:color w:val="000000" w:themeColor="text1"/>
                <w:kern w:val="0"/>
                <w:sz w:val="22"/>
                <w:szCs w:val="22"/>
                <w14:textFill>
                  <w14:solidFill>
                    <w14:schemeClr w14:val="tx1"/>
                  </w14:solidFill>
                </w14:textFill>
              </w:rPr>
              <w:t>序号</w:t>
            </w:r>
          </w:p>
        </w:tc>
        <w:tc>
          <w:tcPr>
            <w:tcW w:w="2750" w:type="dxa"/>
            <w:vAlign w:val="center"/>
          </w:tcPr>
          <w:p>
            <w:pPr>
              <w:adjustRightInd w:val="0"/>
              <w:snapToGrid w:val="0"/>
              <w:ind w:firstLine="442"/>
              <w:jc w:val="center"/>
              <w:rPr>
                <w:rFonts w:cs="宋体"/>
                <w:b/>
                <w:color w:val="000000" w:themeColor="text1"/>
                <w:kern w:val="0"/>
                <w:sz w:val="22"/>
                <w:szCs w:val="22"/>
                <w14:textFill>
                  <w14:solidFill>
                    <w14:schemeClr w14:val="tx1"/>
                  </w14:solidFill>
                </w14:textFill>
              </w:rPr>
            </w:pPr>
            <w:r>
              <w:rPr>
                <w:rFonts w:hint="eastAsia"/>
                <w:b/>
                <w:bCs/>
                <w:color w:val="000000" w:themeColor="text1"/>
                <w:sz w:val="22"/>
                <w:szCs w:val="22"/>
                <w14:textFill>
                  <w14:solidFill>
                    <w14:schemeClr w14:val="tx1"/>
                  </w14:solidFill>
                </w14:textFill>
              </w:rPr>
              <w:t>项目名称</w:t>
            </w:r>
          </w:p>
        </w:tc>
        <w:tc>
          <w:tcPr>
            <w:tcW w:w="900" w:type="dxa"/>
            <w:vAlign w:val="center"/>
          </w:tcPr>
          <w:p>
            <w:pPr>
              <w:tabs>
                <w:tab w:val="left" w:pos="180"/>
                <w:tab w:val="left" w:pos="1620"/>
              </w:tabs>
              <w:ind w:right="-13" w:rightChars="-6" w:firstLine="110" w:firstLineChars="50"/>
              <w:jc w:val="center"/>
              <w:rPr>
                <w:rFonts w:cs="宋体"/>
                <w:b/>
                <w:color w:val="000000" w:themeColor="text1"/>
                <w:kern w:val="0"/>
                <w:sz w:val="22"/>
                <w:szCs w:val="22"/>
                <w14:textFill>
                  <w14:solidFill>
                    <w14:schemeClr w14:val="tx1"/>
                  </w14:solidFill>
                </w14:textFill>
              </w:rPr>
            </w:pPr>
            <w:r>
              <w:rPr>
                <w:rFonts w:hint="eastAsia" w:cs="宋体"/>
                <w:b/>
                <w:color w:val="000000" w:themeColor="text1"/>
                <w:kern w:val="0"/>
                <w:sz w:val="22"/>
                <w:szCs w:val="22"/>
                <w14:textFill>
                  <w14:solidFill>
                    <w14:schemeClr w14:val="tx1"/>
                  </w14:solidFill>
                </w14:textFill>
              </w:rPr>
              <w:t>数量</w:t>
            </w:r>
          </w:p>
        </w:tc>
        <w:tc>
          <w:tcPr>
            <w:tcW w:w="1830" w:type="dxa"/>
            <w:vAlign w:val="center"/>
          </w:tcPr>
          <w:p>
            <w:pPr>
              <w:tabs>
                <w:tab w:val="left" w:pos="180"/>
                <w:tab w:val="left" w:pos="1620"/>
              </w:tabs>
              <w:ind w:right="-13" w:rightChars="-6" w:firstLine="110" w:firstLineChars="50"/>
              <w:jc w:val="center"/>
              <w:rPr>
                <w:rFonts w:cs="宋体"/>
                <w:b/>
                <w:color w:val="000000" w:themeColor="text1"/>
                <w:kern w:val="0"/>
                <w:sz w:val="22"/>
                <w:szCs w:val="22"/>
                <w14:textFill>
                  <w14:solidFill>
                    <w14:schemeClr w14:val="tx1"/>
                  </w14:solidFill>
                </w14:textFill>
              </w:rPr>
            </w:pPr>
            <w:r>
              <w:rPr>
                <w:rFonts w:hint="eastAsia" w:cs="宋体"/>
                <w:b/>
                <w:color w:val="000000" w:themeColor="text1"/>
                <w:kern w:val="0"/>
                <w:sz w:val="22"/>
                <w:szCs w:val="22"/>
                <w14:textFill>
                  <w14:solidFill>
                    <w14:schemeClr w14:val="tx1"/>
                  </w14:solidFill>
                </w14:textFill>
              </w:rPr>
              <w:t>采购预算(元)</w:t>
            </w:r>
          </w:p>
        </w:tc>
        <w:tc>
          <w:tcPr>
            <w:tcW w:w="3000" w:type="dxa"/>
            <w:vAlign w:val="center"/>
          </w:tcPr>
          <w:p>
            <w:pPr>
              <w:tabs>
                <w:tab w:val="left" w:pos="180"/>
                <w:tab w:val="left" w:pos="1620"/>
              </w:tabs>
              <w:ind w:right="-13" w:rightChars="-6" w:firstLine="110" w:firstLineChars="50"/>
              <w:jc w:val="center"/>
              <w:rPr>
                <w:rFonts w:cs="宋体"/>
                <w:b/>
                <w:color w:val="000000" w:themeColor="text1"/>
                <w:kern w:val="0"/>
                <w:sz w:val="22"/>
                <w:szCs w:val="22"/>
                <w14:textFill>
                  <w14:solidFill>
                    <w14:schemeClr w14:val="tx1"/>
                  </w14:solidFill>
                </w14:textFill>
              </w:rPr>
            </w:pPr>
            <w:r>
              <w:rPr>
                <w:rFonts w:hint="eastAsia" w:cs="宋体"/>
                <w:b/>
                <w:color w:val="000000" w:themeColor="text1"/>
                <w:kern w:val="0"/>
                <w:sz w:val="22"/>
                <w:szCs w:val="22"/>
                <w:lang w:val="en-US" w:eastAsia="zh-CN"/>
                <w14:textFill>
                  <w14:solidFill>
                    <w14:schemeClr w14:val="tx1"/>
                  </w14:solidFill>
                </w14:textFill>
              </w:rPr>
              <w:t>完成时间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761" w:type="dxa"/>
            <w:vAlign w:val="center"/>
          </w:tcPr>
          <w:p>
            <w:pPr>
              <w:tabs>
                <w:tab w:val="left" w:pos="180"/>
                <w:tab w:val="left" w:pos="1620"/>
              </w:tabs>
              <w:ind w:right="-13" w:rightChars="-6" w:firstLine="110" w:firstLineChars="50"/>
              <w:jc w:val="center"/>
              <w:rPr>
                <w:rFonts w:cs="宋体"/>
                <w:bCs/>
                <w:color w:val="000000" w:themeColor="text1"/>
                <w:kern w:val="0"/>
                <w:sz w:val="22"/>
                <w:szCs w:val="22"/>
                <w14:textFill>
                  <w14:solidFill>
                    <w14:schemeClr w14:val="tx1"/>
                  </w14:solidFill>
                </w14:textFill>
              </w:rPr>
            </w:pPr>
            <w:r>
              <w:rPr>
                <w:rFonts w:hint="eastAsia" w:cs="宋体"/>
                <w:bCs/>
                <w:color w:val="000000" w:themeColor="text1"/>
                <w:kern w:val="0"/>
                <w:sz w:val="22"/>
                <w:szCs w:val="22"/>
                <w14:textFill>
                  <w14:solidFill>
                    <w14:schemeClr w14:val="tx1"/>
                  </w14:solidFill>
                </w14:textFill>
              </w:rPr>
              <w:t>1</w:t>
            </w:r>
          </w:p>
        </w:tc>
        <w:tc>
          <w:tcPr>
            <w:tcW w:w="2750" w:type="dxa"/>
            <w:vAlign w:val="center"/>
          </w:tcPr>
          <w:p>
            <w:pPr>
              <w:adjustRightInd w:val="0"/>
              <w:snapToGrid w:val="0"/>
              <w:spacing w:line="240" w:lineRule="auto"/>
              <w:ind w:firstLine="0" w:firstLineChars="0"/>
              <w:jc w:val="center"/>
              <w:rPr>
                <w:rFonts w:hint="eastAsia" w:eastAsia="宋体" w:cs="宋体"/>
                <w:bCs/>
                <w:color w:val="000000" w:themeColor="text1"/>
                <w:kern w:val="0"/>
                <w:sz w:val="22"/>
                <w:szCs w:val="22"/>
                <w:lang w:eastAsia="zh-CN"/>
                <w14:textFill>
                  <w14:solidFill>
                    <w14:schemeClr w14:val="tx1"/>
                  </w14:solidFill>
                </w14:textFill>
              </w:rPr>
            </w:pPr>
            <w:r>
              <w:rPr>
                <w:rFonts w:hint="eastAsia" w:cs="宋体"/>
                <w:bCs/>
                <w:color w:val="000000" w:themeColor="text1"/>
                <w:kern w:val="0"/>
                <w:sz w:val="22"/>
                <w:szCs w:val="22"/>
                <w:lang w:eastAsia="zh-CN"/>
                <w14:textFill>
                  <w14:solidFill>
                    <w14:schemeClr w14:val="tx1"/>
                  </w14:solidFill>
                </w14:textFill>
              </w:rPr>
              <w:t>始兴县九龄中学宿舍楼厨房食堂设施设备采购项目（二次）</w:t>
            </w:r>
          </w:p>
        </w:tc>
        <w:tc>
          <w:tcPr>
            <w:tcW w:w="900" w:type="dxa"/>
            <w:vAlign w:val="center"/>
          </w:tcPr>
          <w:p>
            <w:pPr>
              <w:tabs>
                <w:tab w:val="left" w:pos="180"/>
                <w:tab w:val="left" w:pos="1620"/>
              </w:tabs>
              <w:ind w:right="-13" w:rightChars="-6" w:firstLine="110" w:firstLineChars="50"/>
              <w:jc w:val="center"/>
              <w:rPr>
                <w:rFonts w:cs="宋体"/>
                <w:bCs/>
                <w:color w:val="000000" w:themeColor="text1"/>
                <w:kern w:val="0"/>
                <w:sz w:val="22"/>
                <w:szCs w:val="22"/>
                <w14:textFill>
                  <w14:solidFill>
                    <w14:schemeClr w14:val="tx1"/>
                  </w14:solidFill>
                </w14:textFill>
              </w:rPr>
            </w:pPr>
            <w:r>
              <w:rPr>
                <w:rFonts w:hint="eastAsia" w:cs="宋体"/>
                <w:bCs/>
                <w:color w:val="000000" w:themeColor="text1"/>
                <w:kern w:val="0"/>
                <w:sz w:val="22"/>
                <w:szCs w:val="22"/>
                <w14:textFill>
                  <w14:solidFill>
                    <w14:schemeClr w14:val="tx1"/>
                  </w14:solidFill>
                </w14:textFill>
              </w:rPr>
              <w:t>1批</w:t>
            </w:r>
          </w:p>
        </w:tc>
        <w:tc>
          <w:tcPr>
            <w:tcW w:w="1830" w:type="dxa"/>
            <w:vAlign w:val="center"/>
          </w:tcPr>
          <w:p>
            <w:pPr>
              <w:tabs>
                <w:tab w:val="left" w:pos="180"/>
                <w:tab w:val="left" w:pos="1620"/>
              </w:tabs>
              <w:ind w:right="-13" w:rightChars="-6" w:firstLine="110" w:firstLineChars="50"/>
              <w:jc w:val="center"/>
              <w:rPr>
                <w:rFonts w:cs="宋体"/>
                <w:bCs/>
                <w:color w:val="000000" w:themeColor="text1"/>
                <w:kern w:val="0"/>
                <w:sz w:val="22"/>
                <w:szCs w:val="22"/>
                <w14:textFill>
                  <w14:solidFill>
                    <w14:schemeClr w14:val="tx1"/>
                  </w14:solidFill>
                </w14:textFill>
              </w:rPr>
            </w:pPr>
            <w:r>
              <w:rPr>
                <w:rFonts w:hint="eastAsia" w:cs="宋体"/>
                <w:color w:val="000000" w:themeColor="text1"/>
                <w:sz w:val="22"/>
                <w:szCs w:val="22"/>
                <w14:textFill>
                  <w14:solidFill>
                    <w14:schemeClr w14:val="tx1"/>
                  </w14:solidFill>
                </w14:textFill>
              </w:rPr>
              <w:t>¥</w:t>
            </w:r>
            <w:r>
              <w:rPr>
                <w:rFonts w:hint="eastAsia" w:cs="宋体"/>
                <w:color w:val="000000" w:themeColor="text1"/>
                <w:sz w:val="22"/>
                <w:szCs w:val="22"/>
                <w:lang w:val="en-US" w:eastAsia="zh-CN"/>
                <w14:textFill>
                  <w14:solidFill>
                    <w14:schemeClr w14:val="tx1"/>
                  </w14:solidFill>
                </w14:textFill>
              </w:rPr>
              <w:t>966663.00</w:t>
            </w:r>
            <w:r>
              <w:rPr>
                <w:rFonts w:hint="eastAsia" w:cs="宋体"/>
                <w:color w:val="000000" w:themeColor="text1"/>
                <w:sz w:val="22"/>
                <w:szCs w:val="22"/>
                <w14:textFill>
                  <w14:solidFill>
                    <w14:schemeClr w14:val="tx1"/>
                  </w14:solidFill>
                </w14:textFill>
              </w:rPr>
              <w:t>元</w:t>
            </w:r>
          </w:p>
        </w:tc>
        <w:tc>
          <w:tcPr>
            <w:tcW w:w="3000" w:type="dxa"/>
            <w:vAlign w:val="center"/>
          </w:tcPr>
          <w:p>
            <w:pPr>
              <w:tabs>
                <w:tab w:val="left" w:pos="180"/>
                <w:tab w:val="left" w:pos="1620"/>
              </w:tabs>
              <w:ind w:right="-13" w:rightChars="-6" w:firstLine="105" w:firstLineChars="50"/>
              <w:jc w:val="both"/>
              <w:rPr>
                <w:rFonts w:hint="eastAsia" w:eastAsia="宋体" w:cs="宋体"/>
                <w:bCs/>
                <w:color w:val="000000" w:themeColor="text1"/>
                <w:kern w:val="0"/>
                <w:sz w:val="22"/>
                <w:szCs w:val="22"/>
                <w:lang w:eastAsia="zh-CN"/>
                <w14:textFill>
                  <w14:solidFill>
                    <w14:schemeClr w14:val="tx1"/>
                  </w14:solidFill>
                </w14:textFill>
              </w:rPr>
            </w:pPr>
            <w:r>
              <w:rPr>
                <w:rFonts w:hint="eastAsia" w:hAnsi="宋体" w:cs="宋体"/>
                <w:color w:val="000000" w:themeColor="text1"/>
                <w:sz w:val="21"/>
                <w:szCs w:val="21"/>
                <w:lang w:val="hr-HR"/>
                <w14:textFill>
                  <w14:solidFill>
                    <w14:schemeClr w14:val="tx1"/>
                  </w14:solidFill>
                </w14:textFill>
              </w:rPr>
              <w:t>签订合同后</w:t>
            </w:r>
            <w:r>
              <w:rPr>
                <w:rFonts w:hint="eastAsia" w:hAnsi="宋体" w:cs="宋体"/>
                <w:color w:val="000000" w:themeColor="text1"/>
                <w:sz w:val="21"/>
                <w:szCs w:val="21"/>
                <w:lang w:val="en-US" w:eastAsia="zh-CN"/>
                <w14:textFill>
                  <w14:solidFill>
                    <w14:schemeClr w14:val="tx1"/>
                  </w14:solidFill>
                </w14:textFill>
              </w:rPr>
              <w:t>30</w:t>
            </w:r>
            <w:r>
              <w:rPr>
                <w:rFonts w:hint="eastAsia" w:hAnsi="宋体" w:cs="宋体"/>
                <w:color w:val="000000" w:themeColor="text1"/>
                <w:sz w:val="21"/>
                <w:szCs w:val="21"/>
                <w:lang w:val="hr-HR"/>
                <w14:textFill>
                  <w14:solidFill>
                    <w14:schemeClr w14:val="tx1"/>
                  </w14:solidFill>
                </w14:textFill>
              </w:rPr>
              <w:t>天内完成</w:t>
            </w:r>
            <w:r>
              <w:rPr>
                <w:rFonts w:hint="eastAsia" w:hAnsi="宋体" w:cs="宋体"/>
                <w:color w:val="000000" w:themeColor="text1"/>
                <w:sz w:val="21"/>
                <w:szCs w:val="21"/>
                <w:lang w:val="en-US" w:eastAsia="zh-CN"/>
                <w14:textFill>
                  <w14:solidFill>
                    <w14:schemeClr w14:val="tx1"/>
                  </w14:solidFill>
                </w14:textFill>
              </w:rPr>
              <w:t>供货、</w:t>
            </w:r>
            <w:r>
              <w:rPr>
                <w:rFonts w:hint="eastAsia" w:hAnsi="宋体" w:cs="宋体"/>
                <w:color w:val="000000" w:themeColor="text1"/>
                <w:sz w:val="21"/>
                <w:szCs w:val="21"/>
                <w:lang w:val="hr-HR"/>
                <w14:textFill>
                  <w14:solidFill>
                    <w14:schemeClr w14:val="tx1"/>
                  </w14:solidFill>
                </w14:textFill>
              </w:rPr>
              <w:t>安装</w:t>
            </w:r>
            <w:r>
              <w:rPr>
                <w:rFonts w:hint="eastAsia" w:hAnsi="宋体" w:cs="宋体"/>
                <w:color w:val="000000" w:themeColor="text1"/>
                <w:sz w:val="21"/>
                <w:szCs w:val="21"/>
                <w:lang w:val="hr-HR" w:eastAsia="zh-CN"/>
                <w14:textFill>
                  <w14:solidFill>
                    <w14:schemeClr w14:val="tx1"/>
                  </w14:solidFill>
                </w14:textFill>
              </w:rPr>
              <w:t>、</w:t>
            </w:r>
            <w:r>
              <w:rPr>
                <w:rFonts w:hint="eastAsia" w:hAnsi="宋体" w:cs="宋体"/>
                <w:color w:val="000000" w:themeColor="text1"/>
                <w:sz w:val="21"/>
                <w:szCs w:val="21"/>
                <w:lang w:val="en-US" w:eastAsia="zh-CN"/>
                <w14:textFill>
                  <w14:solidFill>
                    <w14:schemeClr w14:val="tx1"/>
                  </w14:solidFill>
                </w14:textFill>
              </w:rPr>
              <w:t>调试并交付采购人使用</w:t>
            </w:r>
          </w:p>
        </w:tc>
      </w:tr>
    </w:tbl>
    <w:p>
      <w:pPr>
        <w:pStyle w:val="40"/>
        <w:spacing w:line="360" w:lineRule="auto"/>
        <w:ind w:firstLine="0" w:firstLineChars="0"/>
        <w:rPr>
          <w:rFonts w:ascii="宋体" w:hAnsi="宋体"/>
          <w:color w:val="000000" w:themeColor="text1"/>
          <w:kern w:val="28"/>
          <w:sz w:val="22"/>
          <w:szCs w:val="22"/>
          <w14:textFill>
            <w14:solidFill>
              <w14:schemeClr w14:val="tx1"/>
            </w14:solidFill>
          </w14:textFill>
        </w:rPr>
      </w:pPr>
      <w:r>
        <w:rPr>
          <w:rFonts w:hint="eastAsia" w:ascii="宋体" w:hAnsi="宋体"/>
          <w:color w:val="000000" w:themeColor="text1"/>
          <w:kern w:val="28"/>
          <w:sz w:val="22"/>
          <w:szCs w:val="22"/>
          <w14:textFill>
            <w14:solidFill>
              <w14:schemeClr w14:val="tx1"/>
            </w14:solidFill>
          </w14:textFill>
        </w:rPr>
        <w:t>注：1、报价超出预算金额或最高限价的，磋商小组会将对其响应文件作无效响应处理。</w:t>
      </w:r>
    </w:p>
    <w:p>
      <w:pPr>
        <w:spacing w:line="360" w:lineRule="auto"/>
        <w:ind w:left="0" w:leftChars="0" w:firstLine="220" w:firstLineChars="100"/>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2、响应报价应为人民币含税全包价，包括测试、运输、安装调试、验收、培训等一切费用。</w:t>
      </w:r>
    </w:p>
    <w:p>
      <w:pPr>
        <w:spacing w:line="360" w:lineRule="auto"/>
        <w:ind w:firstLine="0" w:firstLineChars="0"/>
        <w:rPr>
          <w:color w:val="000000" w:themeColor="text1"/>
          <w:sz w:val="22"/>
          <w:szCs w:val="22"/>
          <w14:textFill>
            <w14:solidFill>
              <w14:schemeClr w14:val="tx1"/>
            </w14:solidFill>
          </w14:textFill>
        </w:rPr>
      </w:pPr>
      <w:r>
        <w:rPr>
          <w:rFonts w:hint="eastAsia"/>
          <w:b/>
          <w:bCs/>
          <w:color w:val="000000" w:themeColor="text1"/>
          <w14:textFill>
            <w14:solidFill>
              <w14:schemeClr w14:val="tx1"/>
            </w14:solidFill>
          </w14:textFill>
        </w:rPr>
        <w:t>二、</w:t>
      </w:r>
      <w:bookmarkStart w:id="7" w:name="_Toc98161208"/>
      <w:r>
        <w:rPr>
          <w:rFonts w:hint="eastAsia"/>
          <w:b/>
          <w:bCs/>
          <w:color w:val="000000" w:themeColor="text1"/>
          <w14:textFill>
            <w14:solidFill>
              <w14:schemeClr w14:val="tx1"/>
            </w14:solidFill>
          </w14:textFill>
        </w:rPr>
        <w:t>采购项目清单</w:t>
      </w:r>
      <w:bookmarkEnd w:id="7"/>
      <w:r>
        <w:rPr>
          <w:rFonts w:hint="eastAsia"/>
          <w:b/>
          <w:bCs/>
          <w:color w:val="000000" w:themeColor="text1"/>
          <w14:textFill>
            <w14:solidFill>
              <w14:schemeClr w14:val="tx1"/>
            </w14:solidFill>
          </w14:textFill>
        </w:rPr>
        <w:t>及技术参数要求：</w:t>
      </w:r>
    </w:p>
    <w:tbl>
      <w:tblPr>
        <w:tblStyle w:val="31"/>
        <w:tblpPr w:leftFromText="180" w:rightFromText="180" w:vertAnchor="text" w:horzAnchor="page" w:tblpXSpec="center" w:tblpY="384"/>
        <w:tblOverlap w:val="never"/>
        <w:tblW w:w="11034"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636"/>
        <w:gridCol w:w="1575"/>
        <w:gridCol w:w="1304"/>
        <w:gridCol w:w="810"/>
        <w:gridCol w:w="5116"/>
        <w:gridCol w:w="1593"/>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470" w:hRule="atLeast"/>
          <w:jc w:val="center"/>
        </w:trPr>
        <w:tc>
          <w:tcPr>
            <w:tcW w:w="636" w:type="dxa"/>
            <w:vAlign w:val="center"/>
          </w:tcPr>
          <w:p>
            <w:pPr>
              <w:keepNext w:val="0"/>
              <w:keepLines w:val="0"/>
              <w:widowControl/>
              <w:suppressLineNumbers w:val="0"/>
              <w:ind w:left="0" w:leftChars="0" w:firstLine="0" w:firstLineChars="0"/>
              <w:jc w:val="both"/>
              <w:textAlignment w:val="center"/>
              <w:rPr>
                <w:b/>
                <w:bCs/>
                <w:color w:val="000000" w:themeColor="text1"/>
                <w14:textFill>
                  <w14:solidFill>
                    <w14:schemeClr w14:val="tx1"/>
                  </w14:solidFill>
                </w14:textFill>
              </w:rPr>
            </w:pPr>
            <w:r>
              <w:rPr>
                <w:rFonts w:hint="eastAsia"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序号</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产品名称</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b/>
                <w:bCs/>
                <w:color w:val="000000" w:themeColor="text1"/>
                <w:sz w:val="21"/>
                <w:szCs w:val="21"/>
                <w14:textFill>
                  <w14:solidFill>
                    <w14:schemeClr w14:val="tx1"/>
                  </w14:solidFill>
                </w14:textFill>
              </w:rPr>
            </w:pPr>
            <w:r>
              <w:rPr>
                <w:rStyle w:val="133"/>
                <w:rFonts w:hint="eastAsia" w:cs="宋体"/>
                <w:color w:val="000000" w:themeColor="text1"/>
                <w:sz w:val="21"/>
                <w:szCs w:val="21"/>
                <w:lang w:val="en-US" w:eastAsia="zh-CN" w:bidi="ar"/>
                <w14:textFill>
                  <w14:solidFill>
                    <w14:schemeClr w14:val="tx1"/>
                  </w14:solidFill>
                </w14:textFill>
              </w:rPr>
              <w:t>规</w:t>
            </w:r>
            <w:r>
              <w:rPr>
                <w:rStyle w:val="133"/>
                <w:rFonts w:hint="eastAsia" w:ascii="宋体" w:hAnsi="宋体" w:eastAsia="宋体" w:cs="宋体"/>
                <w:color w:val="000000" w:themeColor="text1"/>
                <w:sz w:val="21"/>
                <w:szCs w:val="21"/>
                <w:lang w:val="en-US" w:eastAsia="zh-CN" w:bidi="ar"/>
                <w14:textFill>
                  <w14:solidFill>
                    <w14:schemeClr w14:val="tx1"/>
                  </w14:solidFill>
                </w14:textFill>
              </w:rPr>
              <w:t>格及尺寸</w:t>
            </w:r>
            <w:r>
              <w:rPr>
                <w:rStyle w:val="134"/>
                <w:rFonts w:hint="eastAsia" w:ascii="宋体" w:hAnsi="宋体" w:eastAsia="宋体" w:cs="宋体"/>
                <w:color w:val="000000" w:themeColor="text1"/>
                <w:sz w:val="21"/>
                <w:szCs w:val="21"/>
                <w:lang w:val="en-US" w:eastAsia="zh-CN" w:bidi="ar"/>
                <w14:textFill>
                  <w14:solidFill>
                    <w14:schemeClr w14:val="tx1"/>
                  </w14:solidFill>
                </w14:textFill>
              </w:rPr>
              <w:t xml:space="preserve"> </w:t>
            </w:r>
          </w:p>
        </w:tc>
        <w:tc>
          <w:tcPr>
            <w:tcW w:w="810" w:type="dxa"/>
          </w:tcPr>
          <w:p>
            <w:pPr>
              <w:ind w:firstLine="0" w:firstLineChars="0"/>
              <w:jc w:val="center"/>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数量</w:t>
            </w:r>
            <w:r>
              <w:rPr>
                <w:rFonts w:hint="eastAsia" w:ascii="宋体" w:hAnsi="宋体" w:eastAsia="宋体" w:cs="宋体"/>
                <w:b/>
                <w:bCs/>
                <w:color w:val="000000" w:themeColor="text1"/>
                <w:sz w:val="21"/>
                <w:szCs w:val="21"/>
                <w:lang w:val="en-US" w:eastAsia="zh-CN"/>
                <w14:textFill>
                  <w14:solidFill>
                    <w14:schemeClr w14:val="tx1"/>
                  </w14:solidFill>
                </w14:textFill>
              </w:rPr>
              <w:t>单位</w:t>
            </w:r>
          </w:p>
        </w:tc>
        <w:tc>
          <w:tcPr>
            <w:tcW w:w="5116" w:type="dxa"/>
          </w:tcPr>
          <w:p>
            <w:pPr>
              <w:ind w:firstLine="0" w:firstLineChars="0"/>
              <w:jc w:val="center"/>
              <w:rPr>
                <w:rFonts w:hint="default"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参数</w:t>
            </w:r>
            <w:r>
              <w:rPr>
                <w:rFonts w:hint="eastAsia" w:cs="宋体"/>
                <w:b/>
                <w:bCs/>
                <w:color w:val="000000" w:themeColor="text1"/>
                <w:sz w:val="21"/>
                <w:szCs w:val="21"/>
                <w:lang w:val="en-US" w:eastAsia="zh-CN"/>
                <w14:textFill>
                  <w14:solidFill>
                    <w14:schemeClr w14:val="tx1"/>
                  </w14:solidFill>
                </w14:textFill>
              </w:rPr>
              <w:t>及材质要求</w:t>
            </w:r>
          </w:p>
        </w:tc>
        <w:tc>
          <w:tcPr>
            <w:tcW w:w="1593" w:type="dxa"/>
          </w:tcPr>
          <w:p>
            <w:pPr>
              <w:ind w:firstLine="0" w:firstLineChars="0"/>
              <w:jc w:val="center"/>
              <w:rPr>
                <w:rFonts w:hint="default" w:eastAsia="宋体"/>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参考图片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470" w:hRule="atLeast"/>
          <w:jc w:val="center"/>
        </w:trPr>
        <w:tc>
          <w:tcPr>
            <w:tcW w:w="11034" w:type="dxa"/>
            <w:gridSpan w:val="6"/>
            <w:vAlign w:val="center"/>
          </w:tcPr>
          <w:p>
            <w:pPr>
              <w:ind w:firstLine="0" w:firstLineChars="0"/>
              <w:jc w:val="center"/>
              <w:rPr>
                <w:rFonts w:hint="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第一、二更衣室</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58" w:hRule="atLeast"/>
          <w:jc w:val="center"/>
        </w:trPr>
        <w:tc>
          <w:tcPr>
            <w:tcW w:w="636" w:type="dxa"/>
            <w:vAlign w:val="center"/>
          </w:tcPr>
          <w:p>
            <w:pPr>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350斗单星洗手盆</w:t>
            </w:r>
          </w:p>
        </w:tc>
        <w:tc>
          <w:tcPr>
            <w:tcW w:w="1304" w:type="dxa"/>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000000" w:themeColor="text1"/>
                <w:kern w:val="2"/>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500*500*800+150</w:t>
            </w:r>
          </w:p>
        </w:tc>
        <w:tc>
          <w:tcPr>
            <w:tcW w:w="810" w:type="dxa"/>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000000" w:themeColor="text1"/>
                <w:sz w:val="21"/>
                <w:szCs w:val="21"/>
                <w:lang w:val="en-US"/>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3个</w:t>
            </w:r>
          </w:p>
        </w:tc>
        <w:tc>
          <w:tcPr>
            <w:tcW w:w="5116" w:type="dxa"/>
            <w:vAlign w:val="center"/>
          </w:tcPr>
          <w:p>
            <w:pPr>
              <w:keepNext w:val="0"/>
              <w:keepLines w:val="0"/>
              <w:widowControl/>
              <w:suppressLineNumbers w:val="0"/>
              <w:ind w:firstLine="420" w:firstLineChars="200"/>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304不锈钢</w:t>
            </w:r>
          </w:p>
        </w:tc>
        <w:tc>
          <w:tcPr>
            <w:tcW w:w="1593" w:type="dxa"/>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themeColor="text1"/>
                <w:kern w:val="28"/>
                <w:sz w:val="21"/>
                <w:szCs w:val="21"/>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根据现场制作</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968" w:hRule="atLeast"/>
          <w:jc w:val="center"/>
        </w:trPr>
        <w:tc>
          <w:tcPr>
            <w:tcW w:w="636" w:type="dxa"/>
            <w:vAlign w:val="center"/>
          </w:tcPr>
          <w:p>
            <w:pPr>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衣服挂钩</w:t>
            </w:r>
          </w:p>
        </w:tc>
        <w:tc>
          <w:tcPr>
            <w:tcW w:w="1304" w:type="dxa"/>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605*280*75</w:t>
            </w:r>
          </w:p>
        </w:tc>
        <w:tc>
          <w:tcPr>
            <w:tcW w:w="810" w:type="dxa"/>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000000" w:themeColor="text1"/>
                <w:sz w:val="21"/>
                <w:szCs w:val="21"/>
                <w:lang w:val="en-US"/>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10个</w:t>
            </w:r>
          </w:p>
        </w:tc>
        <w:tc>
          <w:tcPr>
            <w:tcW w:w="5116" w:type="dxa"/>
            <w:vAlign w:val="center"/>
          </w:tcPr>
          <w:p>
            <w:pPr>
              <w:keepNext w:val="0"/>
              <w:keepLines w:val="0"/>
              <w:widowControl/>
              <w:suppressLineNumbers w:val="0"/>
              <w:ind w:firstLine="420" w:firstLineChars="200"/>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304不锈钢材质，8钩</w:t>
            </w:r>
          </w:p>
        </w:tc>
        <w:tc>
          <w:tcPr>
            <w:tcW w:w="1593" w:type="dxa"/>
            <w:vAlign w:val="center"/>
          </w:tcPr>
          <w:p>
            <w:pPr>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drawing>
                <wp:inline distT="0" distB="0" distL="114300" distR="114300">
                  <wp:extent cx="937260" cy="527685"/>
                  <wp:effectExtent l="0" t="0" r="15240" b="571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25"/>
                          <a:stretch>
                            <a:fillRect/>
                          </a:stretch>
                        </pic:blipFill>
                        <pic:spPr>
                          <a:xfrm>
                            <a:off x="0" y="0"/>
                            <a:ext cx="937260" cy="527685"/>
                          </a:xfrm>
                          <a:prstGeom prst="rect">
                            <a:avLst/>
                          </a:prstGeom>
                          <a:noFill/>
                          <a:ln w="9525">
                            <a:noFill/>
                          </a:ln>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83" w:hRule="atLeast"/>
          <w:jc w:val="center"/>
        </w:trPr>
        <w:tc>
          <w:tcPr>
            <w:tcW w:w="11034" w:type="dxa"/>
            <w:gridSpan w:val="6"/>
            <w:vAlign w:val="center"/>
          </w:tcPr>
          <w:p>
            <w:pPr>
              <w:ind w:firstLine="0" w:firstLineChars="0"/>
              <w:jc w:val="center"/>
              <w:rPr>
                <w:color w:val="000000" w:themeColor="text1"/>
                <w14:textFill>
                  <w14:solidFill>
                    <w14:schemeClr w14:val="tx1"/>
                  </w14:solidFill>
                </w14:textFill>
              </w:rPr>
            </w:pPr>
            <w:r>
              <w:rPr>
                <w:rFonts w:hint="eastAsia"/>
                <w:b/>
                <w:bCs/>
                <w:color w:val="000000" w:themeColor="text1"/>
                <w14:textFill>
                  <w14:solidFill>
                    <w14:schemeClr w14:val="tx1"/>
                  </w14:solidFill>
                </w14:textFill>
              </w:rPr>
              <w:t>A.烹饪区/售卖间/熟食间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636" w:type="dxa"/>
            <w:vAlign w:val="center"/>
          </w:tcPr>
          <w:p>
            <w:pPr>
              <w:keepNext w:val="0"/>
              <w:keepLines w:val="0"/>
              <w:widowControl/>
              <w:suppressLineNumbers w:val="0"/>
              <w:ind w:left="0" w:leftChars="0" w:firstLine="0" w:firstLineChars="0"/>
              <w:jc w:val="center"/>
              <w:textAlignment w:val="center"/>
              <w:rPr>
                <w:rFonts w:cs="宋体"/>
                <w:color w:val="000000" w:themeColor="text1"/>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A01</w:t>
            </w:r>
          </w:p>
        </w:tc>
        <w:tc>
          <w:tcPr>
            <w:tcW w:w="1575" w:type="dxa"/>
            <w:vAlign w:val="center"/>
          </w:tcPr>
          <w:p>
            <w:pPr>
              <w:keepNext w:val="0"/>
              <w:keepLines w:val="0"/>
              <w:widowControl/>
              <w:suppressLineNumbers w:val="0"/>
              <w:ind w:left="0" w:leftChars="0" w:firstLine="0" w:firstLineChars="0"/>
              <w:jc w:val="both"/>
              <w:textAlignment w:val="center"/>
              <w:rPr>
                <w:rFonts w:cs="宋体"/>
                <w:color w:val="000000" w:themeColor="text1"/>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电磁双头大炒炉</w:t>
            </w:r>
          </w:p>
        </w:tc>
        <w:tc>
          <w:tcPr>
            <w:tcW w:w="1304" w:type="dxa"/>
            <w:vAlign w:val="center"/>
          </w:tcPr>
          <w:p>
            <w:pPr>
              <w:keepNext w:val="0"/>
              <w:keepLines w:val="0"/>
              <w:widowControl/>
              <w:suppressLineNumbers w:val="0"/>
              <w:ind w:left="0" w:leftChars="0" w:firstLine="0" w:firstLineChars="0"/>
              <w:jc w:val="both"/>
              <w:textAlignment w:val="center"/>
              <w:rPr>
                <w:color w:val="000000" w:themeColor="text1"/>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2100*1150*（800+400）</w:t>
            </w:r>
          </w:p>
        </w:tc>
        <w:tc>
          <w:tcPr>
            <w:tcW w:w="810" w:type="dxa"/>
            <w:vAlign w:val="center"/>
          </w:tcPr>
          <w:p>
            <w:pPr>
              <w:keepNext w:val="0"/>
              <w:keepLines w:val="0"/>
              <w:widowControl/>
              <w:suppressLineNumbers w:val="0"/>
              <w:ind w:left="0" w:leftChars="0" w:firstLine="0" w:firstLineChars="0"/>
              <w:jc w:val="both"/>
              <w:textAlignment w:val="center"/>
              <w:rPr>
                <w:rFonts w:hint="default" w:cs="宋体"/>
                <w:color w:val="000000" w:themeColor="text1"/>
                <w:sz w:val="21"/>
                <w:szCs w:val="21"/>
                <w:lang w:val="en-US"/>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2台</w:t>
            </w:r>
          </w:p>
        </w:tc>
        <w:tc>
          <w:tcPr>
            <w:tcW w:w="5116" w:type="dxa"/>
            <w:vAlign w:val="center"/>
          </w:tcPr>
          <w:p>
            <w:pPr>
              <w:keepNext w:val="0"/>
              <w:keepLines w:val="0"/>
              <w:widowControl/>
              <w:numPr>
                <w:ilvl w:val="0"/>
                <w:numId w:val="13"/>
              </w:numPr>
              <w:suppressLineNumbers w:val="0"/>
              <w:spacing w:line="240" w:lineRule="auto"/>
              <w:ind w:left="0" w:leftChars="0" w:firstLine="0" w:firstLineChars="0"/>
              <w:jc w:val="left"/>
              <w:textAlignment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炉面板为厚度1.2mm不锈钢板材,侧板及其他板材厚度为1.0mm不锈钢板材；</w:t>
            </w:r>
            <w:r>
              <w:rPr>
                <w:rFonts w:hint="eastAsia"/>
                <w:color w:val="000000" w:themeColor="text1"/>
                <w:lang w:val="en-US" w:eastAsia="zh-CN"/>
                <w14:textFill>
                  <w14:solidFill>
                    <w14:schemeClr w14:val="tx1"/>
                  </w14:solidFill>
                </w14:textFill>
              </w:rPr>
              <w:br w:type="textWrapping"/>
            </w:r>
            <w:r>
              <w:rPr>
                <w:rFonts w:hint="eastAsia"/>
                <w:color w:val="000000" w:themeColor="text1"/>
                <w:lang w:val="en-US" w:eastAsia="zh-CN"/>
                <w14:textFill>
                  <w14:solidFill>
                    <w14:schemeClr w14:val="tx1"/>
                  </w14:solidFill>
                </w14:textFill>
              </w:rPr>
              <w:t>2、配置为直径800mm反边锅；</w:t>
            </w:r>
            <w:r>
              <w:rPr>
                <w:rFonts w:hint="eastAsia"/>
                <w:color w:val="000000" w:themeColor="text1"/>
                <w:lang w:val="en-US" w:eastAsia="zh-CN"/>
                <w14:textFill>
                  <w14:solidFill>
                    <w14:schemeClr w14:val="tx1"/>
                  </w14:solidFill>
                </w14:textFill>
              </w:rPr>
              <w:br w:type="textWrapping"/>
            </w:r>
            <w:r>
              <w:rPr>
                <w:rFonts w:hint="eastAsia"/>
                <w:color w:val="000000" w:themeColor="text1"/>
                <w:lang w:val="en-US" w:eastAsia="zh-CN"/>
                <w14:textFill>
                  <w14:solidFill>
                    <w14:schemeClr w14:val="tx1"/>
                  </w14:solidFill>
                </w14:textFill>
              </w:rPr>
              <w:t>3、电源：20KW/380V*2机芯；</w:t>
            </w:r>
            <w:r>
              <w:rPr>
                <w:rFonts w:hint="eastAsia"/>
                <w:color w:val="000000" w:themeColor="text1"/>
                <w:lang w:val="en-US" w:eastAsia="zh-CN"/>
                <w14:textFill>
                  <w14:solidFill>
                    <w14:schemeClr w14:val="tx1"/>
                  </w14:solidFill>
                </w14:textFill>
              </w:rPr>
              <w:br w:type="textWrapping"/>
            </w:r>
            <w:r>
              <w:rPr>
                <w:rFonts w:hint="eastAsia"/>
                <w:color w:val="000000" w:themeColor="text1"/>
                <w:lang w:val="en-US" w:eastAsia="zh-CN"/>
                <w14:textFill>
                  <w14:solidFill>
                    <w14:schemeClr w14:val="tx1"/>
                  </w14:solidFill>
                </w14:textFill>
              </w:rPr>
              <w:t>4、显示屏能够显示电磁灶实时功率、线盘的实时温度；</w:t>
            </w:r>
            <w:r>
              <w:rPr>
                <w:rFonts w:hint="eastAsia"/>
                <w:color w:val="000000" w:themeColor="text1"/>
                <w:lang w:val="en-US" w:eastAsia="zh-CN"/>
                <w14:textFill>
                  <w14:solidFill>
                    <w14:schemeClr w14:val="tx1"/>
                  </w14:solidFill>
                </w14:textFill>
              </w:rPr>
              <w:br w:type="textWrapping"/>
            </w:r>
            <w:r>
              <w:rPr>
                <w:rFonts w:hint="eastAsia"/>
                <w:color w:val="000000" w:themeColor="text1"/>
                <w:lang w:val="en-US" w:eastAsia="zh-CN"/>
                <w14:textFill>
                  <w14:solidFill>
                    <w14:schemeClr w14:val="tx1"/>
                  </w14:solidFill>
                </w14:textFill>
              </w:rPr>
              <w:t>5、机芯壳是使用高密度防火ABS抽粒料材质的塑料材质，能有效防止触电漏电。</w:t>
            </w:r>
            <w:r>
              <w:rPr>
                <w:rFonts w:hint="eastAsia"/>
                <w:color w:val="000000" w:themeColor="text1"/>
                <w:lang w:val="en-US" w:eastAsia="zh-CN"/>
                <w14:textFill>
                  <w14:solidFill>
                    <w14:schemeClr w14:val="tx1"/>
                  </w14:solidFill>
                </w14:textFill>
              </w:rPr>
              <w:br w:type="textWrapping"/>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6、重要部件线盘通过“GB4706.1-2005《家用和类似用途电器的安全第1部分:通用要求》“耐热和耐燃”项目检测，灼热丝试验结果符合要求。</w:t>
            </w:r>
            <w:r>
              <w:rPr>
                <w:rFonts w:hint="eastAsia"/>
                <w:color w:val="000000" w:themeColor="text1"/>
                <w:lang w:val="en-US" w:eastAsia="zh-CN"/>
                <w14:textFill>
                  <w14:solidFill>
                    <w14:schemeClr w14:val="tx1"/>
                  </w14:solidFill>
                </w14:textFill>
              </w:rPr>
              <w:br w:type="textWrapping"/>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7、重要部件电容通过“GB4706.1-2005《家用和类似用途电器的安全第1部分:通用要求》”“耐热和耐燃”项目检测且检测结果合格</w:t>
            </w:r>
            <w:r>
              <w:rPr>
                <w:rFonts w:hint="eastAsia"/>
                <w:color w:val="000000" w:themeColor="text1"/>
                <w:lang w:val="en-US" w:eastAsia="zh-CN"/>
                <w14:textFill>
                  <w14:solidFill>
                    <w14:schemeClr w14:val="tx1"/>
                  </w14:solidFill>
                </w14:textFill>
              </w:rPr>
              <w:br w:type="textWrapping"/>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8、产品机芯通过“GB/T 2423.2-2008《电工电子产品环境试验 第2部分：试验方法  试验B: 高温》”高温试验/5.2（耐久性试验），试验结果合格。</w:t>
            </w:r>
          </w:p>
          <w:p>
            <w:pPr>
              <w:pStyle w:val="13"/>
              <w:spacing w:line="240" w:lineRule="auto"/>
              <w:ind w:left="0" w:leftChars="0" w:firstLine="0" w:firstLineChars="0"/>
              <w:rPr>
                <w:rFonts w:hint="eastAsia"/>
                <w:color w:val="000000" w:themeColor="text1"/>
                <w:lang w:val="en-US" w:eastAsia="zh-CN"/>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注：以上第6、7、8项需</w:t>
            </w:r>
            <w:r>
              <w:rPr>
                <w:rFonts w:hint="eastAsia" w:hAnsi="宋体" w:cs="宋体"/>
                <w:color w:val="000000" w:themeColor="text1"/>
                <w:sz w:val="21"/>
                <w:szCs w:val="21"/>
                <w14:textFill>
                  <w14:solidFill>
                    <w14:schemeClr w14:val="tx1"/>
                  </w14:solidFill>
                </w14:textFill>
              </w:rPr>
              <w:t>提供产品检测报</w:t>
            </w:r>
            <w:r>
              <w:rPr>
                <w:rFonts w:hint="eastAsia" w:cs="宋体"/>
                <w:color w:val="000000" w:themeColor="text1"/>
                <w:sz w:val="21"/>
                <w:szCs w:val="21"/>
                <w:lang w:val="en-US" w:eastAsia="zh-CN"/>
                <w14:textFill>
                  <w14:solidFill>
                    <w14:schemeClr w14:val="tx1"/>
                  </w14:solidFill>
                </w14:textFill>
              </w:rPr>
              <w:t>告作为</w:t>
            </w:r>
            <w:r>
              <w:rPr>
                <w:rFonts w:hint="eastAsia" w:hAnsi="宋体" w:cs="宋体"/>
                <w:color w:val="000000" w:themeColor="text1"/>
                <w:sz w:val="21"/>
                <w:szCs w:val="21"/>
                <w14:textFill>
                  <w14:solidFill>
                    <w14:schemeClr w14:val="tx1"/>
                  </w14:solidFill>
                </w14:textFill>
              </w:rPr>
              <w:t>证明</w:t>
            </w:r>
            <w:r>
              <w:rPr>
                <w:rFonts w:hint="eastAsia" w:cs="宋体"/>
                <w:color w:val="000000" w:themeColor="text1"/>
                <w:sz w:val="21"/>
                <w:szCs w:val="21"/>
                <w:lang w:val="en-US" w:eastAsia="zh-CN"/>
                <w14:textFill>
                  <w14:solidFill>
                    <w14:schemeClr w14:val="tx1"/>
                  </w14:solidFill>
                </w14:textFill>
              </w:rPr>
              <w:t>材料</w:t>
            </w:r>
          </w:p>
        </w:tc>
        <w:tc>
          <w:tcPr>
            <w:tcW w:w="1593" w:type="dxa"/>
            <w:vAlign w:val="center"/>
          </w:tcPr>
          <w:p>
            <w:pPr>
              <w:ind w:firstLine="0" w:firstLineChars="0"/>
              <w:jc w:val="center"/>
              <w:rPr>
                <w:rFonts w:hint="eastAsia"/>
                <w:color w:val="000000" w:themeColor="text1"/>
                <w:sz w:val="20"/>
                <w:szCs w:val="20"/>
                <w14:textFill>
                  <w14:solidFill>
                    <w14:schemeClr w14:val="tx1"/>
                  </w14:solidFill>
                </w14:textFill>
              </w:rPr>
            </w:pPr>
            <w:r>
              <w:rPr>
                <w:color w:val="000000" w:themeColor="text1"/>
                <w:sz w:val="20"/>
                <w:szCs w:val="20"/>
                <w14:textFill>
                  <w14:solidFill>
                    <w14:schemeClr w14:val="tx1"/>
                  </w14:solidFill>
                </w14:textFill>
              </w:rPr>
              <w:drawing>
                <wp:inline distT="0" distB="0" distL="114300" distR="114300">
                  <wp:extent cx="918845" cy="688340"/>
                  <wp:effectExtent l="0" t="0" r="14605" b="16510"/>
                  <wp:docPr id="207" name="图片 206" descr="3de0b9778f29649578de07a26c768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6" descr="3de0b9778f29649578de07a26c768fe"/>
                          <pic:cNvPicPr>
                            <a:picLocks noChangeAspect="1"/>
                          </pic:cNvPicPr>
                        </pic:nvPicPr>
                        <pic:blipFill>
                          <a:blip r:embed="rId26"/>
                          <a:stretch>
                            <a:fillRect/>
                          </a:stretch>
                        </pic:blipFill>
                        <pic:spPr>
                          <a:xfrm>
                            <a:off x="0" y="0"/>
                            <a:ext cx="918845" cy="688340"/>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1033" w:hRule="atLeast"/>
          <w:jc w:val="center"/>
        </w:trPr>
        <w:tc>
          <w:tcPr>
            <w:tcW w:w="636" w:type="dxa"/>
            <w:vAlign w:val="center"/>
          </w:tcPr>
          <w:p>
            <w:pPr>
              <w:keepNext w:val="0"/>
              <w:keepLines w:val="0"/>
              <w:widowControl/>
              <w:suppressLineNumbers w:val="0"/>
              <w:ind w:left="0" w:leftChars="0" w:firstLine="0" w:firstLineChars="0"/>
              <w:jc w:val="center"/>
              <w:textAlignment w:val="center"/>
              <w:rPr>
                <w:rFonts w:cs="宋体"/>
                <w:color w:val="000000" w:themeColor="text1"/>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A02</w:t>
            </w:r>
          </w:p>
        </w:tc>
        <w:tc>
          <w:tcPr>
            <w:tcW w:w="1575" w:type="dxa"/>
            <w:vAlign w:val="center"/>
          </w:tcPr>
          <w:p>
            <w:pPr>
              <w:keepNext w:val="0"/>
              <w:keepLines w:val="0"/>
              <w:widowControl/>
              <w:suppressLineNumbers w:val="0"/>
              <w:ind w:left="0" w:leftChars="0" w:firstLine="0" w:firstLineChars="0"/>
              <w:jc w:val="both"/>
              <w:textAlignment w:val="center"/>
              <w:rPr>
                <w:rFonts w:cs="宋体"/>
                <w:color w:val="000000" w:themeColor="text1"/>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单头电磁小炒炉</w:t>
            </w:r>
          </w:p>
        </w:tc>
        <w:tc>
          <w:tcPr>
            <w:tcW w:w="1304" w:type="dxa"/>
            <w:vAlign w:val="center"/>
          </w:tcPr>
          <w:p>
            <w:pPr>
              <w:keepNext w:val="0"/>
              <w:keepLines w:val="0"/>
              <w:widowControl/>
              <w:suppressLineNumbers w:val="0"/>
              <w:ind w:left="0" w:leftChars="0" w:firstLine="0" w:firstLineChars="0"/>
              <w:jc w:val="both"/>
              <w:textAlignment w:val="center"/>
              <w:rPr>
                <w:color w:val="000000" w:themeColor="text1"/>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1100*1150*（800+400）</w:t>
            </w:r>
          </w:p>
        </w:tc>
        <w:tc>
          <w:tcPr>
            <w:tcW w:w="810" w:type="dxa"/>
            <w:vAlign w:val="center"/>
          </w:tcPr>
          <w:p>
            <w:pPr>
              <w:keepNext w:val="0"/>
              <w:keepLines w:val="0"/>
              <w:widowControl/>
              <w:suppressLineNumbers w:val="0"/>
              <w:ind w:left="0" w:leftChars="0" w:firstLine="0" w:firstLineChars="0"/>
              <w:jc w:val="both"/>
              <w:textAlignment w:val="center"/>
              <w:rPr>
                <w:rFonts w:hint="default" w:cs="宋体"/>
                <w:color w:val="000000" w:themeColor="text1"/>
                <w:sz w:val="21"/>
                <w:szCs w:val="21"/>
                <w:lang w:val="en-US"/>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1台</w:t>
            </w:r>
          </w:p>
        </w:tc>
        <w:tc>
          <w:tcPr>
            <w:tcW w:w="5116" w:type="dxa"/>
            <w:vAlign w:val="center"/>
          </w:tcPr>
          <w:p>
            <w:pPr>
              <w:keepNext w:val="0"/>
              <w:keepLines w:val="0"/>
              <w:widowControl/>
              <w:numPr>
                <w:ilvl w:val="0"/>
                <w:numId w:val="14"/>
              </w:numPr>
              <w:suppressLineNumbers w:val="0"/>
              <w:spacing w:line="240" w:lineRule="auto"/>
              <w:ind w:left="0" w:leftChars="0" w:firstLine="0" w:firstLineChars="0"/>
              <w:jc w:val="left"/>
              <w:textAlignment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炉面板为厚度1.2mm不锈钢板材,侧板及其他板材厚度为1.0mm不锈钢板材；</w:t>
            </w:r>
            <w:r>
              <w:rPr>
                <w:rFonts w:hint="eastAsia"/>
                <w:color w:val="000000" w:themeColor="text1"/>
                <w:lang w:val="en-US" w:eastAsia="zh-CN"/>
                <w14:textFill>
                  <w14:solidFill>
                    <w14:schemeClr w14:val="tx1"/>
                  </w14:solidFill>
                </w14:textFill>
              </w:rPr>
              <w:br w:type="textWrapping"/>
            </w:r>
            <w:r>
              <w:rPr>
                <w:rFonts w:hint="eastAsia"/>
                <w:color w:val="000000" w:themeColor="text1"/>
                <w:lang w:val="en-US" w:eastAsia="zh-CN"/>
                <w14:textFill>
                  <w14:solidFill>
                    <w14:schemeClr w14:val="tx1"/>
                  </w14:solidFill>
                </w14:textFill>
              </w:rPr>
              <w:t>2、配置为直径400mm微晶锅；</w:t>
            </w:r>
            <w:r>
              <w:rPr>
                <w:rFonts w:hint="eastAsia"/>
                <w:color w:val="000000" w:themeColor="text1"/>
                <w:lang w:val="en-US" w:eastAsia="zh-CN"/>
                <w14:textFill>
                  <w14:solidFill>
                    <w14:schemeClr w14:val="tx1"/>
                  </w14:solidFill>
                </w14:textFill>
              </w:rPr>
              <w:br w:type="textWrapping"/>
            </w:r>
            <w:r>
              <w:rPr>
                <w:rFonts w:hint="eastAsia"/>
                <w:color w:val="000000" w:themeColor="text1"/>
                <w:lang w:val="en-US" w:eastAsia="zh-CN"/>
                <w14:textFill>
                  <w14:solidFill>
                    <w14:schemeClr w14:val="tx1"/>
                  </w14:solidFill>
                </w14:textFill>
              </w:rPr>
              <w:t>3、电源：15KW/380V机芯；</w:t>
            </w:r>
            <w:r>
              <w:rPr>
                <w:rFonts w:hint="eastAsia"/>
                <w:color w:val="000000" w:themeColor="text1"/>
                <w:lang w:val="en-US" w:eastAsia="zh-CN"/>
                <w14:textFill>
                  <w14:solidFill>
                    <w14:schemeClr w14:val="tx1"/>
                  </w14:solidFill>
                </w14:textFill>
              </w:rPr>
              <w:br w:type="textWrapping"/>
            </w:r>
            <w:r>
              <w:rPr>
                <w:rFonts w:hint="eastAsia"/>
                <w:color w:val="000000" w:themeColor="text1"/>
                <w:lang w:val="en-US" w:eastAsia="zh-CN"/>
                <w14:textFill>
                  <w14:solidFill>
                    <w14:schemeClr w14:val="tx1"/>
                  </w14:solidFill>
                </w14:textFill>
              </w:rPr>
              <w:t>4、流风机，无漏电隐患，转速更快，功率更小，耗能更低，散热效果更好，稳定性更强。</w:t>
            </w:r>
            <w:r>
              <w:rPr>
                <w:rFonts w:hint="eastAsia"/>
                <w:color w:val="000000" w:themeColor="text1"/>
                <w:lang w:val="en-US" w:eastAsia="zh-CN"/>
                <w14:textFill>
                  <w14:solidFill>
                    <w14:schemeClr w14:val="tx1"/>
                  </w14:solidFill>
                </w14:textFill>
              </w:rPr>
              <w:br w:type="textWrapping"/>
            </w:r>
            <w:r>
              <w:rPr>
                <w:rFonts w:hint="eastAsia"/>
                <w:color w:val="000000" w:themeColor="text1"/>
                <w:lang w:val="en-US" w:eastAsia="zh-CN"/>
                <w14:textFill>
                  <w14:solidFill>
                    <w14:schemeClr w14:val="tx1"/>
                  </w14:solidFill>
                </w14:textFill>
              </w:rPr>
              <w:t>5、采用霍尔传感技术，加热功率实时显示，检测更精准；</w:t>
            </w:r>
            <w:r>
              <w:rPr>
                <w:rFonts w:hint="eastAsia"/>
                <w:color w:val="000000" w:themeColor="text1"/>
                <w:lang w:val="en-US" w:eastAsia="zh-CN"/>
                <w14:textFill>
                  <w14:solidFill>
                    <w14:schemeClr w14:val="tx1"/>
                  </w14:solidFill>
                </w14:textFill>
              </w:rPr>
              <w:br w:type="textWrapping"/>
            </w:r>
            <w:r>
              <w:rPr>
                <w:rFonts w:hint="eastAsia"/>
                <w:color w:val="000000" w:themeColor="text1"/>
                <w:lang w:val="en-US" w:eastAsia="zh-CN"/>
                <w14:textFill>
                  <w14:solidFill>
                    <w14:schemeClr w14:val="tx1"/>
                  </w14:solidFill>
                </w14:textFill>
              </w:rPr>
              <w:t>6、开关为滑杆磁控开关,能够精确化控温、经久耐用;</w:t>
            </w:r>
            <w:r>
              <w:rPr>
                <w:rFonts w:hint="eastAsia"/>
                <w:color w:val="000000" w:themeColor="text1"/>
                <w:lang w:val="en-US" w:eastAsia="zh-CN"/>
                <w14:textFill>
                  <w14:solidFill>
                    <w14:schemeClr w14:val="tx1"/>
                  </w14:solidFill>
                </w14:textFill>
              </w:rPr>
              <w:br w:type="textWrapping"/>
            </w:r>
            <w:r>
              <w:rPr>
                <w:rFonts w:hint="eastAsia"/>
                <w:color w:val="000000" w:themeColor="text1"/>
                <w:lang w:val="en-US" w:eastAsia="zh-CN"/>
                <w14:textFill>
                  <w14:solidFill>
                    <w14:schemeClr w14:val="tx1"/>
                  </w14:solidFill>
                </w14:textFill>
              </w:rPr>
              <w:t>7、显示屏能够显示电磁灶实时功率、线盘的实时温度；</w:t>
            </w:r>
            <w:r>
              <w:rPr>
                <w:rFonts w:hint="eastAsia"/>
                <w:color w:val="000000" w:themeColor="text1"/>
                <w:lang w:val="en-US" w:eastAsia="zh-CN"/>
                <w14:textFill>
                  <w14:solidFill>
                    <w14:schemeClr w14:val="tx1"/>
                  </w14:solidFill>
                </w14:textFill>
              </w:rPr>
              <w:br w:type="textWrapping"/>
            </w:r>
            <w:r>
              <w:rPr>
                <w:rFonts w:hint="eastAsia"/>
                <w:color w:val="000000" w:themeColor="text1"/>
                <w:lang w:val="en-US" w:eastAsia="zh-CN"/>
                <w14:textFill>
                  <w14:solidFill>
                    <w14:schemeClr w14:val="tx1"/>
                  </w14:solidFill>
                </w14:textFill>
              </w:rPr>
              <w:t>8、机芯壳是使用高密度防火ABS抽粒料材质的塑料材质，能有效防止触电漏电。</w:t>
            </w:r>
            <w:r>
              <w:rPr>
                <w:rFonts w:hint="eastAsia"/>
                <w:color w:val="000000" w:themeColor="text1"/>
                <w:lang w:val="en-US" w:eastAsia="zh-CN"/>
                <w14:textFill>
                  <w14:solidFill>
                    <w14:schemeClr w14:val="tx1"/>
                  </w14:solidFill>
                </w14:textFill>
              </w:rPr>
              <w:br w:type="textWrapping"/>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9、具有在标准测试状态下，电磁灶通电但不启动工作，电磁灶的待机功率小于25W，达到节能效果。</w:t>
            </w:r>
            <w:r>
              <w:rPr>
                <w:rFonts w:hint="eastAsia"/>
                <w:color w:val="000000" w:themeColor="text1"/>
                <w:lang w:val="en-US" w:eastAsia="zh-CN"/>
                <w14:textFill>
                  <w14:solidFill>
                    <w14:schemeClr w14:val="tx1"/>
                  </w14:solidFill>
                </w14:textFill>
              </w:rPr>
              <w:br w:type="textWrapping"/>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10、具有通过《GB/T2423.2-2008电工电子产品环境试验 第2部分：试验方法 试验B：高温》标准进行高温贮存试验，在（40±2）℃环境中储存4h,作为温度均衡性试验前的预处理，试验后通电检查能正常工作；且进行温度均衡性试验试验结果合格。</w:t>
            </w:r>
            <w:r>
              <w:rPr>
                <w:rFonts w:hint="eastAsia"/>
                <w:color w:val="000000" w:themeColor="text1"/>
                <w:lang w:val="en-US" w:eastAsia="zh-CN"/>
                <w14:textFill>
                  <w14:solidFill>
                    <w14:schemeClr w14:val="tx1"/>
                  </w14:solidFill>
                </w14:textFill>
              </w:rPr>
              <w:br w:type="textWrapping"/>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11、通过振铃波抗扰度、射频电磁场辐射抗扰度、电快速瞬变脉冲群抗扰度项目检测且检测结果符合项目检测要求。</w:t>
            </w:r>
          </w:p>
          <w:p>
            <w:pPr>
              <w:pStyle w:val="13"/>
              <w:spacing w:line="240" w:lineRule="auto"/>
              <w:ind w:left="0" w:leftChars="0" w:firstLine="0" w:firstLineChars="0"/>
              <w:rPr>
                <w:rFonts w:hint="eastAsia" w:eastAsia="宋体"/>
                <w:color w:val="000000" w:themeColor="text1"/>
                <w:lang w:val="en-US" w:eastAsia="zh-CN"/>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注：以上第9、10、11项需</w:t>
            </w:r>
            <w:r>
              <w:rPr>
                <w:rFonts w:hint="eastAsia" w:hAnsi="宋体" w:cs="宋体"/>
                <w:color w:val="000000" w:themeColor="text1"/>
                <w:sz w:val="21"/>
                <w:szCs w:val="21"/>
                <w14:textFill>
                  <w14:solidFill>
                    <w14:schemeClr w14:val="tx1"/>
                  </w14:solidFill>
                </w14:textFill>
              </w:rPr>
              <w:t>提供产品检测报</w:t>
            </w:r>
            <w:r>
              <w:rPr>
                <w:rFonts w:hint="eastAsia" w:cs="宋体"/>
                <w:color w:val="000000" w:themeColor="text1"/>
                <w:sz w:val="21"/>
                <w:szCs w:val="21"/>
                <w:lang w:val="en-US" w:eastAsia="zh-CN"/>
                <w14:textFill>
                  <w14:solidFill>
                    <w14:schemeClr w14:val="tx1"/>
                  </w14:solidFill>
                </w14:textFill>
              </w:rPr>
              <w:t>告作为</w:t>
            </w:r>
            <w:r>
              <w:rPr>
                <w:rFonts w:hint="eastAsia" w:hAnsi="宋体" w:cs="宋体"/>
                <w:color w:val="000000" w:themeColor="text1"/>
                <w:sz w:val="21"/>
                <w:szCs w:val="21"/>
                <w14:textFill>
                  <w14:solidFill>
                    <w14:schemeClr w14:val="tx1"/>
                  </w14:solidFill>
                </w14:textFill>
              </w:rPr>
              <w:t>证明</w:t>
            </w:r>
            <w:r>
              <w:rPr>
                <w:rFonts w:hint="eastAsia" w:cs="宋体"/>
                <w:color w:val="000000" w:themeColor="text1"/>
                <w:sz w:val="21"/>
                <w:szCs w:val="21"/>
                <w:lang w:val="en-US" w:eastAsia="zh-CN"/>
                <w14:textFill>
                  <w14:solidFill>
                    <w14:schemeClr w14:val="tx1"/>
                  </w14:solidFill>
                </w14:textFill>
              </w:rPr>
              <w:t>材料</w:t>
            </w:r>
          </w:p>
        </w:tc>
        <w:tc>
          <w:tcPr>
            <w:tcW w:w="1593" w:type="dxa"/>
            <w:vAlign w:val="center"/>
          </w:tcPr>
          <w:p>
            <w:pPr>
              <w:ind w:firstLine="0" w:firstLineChars="0"/>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911860" cy="887095"/>
                  <wp:effectExtent l="0" t="0" r="2540" b="8255"/>
                  <wp:docPr id="208" name="图片 207" descr="06b49e6519a2f1574ed090fc021df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7" descr="06b49e6519a2f1574ed090fc021dfdb"/>
                          <pic:cNvPicPr>
                            <a:picLocks noChangeAspect="1"/>
                          </pic:cNvPicPr>
                        </pic:nvPicPr>
                        <pic:blipFill>
                          <a:blip r:embed="rId27"/>
                          <a:stretch>
                            <a:fillRect/>
                          </a:stretch>
                        </pic:blipFill>
                        <pic:spPr>
                          <a:xfrm>
                            <a:off x="0" y="0"/>
                            <a:ext cx="911860" cy="887095"/>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1033" w:hRule="atLeast"/>
          <w:jc w:val="center"/>
        </w:trPr>
        <w:tc>
          <w:tcPr>
            <w:tcW w:w="636" w:type="dxa"/>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A03</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电磁四头煲仔炉</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800*900*（800+150）</w:t>
            </w:r>
          </w:p>
        </w:tc>
        <w:tc>
          <w:tcPr>
            <w:tcW w:w="810"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color w:val="000000" w:themeColor="text1"/>
                <w:sz w:val="21"/>
                <w:szCs w:val="21"/>
                <w:lang w:val="en-US"/>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电压：380V，功率：3.5KW*4</w:t>
            </w:r>
            <w:r>
              <w:rPr>
                <w:rFonts w:hint="eastAsia"/>
                <w:color w:val="000000" w:themeColor="text1"/>
                <w:lang w:val="en-US" w:eastAsia="zh-CN"/>
                <w14:textFill>
                  <w14:solidFill>
                    <w14:schemeClr w14:val="tx1"/>
                  </w14:solidFill>
                </w14:textFill>
              </w:rPr>
              <w:br w:type="textWrapping"/>
            </w:r>
            <w:r>
              <w:rPr>
                <w:rFonts w:hint="eastAsia"/>
                <w:color w:val="000000" w:themeColor="text1"/>
                <w:lang w:val="en-US" w:eastAsia="zh-CN"/>
                <w14:textFill>
                  <w14:solidFill>
                    <w14:schemeClr w14:val="tx1"/>
                  </w14:solidFill>
                </w14:textFill>
              </w:rPr>
              <w:t>1、整体采用优质不锈钢板制作。</w:t>
            </w:r>
            <w:r>
              <w:rPr>
                <w:rFonts w:hint="eastAsia"/>
                <w:color w:val="000000" w:themeColor="text1"/>
                <w:lang w:val="en-US" w:eastAsia="zh-CN"/>
                <w14:textFill>
                  <w14:solidFill>
                    <w14:schemeClr w14:val="tx1"/>
                  </w14:solidFill>
                </w14:textFill>
              </w:rPr>
              <w:br w:type="textWrapping"/>
            </w:r>
            <w:r>
              <w:rPr>
                <w:rFonts w:hint="eastAsia"/>
                <w:color w:val="000000" w:themeColor="text1"/>
                <w:lang w:val="en-US" w:eastAsia="zh-CN"/>
                <w14:textFill>
                  <w14:solidFill>
                    <w14:schemeClr w14:val="tx1"/>
                  </w14:solidFill>
                </w14:textFill>
              </w:rPr>
              <w:t>2、采用全封闭式多重立体防辐屏蔽设计，防止磁场泄漏。</w:t>
            </w:r>
            <w:r>
              <w:rPr>
                <w:rFonts w:hint="eastAsia"/>
                <w:color w:val="000000" w:themeColor="text1"/>
                <w:lang w:val="en-US" w:eastAsia="zh-CN"/>
                <w14:textFill>
                  <w14:solidFill>
                    <w14:schemeClr w14:val="tx1"/>
                  </w14:solidFill>
                </w14:textFill>
              </w:rPr>
              <w:br w:type="textWrapping"/>
            </w:r>
            <w:r>
              <w:rPr>
                <w:rFonts w:hint="eastAsia"/>
                <w:color w:val="000000" w:themeColor="text1"/>
                <w:lang w:val="en-US" w:eastAsia="zh-CN"/>
                <w14:textFill>
                  <w14:solidFill>
                    <w14:schemeClr w14:val="tx1"/>
                  </w14:solidFill>
                </w14:textFill>
              </w:rPr>
              <w:t>3、IGBT高性能模块，性能稳定，寿命更长。</w:t>
            </w:r>
            <w:r>
              <w:rPr>
                <w:rFonts w:hint="eastAsia"/>
                <w:color w:val="000000" w:themeColor="text1"/>
                <w:lang w:val="en-US" w:eastAsia="zh-CN"/>
                <w14:textFill>
                  <w14:solidFill>
                    <w14:schemeClr w14:val="tx1"/>
                  </w14:solidFill>
                </w14:textFill>
              </w:rPr>
              <w:br w:type="textWrapping"/>
            </w:r>
            <w:r>
              <w:rPr>
                <w:rFonts w:hint="eastAsia"/>
                <w:color w:val="000000" w:themeColor="text1"/>
                <w:lang w:val="en-US" w:eastAsia="zh-CN"/>
                <w14:textFill>
                  <w14:solidFill>
                    <w14:schemeClr w14:val="tx1"/>
                  </w14:solidFill>
                </w14:textFill>
              </w:rPr>
              <w:t>4、超宽工作电压设计，运行稳定更安全。</w:t>
            </w:r>
            <w:r>
              <w:rPr>
                <w:rFonts w:hint="eastAsia"/>
                <w:color w:val="000000" w:themeColor="text1"/>
                <w:lang w:val="en-US" w:eastAsia="zh-CN"/>
                <w14:textFill>
                  <w14:solidFill>
                    <w14:schemeClr w14:val="tx1"/>
                  </w14:solidFill>
                </w14:textFill>
              </w:rPr>
              <w:br w:type="textWrapping"/>
            </w:r>
            <w:r>
              <w:rPr>
                <w:rFonts w:hint="eastAsia"/>
                <w:color w:val="000000" w:themeColor="text1"/>
                <w:lang w:val="en-US" w:eastAsia="zh-CN"/>
                <w14:textFill>
                  <w14:solidFill>
                    <w14:schemeClr w14:val="tx1"/>
                  </w14:solidFill>
                </w14:textFill>
              </w:rPr>
              <w:t>5、电磁兼容模块设计，保护电网及电器设备。</w:t>
            </w:r>
            <w:r>
              <w:rPr>
                <w:rFonts w:hint="eastAsia"/>
                <w:color w:val="000000" w:themeColor="text1"/>
                <w:lang w:val="en-US" w:eastAsia="zh-CN"/>
                <w14:textFill>
                  <w14:solidFill>
                    <w14:schemeClr w14:val="tx1"/>
                  </w14:solidFill>
                </w14:textFill>
              </w:rPr>
              <w:br w:type="textWrapping"/>
            </w:r>
            <w:r>
              <w:rPr>
                <w:rFonts w:hint="eastAsia"/>
                <w:color w:val="000000" w:themeColor="text1"/>
                <w:lang w:val="en-US" w:eastAsia="zh-CN"/>
                <w14:textFill>
                  <w14:solidFill>
                    <w14:schemeClr w14:val="tx1"/>
                  </w14:solidFill>
                </w14:textFill>
              </w:rPr>
              <w:t>6、采用双层并绕线圈技术,火力强劲,加热均匀,加热盲区小。</w:t>
            </w:r>
            <w:r>
              <w:rPr>
                <w:rFonts w:hint="eastAsia"/>
                <w:color w:val="000000" w:themeColor="text1"/>
                <w:lang w:val="en-US" w:eastAsia="zh-CN"/>
                <w14:textFill>
                  <w14:solidFill>
                    <w14:schemeClr w14:val="tx1"/>
                  </w14:solidFill>
                </w14:textFill>
              </w:rPr>
              <w:br w:type="textWrapping"/>
            </w:r>
            <w:r>
              <w:rPr>
                <w:rFonts w:hint="eastAsia"/>
                <w:color w:val="000000" w:themeColor="text1"/>
                <w:lang w:val="en-US" w:eastAsia="zh-CN"/>
                <w14:textFill>
                  <w14:solidFill>
                    <w14:schemeClr w14:val="tx1"/>
                  </w14:solidFill>
                </w14:textFill>
              </w:rPr>
              <w:t>7、全中文智能故障显示，售后服务更加方便快捷。</w:t>
            </w:r>
            <w:r>
              <w:rPr>
                <w:rFonts w:hint="eastAsia"/>
                <w:color w:val="000000" w:themeColor="text1"/>
                <w:lang w:val="en-US" w:eastAsia="zh-CN"/>
                <w14:textFill>
                  <w14:solidFill>
                    <w14:schemeClr w14:val="tx1"/>
                  </w14:solidFill>
                </w14:textFill>
              </w:rPr>
              <w:br w:type="textWrapping"/>
            </w:r>
            <w:r>
              <w:rPr>
                <w:rFonts w:hint="eastAsia"/>
                <w:color w:val="000000" w:themeColor="text1"/>
                <w:lang w:val="en-US" w:eastAsia="zh-CN"/>
                <w14:textFill>
                  <w14:solidFill>
                    <w14:schemeClr w14:val="tx1"/>
                  </w14:solidFill>
                </w14:textFill>
              </w:rPr>
              <w:t>8、多段火力，满足各种烹饪火力需求。</w:t>
            </w:r>
            <w:r>
              <w:rPr>
                <w:rFonts w:hint="eastAsia"/>
                <w:color w:val="000000" w:themeColor="text1"/>
                <w:lang w:val="en-US" w:eastAsia="zh-CN"/>
                <w14:textFill>
                  <w14:solidFill>
                    <w14:schemeClr w14:val="tx1"/>
                  </w14:solidFill>
                </w14:textFill>
              </w:rPr>
              <w:br w:type="textWrapping"/>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9、通过GB4706.1-2005《家用和类似用途电器的安全 第1部分:通用要求》标准检验不少于以下项目：①对触及带电部件的防护②输入功率和电流③作温度下的泄漏电流和电气强④泄露电流和电气强度⑤机械强度⑥电气间隙、爬电距离和固体绝缘检验结果合格报告。</w:t>
            </w:r>
            <w:r>
              <w:rPr>
                <w:rFonts w:hint="eastAsia"/>
                <w:color w:val="000000" w:themeColor="text1"/>
                <w:lang w:val="en-US" w:eastAsia="zh-CN"/>
                <w14:textFill>
                  <w14:solidFill>
                    <w14:schemeClr w14:val="tx1"/>
                  </w14:solidFill>
                </w14:textFill>
              </w:rPr>
              <w:br w:type="textWrapping"/>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10、重要部件风机通过“GB4706.1-2005《家用和类似用途电器的安全第1部分:通用要求》”防水IPX7试验和电气强度测试且结果合格。</w:t>
            </w:r>
            <w:r>
              <w:rPr>
                <w:rFonts w:hint="eastAsia"/>
                <w:color w:val="000000" w:themeColor="text1"/>
                <w:lang w:val="en-US" w:eastAsia="zh-CN"/>
                <w14:textFill>
                  <w14:solidFill>
                    <w14:schemeClr w14:val="tx1"/>
                  </w14:solidFill>
                </w14:textFill>
              </w:rPr>
              <w:br w:type="textWrapping"/>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11、重要部件开关通过GB/T2423.51-2020 《环境试验 第2部分∶试验方法 试验 Ke∶流动混合气体腐蚀试验》方法4进行72小时流动混合气体腐蚀试验，样品无明显腐蚀情况。</w:t>
            </w:r>
          </w:p>
          <w:p>
            <w:pPr>
              <w:pStyle w:val="13"/>
              <w:spacing w:line="240" w:lineRule="auto"/>
              <w:ind w:left="0" w:leftChars="0" w:firstLine="0" w:firstLineChars="0"/>
              <w:rPr>
                <w:rFonts w:hint="eastAsia"/>
                <w:color w:val="000000" w:themeColor="text1"/>
                <w:lang w:val="en-US" w:eastAsia="zh-CN"/>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注：以上第9、10、11项需</w:t>
            </w:r>
            <w:r>
              <w:rPr>
                <w:rFonts w:hint="eastAsia" w:hAnsi="宋体" w:cs="宋体"/>
                <w:color w:val="000000" w:themeColor="text1"/>
                <w:sz w:val="21"/>
                <w:szCs w:val="21"/>
                <w14:textFill>
                  <w14:solidFill>
                    <w14:schemeClr w14:val="tx1"/>
                  </w14:solidFill>
                </w14:textFill>
              </w:rPr>
              <w:t>提供产品检测报</w:t>
            </w:r>
            <w:r>
              <w:rPr>
                <w:rFonts w:hint="eastAsia" w:cs="宋体"/>
                <w:color w:val="000000" w:themeColor="text1"/>
                <w:sz w:val="21"/>
                <w:szCs w:val="21"/>
                <w:lang w:val="en-US" w:eastAsia="zh-CN"/>
                <w14:textFill>
                  <w14:solidFill>
                    <w14:schemeClr w14:val="tx1"/>
                  </w14:solidFill>
                </w14:textFill>
              </w:rPr>
              <w:t>告作为</w:t>
            </w:r>
            <w:r>
              <w:rPr>
                <w:rFonts w:hint="eastAsia" w:hAnsi="宋体" w:cs="宋体"/>
                <w:color w:val="000000" w:themeColor="text1"/>
                <w:sz w:val="21"/>
                <w:szCs w:val="21"/>
                <w14:textFill>
                  <w14:solidFill>
                    <w14:schemeClr w14:val="tx1"/>
                  </w14:solidFill>
                </w14:textFill>
              </w:rPr>
              <w:t>证明</w:t>
            </w:r>
            <w:r>
              <w:rPr>
                <w:rFonts w:hint="eastAsia" w:cs="宋体"/>
                <w:color w:val="000000" w:themeColor="text1"/>
                <w:sz w:val="21"/>
                <w:szCs w:val="21"/>
                <w:lang w:val="en-US" w:eastAsia="zh-CN"/>
                <w14:textFill>
                  <w14:solidFill>
                    <w14:schemeClr w14:val="tx1"/>
                  </w14:solidFill>
                </w14:textFill>
              </w:rPr>
              <w:t>材料</w:t>
            </w:r>
          </w:p>
        </w:tc>
        <w:tc>
          <w:tcPr>
            <w:tcW w:w="1593" w:type="dxa"/>
            <w:vAlign w:val="center"/>
          </w:tcPr>
          <w:p>
            <w:pPr>
              <w:ind w:firstLine="0" w:firstLineChars="0"/>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895985" cy="996315"/>
                  <wp:effectExtent l="0" t="0" r="18415" b="13335"/>
                  <wp:docPr id="209" name="图片 208" descr="87e020780e54aed349adf013ac6e0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8" descr="87e020780e54aed349adf013ac6e0cd"/>
                          <pic:cNvPicPr>
                            <a:picLocks noChangeAspect="1"/>
                          </pic:cNvPicPr>
                        </pic:nvPicPr>
                        <pic:blipFill>
                          <a:blip r:embed="rId28"/>
                          <a:stretch>
                            <a:fillRect/>
                          </a:stretch>
                        </pic:blipFill>
                        <pic:spPr>
                          <a:xfrm>
                            <a:off x="0" y="0"/>
                            <a:ext cx="895985" cy="996315"/>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4428"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A04</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电磁双头矮汤炉</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1300*800*（600+600）</w:t>
            </w:r>
          </w:p>
        </w:tc>
        <w:tc>
          <w:tcPr>
            <w:tcW w:w="810"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color w:val="000000" w:themeColor="text1"/>
                <w:sz w:val="21"/>
                <w:szCs w:val="21"/>
                <w:lang w:val="en-US"/>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28"/>
                <w:sz w:val="22"/>
                <w:szCs w:val="22"/>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1、炉面板为厚度1.2mm不锈钢板材,侧板及其他板材厚度为1.0mm不锈钢板材；</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2、配置为直径390mm微晶板；</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3、电源：15KW/380V*2机芯；</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4、驱动芯片具有过流、过载、短路保护功能。</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5、主板为贴片，生产工艺更精，结构设计更美观，集成度更高。</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6、直流风机，无漏电隐患，转速更快，功率更小，耗能更低，散热效果更好，稳定性强。</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7、采用霍尔传感技术，加热功率实时显示，检测更精准</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8、滑杆磁控开关,能够精确化控温、经久耐用</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9、显示屏能够显示电磁灶实时功率、线盘的实时温度；</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10、机芯壳是使用高密度防火ABS抽粒料材质的塑料材质，能有效防止触电漏电。</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11、具有节能认证证书</w:t>
            </w:r>
            <w:r>
              <w:rPr>
                <w:rFonts w:hint="eastAsia" w:ascii="宋体" w:hAnsi="宋体" w:eastAsia="宋体" w:cs="宋体"/>
                <w:b w:val="0"/>
                <w:bCs w:val="0"/>
                <w:i w:val="0"/>
                <w:iCs w:val="0"/>
                <w:color w:val="000000" w:themeColor="text1"/>
                <w:kern w:val="0"/>
                <w:sz w:val="22"/>
                <w:szCs w:val="22"/>
                <w:u w:val="none"/>
                <w:lang w:val="en-US" w:eastAsia="zh-CN" w:bidi="ar"/>
                <w14:textFill>
                  <w14:solidFill>
                    <w14:schemeClr w14:val="tx1"/>
                  </w14:solidFill>
                </w14:textFill>
              </w:rPr>
              <w:t>（提供证书复印件）</w:t>
            </w:r>
          </w:p>
        </w:tc>
        <w:tc>
          <w:tcPr>
            <w:tcW w:w="1593" w:type="dxa"/>
            <w:vAlign w:val="center"/>
          </w:tcPr>
          <w:p>
            <w:pPr>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color w:val="000000" w:themeColor="text1"/>
                <w14:textFill>
                  <w14:solidFill>
                    <w14:schemeClr w14:val="tx1"/>
                  </w14:solidFill>
                </w14:textFill>
              </w:rPr>
              <w:drawing>
                <wp:inline distT="0" distB="0" distL="114300" distR="114300">
                  <wp:extent cx="869315" cy="745490"/>
                  <wp:effectExtent l="0" t="0" r="6985" b="16510"/>
                  <wp:docPr id="211" name="图片 210" descr="cf5b8ee4cc02eb78d1a5efd8f647c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10" descr="cf5b8ee4cc02eb78d1a5efd8f647c58"/>
                          <pic:cNvPicPr>
                            <a:picLocks noChangeAspect="1"/>
                          </pic:cNvPicPr>
                        </pic:nvPicPr>
                        <pic:blipFill>
                          <a:blip r:embed="rId29"/>
                          <a:stretch>
                            <a:fillRect/>
                          </a:stretch>
                        </pic:blipFill>
                        <pic:spPr>
                          <a:xfrm>
                            <a:off x="0" y="0"/>
                            <a:ext cx="869315" cy="745490"/>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103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A05</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48盘电磁蒸饭柜</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color w:val="000000" w:themeColor="text1"/>
                <w:kern w:val="2"/>
                <w:sz w:val="21"/>
                <w:szCs w:val="21"/>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1550*1010*1780</w:t>
            </w:r>
          </w:p>
        </w:tc>
        <w:tc>
          <w:tcPr>
            <w:tcW w:w="810" w:type="dxa"/>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1台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功率：380V/25KW;</w:t>
            </w:r>
            <w:r>
              <w:rPr>
                <w:rFonts w:hint="eastAsia"/>
                <w:color w:val="000000" w:themeColor="text1"/>
                <w:lang w:val="en-US" w:eastAsia="zh-CN"/>
                <w14:textFill>
                  <w14:solidFill>
                    <w14:schemeClr w14:val="tx1"/>
                  </w14:solidFill>
                </w14:textFill>
              </w:rPr>
              <w:br w:type="textWrapping"/>
            </w:r>
            <w:r>
              <w:rPr>
                <w:rFonts w:hint="eastAsia"/>
                <w:color w:val="000000" w:themeColor="text1"/>
                <w:lang w:val="en-US" w:eastAsia="zh-CN"/>
                <w14:textFill>
                  <w14:solidFill>
                    <w14:schemeClr w14:val="tx1"/>
                  </w14:solidFill>
                </w14:textFill>
              </w:rPr>
              <w:t>1、整机精选优质不锈钢制作，多重立体防辐屏蔽设计，防止磁场泄漏。</w:t>
            </w:r>
            <w:r>
              <w:rPr>
                <w:rFonts w:hint="eastAsia"/>
                <w:color w:val="000000" w:themeColor="text1"/>
                <w:lang w:val="en-US" w:eastAsia="zh-CN"/>
                <w14:textFill>
                  <w14:solidFill>
                    <w14:schemeClr w14:val="tx1"/>
                  </w14:solidFill>
                </w14:textFill>
              </w:rPr>
              <w:br w:type="textWrapping"/>
            </w:r>
            <w:r>
              <w:rPr>
                <w:rFonts w:hint="eastAsia"/>
                <w:color w:val="000000" w:themeColor="text1"/>
                <w:lang w:val="en-US" w:eastAsia="zh-CN"/>
                <w14:textFill>
                  <w14:solidFill>
                    <w14:schemeClr w14:val="tx1"/>
                  </w14:solidFill>
                </w14:textFill>
              </w:rPr>
              <w:t>2、散热快，电器原件与风道完全隔离，避免油烟侵蚀电路。</w:t>
            </w:r>
            <w:r>
              <w:rPr>
                <w:rFonts w:hint="eastAsia"/>
                <w:color w:val="000000" w:themeColor="text1"/>
                <w:lang w:val="en-US" w:eastAsia="zh-CN"/>
                <w14:textFill>
                  <w14:solidFill>
                    <w14:schemeClr w14:val="tx1"/>
                  </w14:solidFill>
                </w14:textFill>
              </w:rPr>
              <w:br w:type="textWrapping"/>
            </w:r>
            <w:r>
              <w:rPr>
                <w:rFonts w:hint="eastAsia"/>
                <w:color w:val="000000" w:themeColor="text1"/>
                <w:lang w:val="en-US" w:eastAsia="zh-CN"/>
                <w14:textFill>
                  <w14:solidFill>
                    <w14:schemeClr w14:val="tx1"/>
                  </w14:solidFill>
                </w14:textFill>
              </w:rPr>
              <w:t>3、全密封铝壳散热数字集成机芯，双磁电引擎，数字驱动，多级防护。</w:t>
            </w:r>
            <w:r>
              <w:rPr>
                <w:rFonts w:hint="eastAsia"/>
                <w:color w:val="000000" w:themeColor="text1"/>
                <w:lang w:val="en-US" w:eastAsia="zh-CN"/>
                <w14:textFill>
                  <w14:solidFill>
                    <w14:schemeClr w14:val="tx1"/>
                  </w14:solidFill>
                </w14:textFill>
              </w:rPr>
              <w:br w:type="textWrapping"/>
            </w:r>
            <w:r>
              <w:rPr>
                <w:rFonts w:hint="eastAsia"/>
                <w:color w:val="000000" w:themeColor="text1"/>
                <w:lang w:val="en-US" w:eastAsia="zh-CN"/>
                <w14:textFill>
                  <w14:solidFill>
                    <w14:schemeClr w14:val="tx1"/>
                  </w14:solidFill>
                </w14:textFill>
              </w:rPr>
              <w:t>4、具有缺水保护功能，缺水后停止加热，杜绝无水干烧故障。安全耐用，节能环保。</w:t>
            </w:r>
            <w:r>
              <w:rPr>
                <w:rFonts w:hint="eastAsia"/>
                <w:color w:val="000000" w:themeColor="text1"/>
                <w:lang w:val="en-US" w:eastAsia="zh-CN"/>
                <w14:textFill>
                  <w14:solidFill>
                    <w14:schemeClr w14:val="tx1"/>
                  </w14:solidFill>
                </w14:textFill>
              </w:rPr>
              <w:br w:type="textWrapping"/>
            </w:r>
            <w:r>
              <w:rPr>
                <w:rFonts w:hint="eastAsia"/>
                <w:color w:val="000000" w:themeColor="text1"/>
                <w:lang w:val="en-US" w:eastAsia="zh-CN"/>
                <w14:textFill>
                  <w14:solidFill>
                    <w14:schemeClr w14:val="tx1"/>
                  </w14:solidFill>
                </w14:textFill>
              </w:rPr>
              <w:t>5、水箱隔热保护，保证感应线盘安全长期的运行，不受水箱高温的影响。</w:t>
            </w:r>
            <w:r>
              <w:rPr>
                <w:rFonts w:hint="eastAsia"/>
                <w:color w:val="000000" w:themeColor="text1"/>
                <w:lang w:val="en-US" w:eastAsia="zh-CN"/>
                <w14:textFill>
                  <w14:solidFill>
                    <w14:schemeClr w14:val="tx1"/>
                  </w14:solidFill>
                </w14:textFill>
              </w:rPr>
              <w:br w:type="textWrapping"/>
            </w:r>
            <w:r>
              <w:rPr>
                <w:rFonts w:hint="eastAsia"/>
                <w:color w:val="000000" w:themeColor="text1"/>
                <w:lang w:val="en-US" w:eastAsia="zh-CN"/>
                <w14:textFill>
                  <w14:solidFill>
                    <w14:schemeClr w14:val="tx1"/>
                  </w14:solidFill>
                </w14:textFill>
              </w:rPr>
              <w:t>6、机芯为独立风道设计，电路为全封闭结构。</w:t>
            </w:r>
            <w:r>
              <w:rPr>
                <w:rFonts w:hint="eastAsia"/>
                <w:color w:val="000000" w:themeColor="text1"/>
                <w:lang w:val="en-US" w:eastAsia="zh-CN"/>
                <w14:textFill>
                  <w14:solidFill>
                    <w14:schemeClr w14:val="tx1"/>
                  </w14:solidFill>
                </w14:textFill>
              </w:rPr>
              <w:br w:type="textWrapping"/>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7、重要部件主板通过“GB4706.1-2005《家用和类似用途电器的安全第1部分:通用要求》”耐热和耐燃项目检测结果合格</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（提供</w:t>
            </w:r>
            <w:r>
              <w:rPr>
                <w:rFonts w:hint="eastAsia" w:cs="宋体"/>
                <w:i w:val="0"/>
                <w:iCs w:val="0"/>
                <w:color w:val="000000" w:themeColor="text1"/>
                <w:kern w:val="0"/>
                <w:sz w:val="22"/>
                <w:szCs w:val="22"/>
                <w:u w:val="none"/>
                <w:lang w:val="en-US" w:eastAsia="zh-CN" w:bidi="ar"/>
                <w14:textFill>
                  <w14:solidFill>
                    <w14:schemeClr w14:val="tx1"/>
                  </w14:solidFill>
                </w14:textFill>
              </w:rPr>
              <w:t>产品</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检测报告作为证明材料）</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br w:type="textWrapping"/>
            </w:r>
            <w:r>
              <w:rPr>
                <w:rFonts w:hint="eastAsia"/>
                <w:color w:val="000000" w:themeColor="text1"/>
                <w:lang w:val="en-US" w:eastAsia="zh-CN"/>
                <w14:textFill>
                  <w14:solidFill>
                    <w14:schemeClr w14:val="tx1"/>
                  </w14:solidFill>
                </w14:textFill>
              </w:rPr>
              <w:t>8、具有食品接触产品安全认证证书。</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（提供证书复印件）</w:t>
            </w:r>
          </w:p>
        </w:tc>
        <w:tc>
          <w:tcPr>
            <w:tcW w:w="1593" w:type="dxa"/>
            <w:vAlign w:val="center"/>
          </w:tcPr>
          <w:p>
            <w:pPr>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color w:val="000000" w:themeColor="text1"/>
                <w14:textFill>
                  <w14:solidFill>
                    <w14:schemeClr w14:val="tx1"/>
                  </w14:solidFill>
                </w14:textFill>
              </w:rPr>
              <w:drawing>
                <wp:inline distT="0" distB="0" distL="114300" distR="114300">
                  <wp:extent cx="918845" cy="1282700"/>
                  <wp:effectExtent l="0" t="0" r="14605" b="12700"/>
                  <wp:docPr id="210" name="图片 209" descr="55557c27099e7ecd17a2322326ee7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09" descr="55557c27099e7ecd17a2322326ee71e"/>
                          <pic:cNvPicPr>
                            <a:picLocks noChangeAspect="1"/>
                          </pic:cNvPicPr>
                        </pic:nvPicPr>
                        <pic:blipFill>
                          <a:blip r:embed="rId30"/>
                          <a:stretch>
                            <a:fillRect/>
                          </a:stretch>
                        </pic:blipFill>
                        <pic:spPr>
                          <a:xfrm>
                            <a:off x="0" y="0"/>
                            <a:ext cx="918845" cy="1282700"/>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4621" w:hRule="atLeast"/>
          <w:jc w:val="center"/>
        </w:trPr>
        <w:tc>
          <w:tcPr>
            <w:tcW w:w="636" w:type="dxa"/>
            <w:vAlign w:val="center"/>
          </w:tcPr>
          <w:p>
            <w:pPr>
              <w:keepNext w:val="0"/>
              <w:keepLines w:val="0"/>
              <w:widowControl/>
              <w:suppressLineNumbers w:val="0"/>
              <w:ind w:left="0" w:leftChars="0" w:firstLine="0" w:firstLineChars="0"/>
              <w:jc w:val="both"/>
              <w:textAlignment w:val="center"/>
              <w:rPr>
                <w:rFonts w:cs="宋体"/>
                <w:color w:val="000000" w:themeColor="text1"/>
                <w:sz w:val="24"/>
                <w:szCs w:val="24"/>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A06</w:t>
            </w:r>
          </w:p>
        </w:tc>
        <w:tc>
          <w:tcPr>
            <w:tcW w:w="1575" w:type="dxa"/>
            <w:vAlign w:val="center"/>
          </w:tcPr>
          <w:p>
            <w:pPr>
              <w:keepNext w:val="0"/>
              <w:keepLines w:val="0"/>
              <w:widowControl/>
              <w:suppressLineNumbers w:val="0"/>
              <w:ind w:left="0" w:leftChars="0" w:firstLine="0" w:firstLineChars="0"/>
              <w:jc w:val="both"/>
              <w:textAlignment w:val="center"/>
              <w:rPr>
                <w:rFonts w:cs="宋体"/>
                <w:color w:val="000000" w:themeColor="text1"/>
                <w:sz w:val="24"/>
                <w:szCs w:val="24"/>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24盘电磁蒸饭柜</w:t>
            </w:r>
          </w:p>
        </w:tc>
        <w:tc>
          <w:tcPr>
            <w:tcW w:w="1304" w:type="dxa"/>
            <w:vAlign w:val="center"/>
          </w:tcPr>
          <w:p>
            <w:pPr>
              <w:keepNext w:val="0"/>
              <w:keepLines w:val="0"/>
              <w:widowControl/>
              <w:suppressLineNumbers w:val="0"/>
              <w:ind w:left="0" w:leftChars="0" w:firstLine="0" w:firstLineChars="0"/>
              <w:jc w:val="both"/>
              <w:textAlignment w:val="center"/>
              <w:rPr>
                <w:rFonts w:cs="宋体"/>
                <w:color w:val="000000" w:themeColor="text1"/>
                <w:kern w:val="2"/>
                <w:szCs w:val="21"/>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1150*910*1850</w:t>
            </w:r>
          </w:p>
        </w:tc>
        <w:tc>
          <w:tcPr>
            <w:tcW w:w="810" w:type="dxa"/>
            <w:vAlign w:val="center"/>
          </w:tcPr>
          <w:p>
            <w:pPr>
              <w:keepNext w:val="0"/>
              <w:keepLines w:val="0"/>
              <w:widowControl/>
              <w:suppressLineNumbers w:val="0"/>
              <w:ind w:left="0" w:leftChars="0" w:firstLine="0" w:firstLineChars="0"/>
              <w:jc w:val="both"/>
              <w:textAlignment w:val="center"/>
              <w:rPr>
                <w:rFonts w:hint="default" w:cs="宋体"/>
                <w:color w:val="000000" w:themeColor="text1"/>
                <w:sz w:val="24"/>
                <w:szCs w:val="24"/>
                <w:lang w:val="en-US"/>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default" w:ascii="宋体" w:hAnsi="宋体" w:eastAsia="宋体" w:cs="宋体"/>
                <w:i w:val="0"/>
                <w:iCs w:val="0"/>
                <w:color w:val="000000" w:themeColor="text1"/>
                <w:kern w:val="28"/>
                <w:sz w:val="22"/>
                <w:szCs w:val="22"/>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功率：380V/25KW;</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1、整机精选优质不锈钢制作，多重立体防辐屏蔽设计，防止磁场泄漏。</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2、散热快，电器原件与风道完全隔离，避免油烟侵蚀电路。</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3、全密封铝壳散热数字集成机芯，双磁电引擎，数字驱动，多级防护。</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4、具有缺水保护功能，缺水后停止加热，杜绝无水干烧故障。安全耐用，节能环保。</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5、水箱隔热保护，保证感应线盘安全长期的运行，不受水箱高温的影响。</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6、机芯为独立风道设计，电路为全封闭结构。</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br w:type="textWrapping"/>
            </w:r>
            <w:r>
              <w:rPr>
                <w:rFonts w:hint="eastAsia"/>
                <w:color w:val="000000" w:themeColor="text1"/>
                <w14:textFill>
                  <w14:solidFill>
                    <w14:schemeClr w14:val="tx1"/>
                  </w14:solidFill>
                </w14:textFill>
              </w:rPr>
              <w:t>▲</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7、重要部件主板通过“GB4706.1-2005《家用和类似用途电器的安全第1部分:通用要求》”耐热和耐燃项目检测结果合格（</w:t>
            </w:r>
            <w:r>
              <w:rPr>
                <w:rFonts w:hint="eastAsia" w:hAnsi="宋体" w:cs="宋体"/>
                <w:color w:val="000000" w:themeColor="text1"/>
                <w:sz w:val="21"/>
                <w:szCs w:val="21"/>
                <w14:textFill>
                  <w14:solidFill>
                    <w14:schemeClr w14:val="tx1"/>
                  </w14:solidFill>
                </w14:textFill>
              </w:rPr>
              <w:t>提供产品检测报</w:t>
            </w:r>
            <w:r>
              <w:rPr>
                <w:rFonts w:hint="eastAsia" w:cs="宋体"/>
                <w:color w:val="000000" w:themeColor="text1"/>
                <w:sz w:val="21"/>
                <w:szCs w:val="21"/>
                <w:lang w:val="en-US" w:eastAsia="zh-CN"/>
                <w14:textFill>
                  <w14:solidFill>
                    <w14:schemeClr w14:val="tx1"/>
                  </w14:solidFill>
                </w14:textFill>
              </w:rPr>
              <w:t>告作为</w:t>
            </w:r>
            <w:r>
              <w:rPr>
                <w:rFonts w:hint="eastAsia" w:hAnsi="宋体" w:cs="宋体"/>
                <w:color w:val="000000" w:themeColor="text1"/>
                <w:sz w:val="21"/>
                <w:szCs w:val="21"/>
                <w14:textFill>
                  <w14:solidFill>
                    <w14:schemeClr w14:val="tx1"/>
                  </w14:solidFill>
                </w14:textFill>
              </w:rPr>
              <w:t>证明</w:t>
            </w:r>
            <w:r>
              <w:rPr>
                <w:rFonts w:hint="eastAsia" w:cs="宋体"/>
                <w:color w:val="000000" w:themeColor="text1"/>
                <w:sz w:val="21"/>
                <w:szCs w:val="21"/>
                <w:lang w:val="en-US" w:eastAsia="zh-CN"/>
                <w14:textFill>
                  <w14:solidFill>
                    <w14:schemeClr w14:val="tx1"/>
                  </w14:solidFill>
                </w14:textFill>
              </w:rPr>
              <w:t>材料）</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8、具有食品接触产品安全认证证书。</w:t>
            </w:r>
            <w:r>
              <w:rPr>
                <w:rFonts w:hint="eastAsia" w:ascii="宋体" w:hAnsi="宋体" w:eastAsia="宋体" w:cs="宋体"/>
                <w:b w:val="0"/>
                <w:bCs w:val="0"/>
                <w:i w:val="0"/>
                <w:iCs w:val="0"/>
                <w:color w:val="000000" w:themeColor="text1"/>
                <w:kern w:val="0"/>
                <w:sz w:val="22"/>
                <w:szCs w:val="22"/>
                <w:u w:val="none"/>
                <w:lang w:val="en-US" w:eastAsia="zh-CN" w:bidi="ar"/>
                <w14:textFill>
                  <w14:solidFill>
                    <w14:schemeClr w14:val="tx1"/>
                  </w14:solidFill>
                </w14:textFill>
              </w:rPr>
              <w:t>（提供证书复印件）</w:t>
            </w:r>
          </w:p>
        </w:tc>
        <w:tc>
          <w:tcPr>
            <w:tcW w:w="1593" w:type="dxa"/>
            <w:vAlign w:val="center"/>
          </w:tcPr>
          <w:p>
            <w:pPr>
              <w:ind w:firstLine="0" w:firstLineChars="0"/>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884555" cy="1238885"/>
                  <wp:effectExtent l="0" t="0" r="10795" b="18415"/>
                  <wp:docPr id="212" name="图片 211" descr="760003a1f1ddb69df6f194a166757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11" descr="760003a1f1ddb69df6f194a166757e7"/>
                          <pic:cNvPicPr>
                            <a:picLocks noChangeAspect="1"/>
                          </pic:cNvPicPr>
                        </pic:nvPicPr>
                        <pic:blipFill>
                          <a:blip r:embed="rId30"/>
                          <a:stretch>
                            <a:fillRect/>
                          </a:stretch>
                        </pic:blipFill>
                        <pic:spPr>
                          <a:xfrm>
                            <a:off x="0" y="0"/>
                            <a:ext cx="884555" cy="1238885"/>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69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cs="宋体"/>
                <w:color w:val="000000" w:themeColor="text1"/>
                <w:sz w:val="24"/>
                <w:szCs w:val="24"/>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A07</w:t>
            </w:r>
          </w:p>
        </w:tc>
        <w:tc>
          <w:tcPr>
            <w:tcW w:w="1575" w:type="dxa"/>
            <w:vAlign w:val="center"/>
          </w:tcPr>
          <w:p>
            <w:pPr>
              <w:keepNext w:val="0"/>
              <w:keepLines w:val="0"/>
              <w:widowControl/>
              <w:suppressLineNumbers w:val="0"/>
              <w:ind w:left="0" w:leftChars="0" w:firstLine="0" w:firstLineChars="0"/>
              <w:jc w:val="both"/>
              <w:textAlignment w:val="center"/>
              <w:rPr>
                <w:rFonts w:cs="宋体"/>
                <w:color w:val="000000" w:themeColor="text1"/>
                <w:sz w:val="24"/>
                <w:szCs w:val="24"/>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电磁扒炉</w:t>
            </w:r>
          </w:p>
        </w:tc>
        <w:tc>
          <w:tcPr>
            <w:tcW w:w="1304" w:type="dxa"/>
            <w:vAlign w:val="center"/>
          </w:tcPr>
          <w:p>
            <w:pPr>
              <w:keepNext w:val="0"/>
              <w:keepLines w:val="0"/>
              <w:widowControl/>
              <w:suppressLineNumbers w:val="0"/>
              <w:ind w:left="0" w:leftChars="0" w:firstLine="0" w:firstLineChars="0"/>
              <w:jc w:val="both"/>
              <w:textAlignment w:val="center"/>
              <w:rPr>
                <w:rFonts w:cs="宋体"/>
                <w:color w:val="000000" w:themeColor="text1"/>
                <w:sz w:val="24"/>
                <w:szCs w:val="24"/>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800*900*800+150</w:t>
            </w:r>
          </w:p>
        </w:tc>
        <w:tc>
          <w:tcPr>
            <w:tcW w:w="810" w:type="dxa"/>
            <w:vAlign w:val="center"/>
          </w:tcPr>
          <w:p>
            <w:pPr>
              <w:keepNext w:val="0"/>
              <w:keepLines w:val="0"/>
              <w:widowControl/>
              <w:suppressLineNumbers w:val="0"/>
              <w:ind w:left="0" w:leftChars="0" w:firstLine="0" w:firstLineChars="0"/>
              <w:jc w:val="center"/>
              <w:textAlignment w:val="center"/>
              <w:rPr>
                <w:rFonts w:hint="default" w:cs="宋体"/>
                <w:color w:val="000000" w:themeColor="text1"/>
                <w:sz w:val="24"/>
                <w:szCs w:val="24"/>
                <w:lang w:val="en-US"/>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cs="宋体"/>
                <w:color w:val="000000" w:themeColor="text1"/>
                <w:sz w:val="24"/>
                <w:szCs w:val="24"/>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1、采用优质不锈钢，板材厚度为1.0mm不锈钢板材；</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2、电源：12KW/380V机芯；</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3、驱动芯片具有过流、过载、短路保护功能。</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4、直流风机，无漏电隐患，转速更快，功率更小，耗能更低，散热效果更好，稳定性更强。</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5、加热功率实时显示，检测更精准；</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6、滑杆磁控开关,能够精确化控温、经久耐用;</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 xml:space="preserve">7、显示屏能够显示电磁灶实时功率、线盘的实时温度.                                                 </w:t>
            </w:r>
          </w:p>
        </w:tc>
        <w:tc>
          <w:tcPr>
            <w:tcW w:w="1593" w:type="dxa"/>
            <w:vAlign w:val="center"/>
          </w:tcPr>
          <w:p>
            <w:pPr>
              <w:ind w:firstLine="0" w:firstLineChars="0"/>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967105" cy="1031240"/>
                  <wp:effectExtent l="0" t="0" r="4445" b="16510"/>
                  <wp:docPr id="213" name="图片 212" descr="72dfbac5620e0d72072eb09e1c43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2" descr="72dfbac5620e0d72072eb09e1c43543"/>
                          <pic:cNvPicPr>
                            <a:picLocks noChangeAspect="1"/>
                          </pic:cNvPicPr>
                        </pic:nvPicPr>
                        <pic:blipFill>
                          <a:blip r:embed="rId31"/>
                          <a:stretch>
                            <a:fillRect/>
                          </a:stretch>
                        </pic:blipFill>
                        <pic:spPr>
                          <a:xfrm>
                            <a:off x="0" y="0"/>
                            <a:ext cx="967105" cy="1031240"/>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69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cs="宋体"/>
                <w:color w:val="000000" w:themeColor="text1"/>
                <w:sz w:val="24"/>
                <w:szCs w:val="24"/>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A08</w:t>
            </w:r>
          </w:p>
        </w:tc>
        <w:tc>
          <w:tcPr>
            <w:tcW w:w="1575" w:type="dxa"/>
            <w:vAlign w:val="center"/>
          </w:tcPr>
          <w:p>
            <w:pPr>
              <w:keepNext w:val="0"/>
              <w:keepLines w:val="0"/>
              <w:widowControl/>
              <w:suppressLineNumbers w:val="0"/>
              <w:ind w:left="0" w:leftChars="0" w:firstLine="0" w:firstLineChars="0"/>
              <w:jc w:val="both"/>
              <w:textAlignment w:val="center"/>
              <w:rPr>
                <w:rFonts w:cs="宋体"/>
                <w:color w:val="000000" w:themeColor="text1"/>
                <w:sz w:val="24"/>
                <w:szCs w:val="24"/>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留样冰箱</w:t>
            </w:r>
          </w:p>
        </w:tc>
        <w:tc>
          <w:tcPr>
            <w:tcW w:w="1304" w:type="dxa"/>
            <w:vAlign w:val="center"/>
          </w:tcPr>
          <w:p>
            <w:pPr>
              <w:keepNext w:val="0"/>
              <w:keepLines w:val="0"/>
              <w:widowControl/>
              <w:suppressLineNumbers w:val="0"/>
              <w:ind w:left="0" w:leftChars="0" w:firstLine="0" w:firstLineChars="0"/>
              <w:jc w:val="both"/>
              <w:textAlignment w:val="center"/>
              <w:rPr>
                <w:color w:val="000000" w:themeColor="text1"/>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620*740*1980</w:t>
            </w:r>
          </w:p>
        </w:tc>
        <w:tc>
          <w:tcPr>
            <w:tcW w:w="810" w:type="dxa"/>
            <w:vAlign w:val="center"/>
          </w:tcPr>
          <w:p>
            <w:pPr>
              <w:keepNext w:val="0"/>
              <w:keepLines w:val="0"/>
              <w:widowControl/>
              <w:suppressLineNumbers w:val="0"/>
              <w:ind w:left="0" w:leftChars="0" w:firstLine="0" w:firstLineChars="0"/>
              <w:jc w:val="center"/>
              <w:textAlignment w:val="center"/>
              <w:rPr>
                <w:rFonts w:cs="宋体"/>
                <w:color w:val="000000" w:themeColor="text1"/>
                <w:sz w:val="24"/>
                <w:szCs w:val="24"/>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cs="宋体"/>
                <w:color w:val="000000" w:themeColor="text1"/>
                <w:sz w:val="24"/>
                <w:szCs w:val="24"/>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风冷制冷，冷流分布均匀，降温快稳定均匀；全铜管暗管，优质制冷机组，微电脑数显控制面板。</w:t>
            </w:r>
          </w:p>
        </w:tc>
        <w:tc>
          <w:tcPr>
            <w:tcW w:w="1593" w:type="dxa"/>
            <w:vAlign w:val="center"/>
          </w:tcPr>
          <w:p>
            <w:pPr>
              <w:ind w:firstLine="0" w:firstLineChars="0"/>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459740" cy="474980"/>
                  <wp:effectExtent l="0" t="0" r="16510" b="1270"/>
                  <wp:docPr id="214" name="图片 213" descr="9ae95f811e9ad6903d33f554f4f2c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13" descr="9ae95f811e9ad6903d33f554f4f2c1f"/>
                          <pic:cNvPicPr>
                            <a:picLocks noChangeAspect="1"/>
                          </pic:cNvPicPr>
                        </pic:nvPicPr>
                        <pic:blipFill>
                          <a:blip r:embed="rId32"/>
                          <a:stretch>
                            <a:fillRect/>
                          </a:stretch>
                        </pic:blipFill>
                        <pic:spPr>
                          <a:xfrm>
                            <a:off x="0" y="0"/>
                            <a:ext cx="459740" cy="474980"/>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cs="宋体"/>
                <w:color w:val="000000" w:themeColor="text1"/>
                <w:sz w:val="24"/>
                <w:szCs w:val="24"/>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A09</w:t>
            </w:r>
          </w:p>
        </w:tc>
        <w:tc>
          <w:tcPr>
            <w:tcW w:w="1575" w:type="dxa"/>
            <w:vAlign w:val="center"/>
          </w:tcPr>
          <w:p>
            <w:pPr>
              <w:keepNext w:val="0"/>
              <w:keepLines w:val="0"/>
              <w:widowControl/>
              <w:suppressLineNumbers w:val="0"/>
              <w:ind w:left="0" w:leftChars="0" w:firstLine="0" w:firstLineChars="0"/>
              <w:jc w:val="both"/>
              <w:textAlignment w:val="center"/>
              <w:rPr>
                <w:rFonts w:cs="宋体"/>
                <w:color w:val="000000" w:themeColor="text1"/>
                <w:sz w:val="24"/>
                <w:szCs w:val="24"/>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双层不锈钢操作台</w:t>
            </w:r>
          </w:p>
        </w:tc>
        <w:tc>
          <w:tcPr>
            <w:tcW w:w="1304" w:type="dxa"/>
            <w:vAlign w:val="center"/>
          </w:tcPr>
          <w:p>
            <w:pPr>
              <w:keepNext w:val="0"/>
              <w:keepLines w:val="0"/>
              <w:widowControl/>
              <w:suppressLineNumbers w:val="0"/>
              <w:ind w:left="0" w:leftChars="0" w:firstLine="0" w:firstLineChars="0"/>
              <w:jc w:val="both"/>
              <w:textAlignment w:val="center"/>
              <w:rPr>
                <w:rFonts w:cs="宋体"/>
                <w:color w:val="000000" w:themeColor="text1"/>
                <w:sz w:val="24"/>
                <w:szCs w:val="24"/>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1500*800*800</w:t>
            </w:r>
          </w:p>
        </w:tc>
        <w:tc>
          <w:tcPr>
            <w:tcW w:w="810" w:type="dxa"/>
            <w:vAlign w:val="center"/>
          </w:tcPr>
          <w:p>
            <w:pPr>
              <w:keepNext w:val="0"/>
              <w:keepLines w:val="0"/>
              <w:widowControl/>
              <w:suppressLineNumbers w:val="0"/>
              <w:ind w:left="0" w:leftChars="0" w:firstLine="0" w:firstLineChars="0"/>
              <w:jc w:val="center"/>
              <w:textAlignment w:val="center"/>
              <w:rPr>
                <w:rFonts w:cs="宋体"/>
                <w:color w:val="000000" w:themeColor="text1"/>
                <w:sz w:val="24"/>
                <w:szCs w:val="24"/>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cs="宋体"/>
                <w:color w:val="000000" w:themeColor="text1"/>
                <w:sz w:val="24"/>
                <w:szCs w:val="24"/>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不锈钢板材材质采用304#优质雪花砂600#；</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面板厚度足1.25mm；其余厚度足0.85mm；</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板材厚度允许±2~3C负差；台面夹木板，柜内木板底部密封板；推入式千秋门；内部天梯式卡位，层板高度可调节。</w:t>
            </w:r>
          </w:p>
        </w:tc>
        <w:tc>
          <w:tcPr>
            <w:tcW w:w="1593" w:type="dxa"/>
            <w:vAlign w:val="center"/>
          </w:tcPr>
          <w:p>
            <w:pPr>
              <w:ind w:firstLine="0" w:firstLineChars="0"/>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843280" cy="747395"/>
                  <wp:effectExtent l="0" t="0" r="13970" b="14605"/>
                  <wp:docPr id="198" name="图片 197" descr="第2页-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7" descr="第2页-10"/>
                          <pic:cNvPicPr>
                            <a:picLocks noChangeAspect="1"/>
                          </pic:cNvPicPr>
                        </pic:nvPicPr>
                        <pic:blipFill>
                          <a:blip r:embed="rId33"/>
                          <a:stretch>
                            <a:fillRect/>
                          </a:stretch>
                        </pic:blipFill>
                        <pic:spPr>
                          <a:xfrm rot="10800000">
                            <a:off x="0" y="0"/>
                            <a:ext cx="843280" cy="747395"/>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A10</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双通荷台</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1800*800*800</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5台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材质采用304#优质雪花砂不锈钢600#；</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面板厚度足1.25mm；其余厚度足0.85mm；台面夹模板，内部天梯式卡位，层板高度可调节；滑动式趟门；配不锈钢重力脚。</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918845" cy="507365"/>
                  <wp:effectExtent l="0" t="0" r="14605" b="6985"/>
                  <wp:docPr id="199" name="图片 198" descr="第2页-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8" descr="第2页-9"/>
                          <pic:cNvPicPr>
                            <a:picLocks noChangeAspect="1"/>
                          </pic:cNvPicPr>
                        </pic:nvPicPr>
                        <pic:blipFill>
                          <a:blip r:embed="rId34"/>
                          <a:stretch>
                            <a:fillRect/>
                          </a:stretch>
                        </pic:blipFill>
                        <pic:spPr>
                          <a:xfrm rot="10800000">
                            <a:off x="0" y="0"/>
                            <a:ext cx="918845" cy="507365"/>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A11</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炉拼台</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400*1150*800+450</w:t>
            </w:r>
          </w:p>
        </w:tc>
        <w:tc>
          <w:tcPr>
            <w:tcW w:w="810"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不锈钢板材材质采用304#优质雪花砂600#；</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面板厚度足1.25mm；其余厚度足0.85mm；</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板材厚度允许±2~3C负差；配可调节高度子弹脚。</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815975" cy="612140"/>
                  <wp:effectExtent l="0" t="0" r="3175" b="16510"/>
                  <wp:docPr id="200" name="图片 199" descr="第2页-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199" descr="第2页-8"/>
                          <pic:cNvPicPr>
                            <a:picLocks noChangeAspect="1"/>
                          </pic:cNvPicPr>
                        </pic:nvPicPr>
                        <pic:blipFill>
                          <a:blip r:embed="rId35"/>
                          <a:stretch>
                            <a:fillRect/>
                          </a:stretch>
                        </pic:blipFill>
                        <pic:spPr>
                          <a:xfrm rot="10800000">
                            <a:off x="0" y="0"/>
                            <a:ext cx="815975" cy="612140"/>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A12</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炉拼台</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980*1150*800+450</w:t>
            </w:r>
          </w:p>
        </w:tc>
        <w:tc>
          <w:tcPr>
            <w:tcW w:w="810"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不锈钢板材材质采用304#优质雪花砂600#；</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面板厚度足1.25mm；其余厚度足0.85mm；</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板材厚度允许±2~3C负差；配可调节高度子弹脚。</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770255" cy="667385"/>
                  <wp:effectExtent l="0" t="0" r="10795" b="18415"/>
                  <wp:docPr id="206" name="图片 205" descr="第2页-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5" descr="第2页-8"/>
                          <pic:cNvPicPr>
                            <a:picLocks noChangeAspect="1"/>
                          </pic:cNvPicPr>
                        </pic:nvPicPr>
                        <pic:blipFill>
                          <a:blip r:embed="rId35"/>
                          <a:stretch>
                            <a:fillRect/>
                          </a:stretch>
                        </pic:blipFill>
                        <pic:spPr>
                          <a:xfrm rot="10800000">
                            <a:off x="0" y="0"/>
                            <a:ext cx="770255" cy="667385"/>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A13</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四层平板架</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1100*500*1550</w:t>
            </w:r>
          </w:p>
        </w:tc>
        <w:tc>
          <w:tcPr>
            <w:tcW w:w="810"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材质采用304#优质方通；</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脚架用38x38x1.2不锈钢方管，承支用25x25x1.2mm不锈钢管，配不锈钢可调节子弹脚；层板均分高度。</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4510" cy="571500"/>
                  <wp:effectExtent l="0" t="0" r="8890" b="0"/>
                  <wp:docPr id="201" name="图片 200" descr="第2页-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0" descr="第2页-7"/>
                          <pic:cNvPicPr>
                            <a:picLocks noChangeAspect="1"/>
                          </pic:cNvPicPr>
                        </pic:nvPicPr>
                        <pic:blipFill>
                          <a:blip r:embed="rId36"/>
                          <a:stretch>
                            <a:fillRect/>
                          </a:stretch>
                        </pic:blipFill>
                        <pic:spPr>
                          <a:xfrm rot="10800000">
                            <a:off x="0" y="0"/>
                            <a:ext cx="524510" cy="571500"/>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A14</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四层方管架</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1100*500*1550</w:t>
            </w:r>
          </w:p>
        </w:tc>
        <w:tc>
          <w:tcPr>
            <w:tcW w:w="810"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材质采用304#优质方通；</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脚架用38x38x1.2不锈钢方管，承支用25x25x1.2mm不锈钢管，配不锈钢可调节子弹脚；层板均分高度。</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95630" cy="592455"/>
                  <wp:effectExtent l="0" t="0" r="13970" b="17145"/>
                  <wp:docPr id="202" name="图片 201" descr="第2页-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1" descr="第2页-6"/>
                          <pic:cNvPicPr>
                            <a:picLocks noChangeAspect="1"/>
                          </pic:cNvPicPr>
                        </pic:nvPicPr>
                        <pic:blipFill>
                          <a:blip r:embed="rId37"/>
                          <a:stretch>
                            <a:fillRect/>
                          </a:stretch>
                        </pic:blipFill>
                        <pic:spPr>
                          <a:xfrm rot="10800000">
                            <a:off x="0" y="0"/>
                            <a:ext cx="595630" cy="592455"/>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A15</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洗米机</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500 φ</w:t>
            </w:r>
          </w:p>
        </w:tc>
        <w:tc>
          <w:tcPr>
            <w:tcW w:w="810"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材质采用201#优质雪花砂不锈钢600#；</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面板厚度1.25mm；其余厚度0.95mm；</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61975" cy="536575"/>
                  <wp:effectExtent l="0" t="0" r="9525" b="15875"/>
                  <wp:docPr id="203" name="图片 202" descr="第3页-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2" descr="第3页-24"/>
                          <pic:cNvPicPr>
                            <a:picLocks noChangeAspect="1"/>
                          </pic:cNvPicPr>
                        </pic:nvPicPr>
                        <pic:blipFill>
                          <a:blip r:embed="rId38"/>
                          <a:stretch>
                            <a:fillRect/>
                          </a:stretch>
                        </pic:blipFill>
                        <pic:spPr>
                          <a:xfrm rot="10800000">
                            <a:off x="0" y="0"/>
                            <a:ext cx="561975" cy="536575"/>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A16</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单星侵泡池</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1200*700*800+150</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不锈钢板材材质采用304#优质雪花砂600#；</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面板厚度足1.25mm；其余厚度足0.85mm；</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板材厚度允许±2~3C负差；星盆带溢水口；烧焊式水管，3厘钢丝收盖器，配304U优质水龙头</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905510" cy="675640"/>
                  <wp:effectExtent l="0" t="0" r="8890" b="10160"/>
                  <wp:docPr id="196" name="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7"/>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905510" cy="675640"/>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A17</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送餐车</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常规</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4台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整体采用SUS304不锈钢制作；</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台面厚度1.0mm，下层板厚度1.0mm；</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脚管采用Ф48*1.0mm厚不锈钢圆管；</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配静音万向轮，带刹车</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841375" cy="607060"/>
                  <wp:effectExtent l="0" t="0" r="15875" b="2540"/>
                  <wp:docPr id="197" name="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22"/>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841375" cy="607060"/>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A18</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平板车带汤桶</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常规</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优质不锈钢材质</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657225" cy="648335"/>
                  <wp:effectExtent l="0" t="0" r="9525" b="18415"/>
                  <wp:docPr id="2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pic:cNvPicPr>
                            <a:picLocks noChangeAspect="1"/>
                          </pic:cNvPicPr>
                        </pic:nvPicPr>
                        <pic:blipFill>
                          <a:blip r:embed="rId41"/>
                          <a:stretch>
                            <a:fillRect/>
                          </a:stretch>
                        </pic:blipFill>
                        <pic:spPr>
                          <a:xfrm>
                            <a:off x="0" y="0"/>
                            <a:ext cx="657225" cy="648335"/>
                          </a:xfrm>
                          <a:prstGeom prst="rect">
                            <a:avLst/>
                          </a:prstGeom>
                          <a:noFill/>
                          <a:ln w="9525">
                            <a:noFill/>
                          </a:ln>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A19</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双层工作台</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1800*800*800</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5台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不锈钢板材材质采用304#优质雪花砂600#；</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面板厚度足1.25mm；其余厚度足0.85mm；</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板材厚度允许±2~3C负差；台面夹木板，柜内木板底部密封板；推入式千秋门；内部天梯式卡位，层板高度可调节。</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907415" cy="661670"/>
                  <wp:effectExtent l="0" t="0" r="6985" b="5080"/>
                  <wp:docPr id="205" name="图片 204" descr="第2页-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4" descr="第2页-10"/>
                          <pic:cNvPicPr>
                            <a:picLocks noChangeAspect="1"/>
                          </pic:cNvPicPr>
                        </pic:nvPicPr>
                        <pic:blipFill>
                          <a:blip r:embed="rId33"/>
                          <a:stretch>
                            <a:fillRect/>
                          </a:stretch>
                        </pic:blipFill>
                        <pic:spPr>
                          <a:xfrm rot="10800000">
                            <a:off x="0" y="0"/>
                            <a:ext cx="907415" cy="661670"/>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A20</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双层工作台</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1800*700*800</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不锈钢板材材质采用304#优质雪花砂600#；</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面板厚度足1.25mm；其余厚度足0.85mm；</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板材厚度允许±2~3C负差；台面夹木板，柜内木板底部密封板；推入式千秋门；内部天梯式卡位，层板高度可调节。</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916940" cy="668655"/>
                  <wp:effectExtent l="0" t="0" r="16510" b="17145"/>
                  <wp:docPr id="204" name="图片 203" descr="第2页-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3" descr="第2页-10"/>
                          <pic:cNvPicPr>
                            <a:picLocks noChangeAspect="1"/>
                          </pic:cNvPicPr>
                        </pic:nvPicPr>
                        <pic:blipFill>
                          <a:blip r:embed="rId33"/>
                          <a:stretch>
                            <a:fillRect/>
                          </a:stretch>
                        </pic:blipFill>
                        <pic:spPr>
                          <a:xfrm rot="10800000">
                            <a:off x="0" y="0"/>
                            <a:ext cx="916940" cy="668655"/>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A21</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双层工作台</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1800*700*800</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（根据现场适当调整尺寸）</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不锈钢板材材质采用304#优质雪花砂600#；</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面板厚度足1.25mm；其余厚度足0.85mm；</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板材厚度允许±2~3C负差；台面夹木板，柜内木板底部密封板；推入式千秋门；内部天梯式卡位，层板高度可调节。</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916940" cy="668655"/>
                  <wp:effectExtent l="0" t="0" r="16510" b="17145"/>
                  <wp:docPr id="215" name="图片 214" descr="第2页-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14" descr="第2页-10"/>
                          <pic:cNvPicPr>
                            <a:picLocks noChangeAspect="1"/>
                          </pic:cNvPicPr>
                        </pic:nvPicPr>
                        <pic:blipFill>
                          <a:blip r:embed="rId33"/>
                          <a:stretch>
                            <a:fillRect/>
                          </a:stretch>
                        </pic:blipFill>
                        <pic:spPr>
                          <a:xfrm rot="10800000">
                            <a:off x="0" y="0"/>
                            <a:ext cx="916940" cy="668655"/>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A22</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双层工作台</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1700*700*800</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不锈钢板材材质采用304#优质雪花砂600#；</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面板厚度足1.25mm；其余厚度足0.85mm；</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板材厚度允许±2~3C负差；台面夹木板，柜内木板底部密封板；推入式千秋门；内部天梯式卡位，层板高度可调节。</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855345" cy="623570"/>
                  <wp:effectExtent l="0" t="0" r="1905" b="5080"/>
                  <wp:docPr id="219" name="图片 218" descr="第2页-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18" descr="第2页-10"/>
                          <pic:cNvPicPr>
                            <a:picLocks noChangeAspect="1"/>
                          </pic:cNvPicPr>
                        </pic:nvPicPr>
                        <pic:blipFill>
                          <a:blip r:embed="rId33"/>
                          <a:stretch>
                            <a:fillRect/>
                          </a:stretch>
                        </pic:blipFill>
                        <pic:spPr>
                          <a:xfrm rot="10800000">
                            <a:off x="0" y="0"/>
                            <a:ext cx="855345" cy="623570"/>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A23</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五盆保温车</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1800*700*800</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不锈钢板材材质采用304#优质雪花砂600#；</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面板厚度足1.25mm；其余厚度足0.85mm；</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板材厚度允许±2~3C负差；</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美控微电脑智能控制面板，加装电磁阀自动进水探头，下带滑动趟门， 内配防干烧发热板加热保温，</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底部带球阀排水器，配不锈钢重力可调节子弹脚。</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895350" cy="862965"/>
                  <wp:effectExtent l="0" t="0" r="0" b="13335"/>
                  <wp:docPr id="220" name="图片 219" descr="第3页-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19" descr="第3页-22"/>
                          <pic:cNvPicPr>
                            <a:picLocks noChangeAspect="1"/>
                          </pic:cNvPicPr>
                        </pic:nvPicPr>
                        <pic:blipFill>
                          <a:blip r:embed="rId42"/>
                          <a:stretch>
                            <a:fillRect/>
                          </a:stretch>
                        </pic:blipFill>
                        <pic:spPr>
                          <a:xfrm rot="10800000">
                            <a:off x="0" y="0"/>
                            <a:ext cx="895350" cy="862965"/>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A24</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保鲜工作台</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1800*760*800</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风冷制冷，冷流分布均匀，降温快稳定均匀；全铜管暗管，50mm高密度聚氨酯发泡保温层；优质制冷机组，微电脑数显控制面板。</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保鲜温度：-6°C 至 +6 °C</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896620" cy="494665"/>
                  <wp:effectExtent l="0" t="0" r="17780" b="635"/>
                  <wp:docPr id="217" name="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image23"/>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896620" cy="494665"/>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A25</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单星操作台</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1200*700*800+150</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不锈钢板材材质采用304#优质雪花砂600#；</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面板厚度足1.25mm；其余厚度足0.85mm；</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板材厚度允许±2~3C负差；星盆带溢水口；烧焊式水管，3厘钢丝收盖器，配304U优质水龙头</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777240" cy="600075"/>
                  <wp:effectExtent l="0" t="0" r="3810" b="9525"/>
                  <wp:docPr id="218" name="imag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25"/>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777240" cy="600075"/>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A26</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四层平板架</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1100*500*1550</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28"/>
                <w:sz w:val="21"/>
                <w:szCs w:val="21"/>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材质采用304#优质方通；</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脚架用38x38x1.2不锈钢方管，承支用25x25x1.2mm不锈钢管，配不锈钢可调节子弹脚；层板均分高度。</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421005" cy="517525"/>
                  <wp:effectExtent l="0" t="0" r="17145" b="15875"/>
                  <wp:docPr id="216" name="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21"/>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421005" cy="517525"/>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68" w:hRule="atLeast"/>
          <w:jc w:val="center"/>
        </w:trPr>
        <w:tc>
          <w:tcPr>
            <w:tcW w:w="11034" w:type="dxa"/>
            <w:gridSpan w:val="6"/>
            <w:vAlign w:val="center"/>
          </w:tcPr>
          <w:p>
            <w:pPr>
              <w:ind w:firstLine="0" w:firstLineChars="0"/>
              <w:jc w:val="center"/>
              <w:rPr>
                <w:color w:val="000000" w:themeColor="text1"/>
                <w14:textFill>
                  <w14:solidFill>
                    <w14:schemeClr w14:val="tx1"/>
                  </w14:solidFill>
                </w14:textFill>
              </w:rPr>
            </w:pPr>
            <w:r>
              <w:rPr>
                <w:rFonts w:hint="eastAsia"/>
                <w:b/>
                <w:bCs/>
                <w:color w:val="000000" w:themeColor="text1"/>
                <w:sz w:val="22"/>
                <w:szCs w:val="22"/>
                <w14:textFill>
                  <w14:solidFill>
                    <w14:schemeClr w14:val="tx1"/>
                  </w14:solidFill>
                </w14:textFill>
              </w:rPr>
              <w:t>B.洗消区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4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B01</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收碗车</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1030*500*96</w:t>
            </w:r>
          </w:p>
        </w:tc>
        <w:tc>
          <w:tcPr>
            <w:tcW w:w="810"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2台</w:t>
            </w:r>
          </w:p>
        </w:tc>
        <w:tc>
          <w:tcPr>
            <w:tcW w:w="5116" w:type="dxa"/>
            <w:vAlign w:val="center"/>
          </w:tcPr>
          <w:p>
            <w:pPr>
              <w:keepNext w:val="0"/>
              <w:keepLines w:val="0"/>
              <w:widowControl/>
              <w:suppressLineNumbers w:val="0"/>
              <w:spacing w:line="240" w:lineRule="auto"/>
              <w:ind w:firstLine="420" w:firstLineChars="20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不锈钢车架，塑料碗盘</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781050" cy="819150"/>
                  <wp:effectExtent l="0" t="0" r="0" b="0"/>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46"/>
                          <a:stretch>
                            <a:fillRect/>
                          </a:stretch>
                        </pic:blipFill>
                        <pic:spPr>
                          <a:xfrm>
                            <a:off x="0" y="0"/>
                            <a:ext cx="781050" cy="819150"/>
                          </a:xfrm>
                          <a:prstGeom prst="rect">
                            <a:avLst/>
                          </a:prstGeom>
                          <a:noFill/>
                          <a:ln w="9525">
                            <a:noFill/>
                          </a:ln>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4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B02</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异形炉拼台</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根据现场制作</w:t>
            </w:r>
          </w:p>
        </w:tc>
        <w:tc>
          <w:tcPr>
            <w:tcW w:w="810"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不锈钢板材材质采用304#优质雪花砂600#；</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面板厚度足1.25mm；其余厚度足0.85mm；</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板材厚度允许±2~3C负差；</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配可调节高度子弹脚。</w:t>
            </w:r>
          </w:p>
        </w:tc>
        <w:tc>
          <w:tcPr>
            <w:tcW w:w="1593" w:type="dxa"/>
            <w:vAlign w:val="center"/>
          </w:tcPr>
          <w:p>
            <w:pPr>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根据现场制作</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B03</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收污台</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1200*700*800+150</w:t>
            </w:r>
          </w:p>
        </w:tc>
        <w:tc>
          <w:tcPr>
            <w:tcW w:w="810"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不锈钢板材材质采用304#优质雪花砂600#；</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面板厚度足1.25mm；其余厚度足0.85mm；</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板材厚度允许±2~3C负差；星盆采用烧焊式双水管；带溢水口；3厘钢丝收盖器，配304U优质水龙头；星盆内带冲孔隔渣槽；配304不锈钢下水器。</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783590" cy="673100"/>
                  <wp:effectExtent l="0" t="0" r="16510" b="12700"/>
                  <wp:docPr id="223" name="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image19"/>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783590" cy="673100"/>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B04</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单星大水池</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1200*700*800+150</w:t>
            </w:r>
          </w:p>
        </w:tc>
        <w:tc>
          <w:tcPr>
            <w:tcW w:w="810"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不锈钢板材材质采用304#优质雪花砂600#；</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面板厚度足1.25mm；其余厚度足0.85mm；</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板材厚度允许±2~3C负差；星盆带溢水口；烧焊式水管，3厘钢丝收盖器，配304U优质水龙头</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905510" cy="676275"/>
                  <wp:effectExtent l="0" t="0" r="8890" b="9525"/>
                  <wp:docPr id="222" name="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6"/>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905510" cy="676275"/>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B05</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单星操作台</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1400*700*800+150</w:t>
            </w:r>
          </w:p>
        </w:tc>
        <w:tc>
          <w:tcPr>
            <w:tcW w:w="810"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不锈钢板材材质采用304#优质雪花砂600#；</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面板厚度足1.25mm；其余厚度足0.85mm；</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板材厚度允许±2~3C负差；星盆带溢水口；烧焊式水管，3厘钢丝收盖器，配304U优质水龙头</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802640" cy="619125"/>
                  <wp:effectExtent l="0" t="0" r="16510" b="9525"/>
                  <wp:docPr id="225" name="imag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mage24"/>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802640" cy="619125"/>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B06</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通道式洗碗机</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1800*800*1450</w:t>
            </w:r>
          </w:p>
        </w:tc>
        <w:tc>
          <w:tcPr>
            <w:tcW w:w="810"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材质采用304#优质雪花砂不锈钢，进口电机；洗涤能力：3272碟/小时；双层隔热；长龙式洗碗机，进水管径6分(20mm);排水管径:2(50mm);进水温度:10-50℃;电源规格:国标35平方毫米(三相四线);010-50℃進水。</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971550" cy="615950"/>
                  <wp:effectExtent l="0" t="0" r="0" b="12700"/>
                  <wp:docPr id="221"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image14"/>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971550" cy="615950"/>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B07</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双层工作台</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1300*800*800+150</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不锈钢板材材质采用304#优质雪花砂600#；</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面板厚度足1.25mm；其余厚度足0.85mm；</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板材厚度允许±2~3C负差；台面夹木板，柜内木板底部密封板；推入式千秋门；内部天梯式卡位，层板高度可调节。</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914400" cy="546735"/>
                  <wp:effectExtent l="0" t="0" r="0" b="5715"/>
                  <wp:docPr id="224" name="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20"/>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914400" cy="546735"/>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B08</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四层平板架</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1100*500*1550</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材质采用304#优质方通；</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脚架用38x38x1.2不锈钢方管，承支用25x25x1.2mm不锈钢管，配不锈钢可调节子弹脚；层板均分高度。</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0700" cy="556895"/>
                  <wp:effectExtent l="0" t="0" r="12700" b="14605"/>
                  <wp:docPr id="229" name="image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image36"/>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520700" cy="556895"/>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B09</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双层工作台</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1700*700*800+150</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不锈钢板材材质采用304#优质雪花砂600#；</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面板厚度足1.25mm；其余厚度足0.85mm；</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板材厚度允许±2~3C负差；台面夹木板，柜内木板底部密封板；推入式千秋门；内部天梯式卡位，层板高度可调节。</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914400" cy="546735"/>
                  <wp:effectExtent l="0" t="0" r="0" b="5715"/>
                  <wp:docPr id="227" name="imag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image29"/>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914400" cy="546735"/>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B10</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三星清洗池</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1800*700*800+150</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不锈钢板材材质采用304#优质雪花砂600#；</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面板厚度足1.25mm；其余厚度足0.85mm；</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板材厚度允许±2~3C负差；正面封板；带溢水口；               下加可调节不锈钢脚座，排水口居中；脚管38*38*1.1mm不锈钢管；横管30*30*0.8mm不锈钢方管；星盆内带冲孔隔渣槽，星盆采用烧焊式水管；带3厘钢丝收盖器，配304U优质水龙头。</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1027430" cy="710565"/>
                  <wp:effectExtent l="0" t="0" r="1270" b="13335"/>
                  <wp:docPr id="226" name="imag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27"/>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1027430" cy="710565"/>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B11</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收污台</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1200*700*800+150</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不锈钢板材材质采用304#优质雪花砂600#；</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面板厚度足1.25mm；其余厚度足0.85mm；</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板材厚度允许±2~3C负差；星盆采用烧焊式双水管；带溢水口；3厘钢丝收盖器，配304U优质水龙头；星盆内带冲孔隔渣槽；配304不锈钢下水器。</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885825" cy="656590"/>
                  <wp:effectExtent l="0" t="0" r="9525" b="10160"/>
                  <wp:docPr id="228" name="imag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32"/>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885825" cy="656590"/>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B12</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双门消毒柜</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1180*530*1980</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内外正材201#无磁板材，无磁层架，整机整体发泡，硅胶密封工艺，隔热保温，采用全不锈钢发热管，热风循环带独立风道设计；配可调温控器及定时功能；安全高效电压：220V/50HZ;功率:4120W；容量:800L 。</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469900" cy="657860"/>
                  <wp:effectExtent l="0" t="0" r="6350" b="8890"/>
                  <wp:docPr id="232" name="imag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39"/>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469900" cy="657860"/>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B13</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红外线纯高温消毒柜</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380V/10KW</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1900*850*1980</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内外正材201#无磁板材，无磁层架，整机整体发泡，硅胶密封工艺，隔热保温，采用全不锈钢发热管，热风循环带独立风道设计；配可调温控器及定时功能；安全高效电压：220V/50HZ;功率 :10500W；容量:1700L 。</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742950" cy="628650"/>
                  <wp:effectExtent l="0" t="0" r="0" b="0"/>
                  <wp:docPr id="230" name="image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37"/>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742950" cy="628650"/>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B14</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四门碗碟柜</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1200*500*1850</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不锈钢板材材质采用304#优质雪花砂600#；</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面板厚度足1.25mm；其余厚度足0.85mm；板材厚度允许±2~3C负差；推入式千秋门；层板高度均分。</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619760" cy="596265"/>
                  <wp:effectExtent l="0" t="0" r="8890" b="13335"/>
                  <wp:docPr id="231" name="image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image38"/>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619760" cy="596265"/>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53" w:hRule="atLeast"/>
          <w:jc w:val="center"/>
        </w:trPr>
        <w:tc>
          <w:tcPr>
            <w:tcW w:w="11034" w:type="dxa"/>
            <w:gridSpan w:val="6"/>
            <w:vAlign w:val="center"/>
          </w:tcPr>
          <w:p>
            <w:pPr>
              <w:ind w:firstLine="0" w:firstLineChars="0"/>
              <w:jc w:val="center"/>
              <w:rPr>
                <w:color w:val="000000" w:themeColor="text1"/>
                <w14:textFill>
                  <w14:solidFill>
                    <w14:schemeClr w14:val="tx1"/>
                  </w14:solidFill>
                </w14:textFill>
              </w:rPr>
            </w:pPr>
            <w:r>
              <w:rPr>
                <w:rFonts w:hint="eastAsia"/>
                <w:b/>
                <w:bCs/>
                <w:color w:val="000000" w:themeColor="text1"/>
                <w:sz w:val="22"/>
                <w:szCs w:val="22"/>
                <w14:textFill>
                  <w14:solidFill>
                    <w14:schemeClr w14:val="tx1"/>
                  </w14:solidFill>
                </w14:textFill>
              </w:rPr>
              <w:t>C.粗加工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C01</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四层方管架</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1100*500*1550</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5台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材质采用304#优质方通；</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脚架用38x38x1.2不锈钢方管，承支用25x25x1.2mm不锈钢管，配不锈钢可调节子弹脚；层板均分高度。</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90550" cy="606425"/>
                  <wp:effectExtent l="0" t="0" r="0" b="3175"/>
                  <wp:docPr id="236" name="imag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33"/>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590550" cy="606425"/>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C02</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锯骨机</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220V/1.1KW</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660*600*1170</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1台</w:t>
            </w:r>
          </w:p>
        </w:tc>
        <w:tc>
          <w:tcPr>
            <w:tcW w:w="5116" w:type="dxa"/>
            <w:vAlign w:val="center"/>
          </w:tcPr>
          <w:p>
            <w:pPr>
              <w:keepNext w:val="0"/>
              <w:keepLines w:val="0"/>
              <w:widowControl/>
              <w:suppressLineNumbers w:val="0"/>
              <w:spacing w:line="240" w:lineRule="auto"/>
              <w:ind w:firstLine="420" w:firstLineChars="20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工作效率：80KG/H</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476885" cy="657860"/>
                  <wp:effectExtent l="0" t="0" r="18415" b="8890"/>
                  <wp:docPr id="239" name="imag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image40"/>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476885" cy="657860"/>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1121"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C03</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绞切两用机</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220V/2.2KW</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580*450*700</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1台</w:t>
            </w:r>
          </w:p>
        </w:tc>
        <w:tc>
          <w:tcPr>
            <w:tcW w:w="5116" w:type="dxa"/>
            <w:vAlign w:val="center"/>
          </w:tcPr>
          <w:p>
            <w:pPr>
              <w:keepNext w:val="0"/>
              <w:keepLines w:val="0"/>
              <w:widowControl/>
              <w:suppressLineNumbers w:val="0"/>
              <w:spacing w:line="240" w:lineRule="auto"/>
              <w:ind w:firstLine="420" w:firstLineChars="20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工作效率： 120KG/H</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442595" cy="662305"/>
                  <wp:effectExtent l="0" t="0" r="14605" b="4445"/>
                  <wp:docPr id="240" name="imag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41"/>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442595" cy="662305"/>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C04</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双层工作台</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1300*700*800+150</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不锈钢板材材质采用304#优质雪花砂600#；</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面板厚度足1.25mm；其余厚度足0.85mm；板材厚度允许±2~3C负差；台面夹木板，柜内木板底部密封板；推入式千秋门； 内部天梯式卡位，层板高度可调节。</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914400" cy="546735"/>
                  <wp:effectExtent l="0" t="0" r="0" b="5715"/>
                  <wp:docPr id="234" name="imag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30"/>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914400" cy="546735"/>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C05</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三星清洗池</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1800*700*800+150</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不锈钢板材材质采用304#优质雪花砂600#；</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面板厚度足1.25mm；其余厚度足0.85mm；</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板材厚度允许±2~3C负差；正面封板；带溢水口；               下加可调节不锈钢脚座，排水口居中；脚管38*38*1.1mm不锈钢管；横管30*30*0.8mm不锈钢方管；星盆内带冲孔隔渣槽，星盆采用烧焊式水管；带3厘钢丝收盖器，配304U优质水龙头。</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866775" cy="716280"/>
                  <wp:effectExtent l="0" t="0" r="9525" b="7620"/>
                  <wp:docPr id="233" name="imag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image28"/>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866775" cy="716280"/>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C06</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四层方管架</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1500*500*1550</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材质采用304#优质方通；</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脚架用38x38x1.2不锈钢方管，承支用25x25x1.2mm不锈钢管，配不锈钢可调节子弹脚；层板均分高度。</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64515" cy="647700"/>
                  <wp:effectExtent l="0" t="0" r="6985" b="0"/>
                  <wp:docPr id="237" name="imag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image34"/>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564515" cy="647700"/>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C07</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双层工作台</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1800*700*800+150</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不锈钢板材材质采用304#优质雪花砂600#；</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面板厚度足1.25mm；其余厚度足0.85mm；</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板材厚度允许±2~3C负差；台面夹木板，柜内木板底部密封板；推入式千秋门；内部天梯式卡位，层板高度可调节。</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914400" cy="546100"/>
                  <wp:effectExtent l="0" t="0" r="0" b="6350"/>
                  <wp:docPr id="235" name="imag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image31"/>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914400" cy="546100"/>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C08</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双通荷台</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1800*700*800</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材质采用304#优质雪花砂不锈钢600#；</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面板厚度足1.25mm；其余厚度足0.85mm；</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台面夹模板， 内部天梯式卡位，层板高度可调节；滑动式趟门；配不锈钢重力脚。</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955675" cy="441960"/>
                  <wp:effectExtent l="0" t="0" r="15875" b="15240"/>
                  <wp:docPr id="238" name="image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35"/>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0"/>
                            <a:ext cx="955675" cy="441960"/>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C09</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开水器</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30L</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1台</w:t>
            </w:r>
          </w:p>
        </w:tc>
        <w:tc>
          <w:tcPr>
            <w:tcW w:w="5116" w:type="dxa"/>
            <w:vAlign w:val="center"/>
          </w:tcPr>
          <w:p>
            <w:pPr>
              <w:keepNext w:val="0"/>
              <w:keepLines w:val="0"/>
              <w:widowControl/>
              <w:suppressLineNumbers w:val="0"/>
              <w:spacing w:line="240" w:lineRule="auto"/>
              <w:ind w:firstLine="420" w:firstLineChars="20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一开一温，内置过滤器，全自动进水加热，开水30L/h，常温100L/h</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35940" cy="741045"/>
                  <wp:effectExtent l="0" t="0" r="16510" b="1905"/>
                  <wp:docPr id="246" name="image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56"/>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0" y="0"/>
                            <a:ext cx="535940" cy="741045"/>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C10</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单星大水池</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1200*700*800+150</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不锈钢板材材质采用304#优质雪花砂600#；</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面板厚度足1.25mm；其余厚度足0.85mm；</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板材厚度允许±2~3C负差；星盆带溢水口；烧焊式水管，3厘钢丝收盖器，配304U优质水龙头</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875665" cy="654685"/>
                  <wp:effectExtent l="0" t="0" r="635" b="12065"/>
                  <wp:docPr id="241" name="image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image42"/>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875665" cy="654685"/>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C11</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双层工作台</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1000*700*800+150</w:t>
            </w:r>
          </w:p>
        </w:tc>
        <w:tc>
          <w:tcPr>
            <w:tcW w:w="810"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不锈钢板材材质采用304#优质雪花砂600#；</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面板厚度足1.25mm；其余厚度足0.85mm；板材厚度允许±2~3C负差；台面夹木板，柜内木板底部密封板；推入式千秋门； 内部天梯式卡位，层板高度可调节。</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1002030" cy="598170"/>
                  <wp:effectExtent l="0" t="0" r="7620" b="11430"/>
                  <wp:docPr id="242" name="image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43"/>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1002030" cy="598170"/>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C12</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单缸多功能气泡洗式菜机</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220V/3.5KW</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1500*800*950</w:t>
            </w:r>
          </w:p>
        </w:tc>
        <w:tc>
          <w:tcPr>
            <w:tcW w:w="810"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材质采用不锈钢板材；</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双杠分缸清洗黑金刚化玻璃控制面板，感应灵敏操作便捷气泡清洗，深度净化腔内的细菌、微生物等高达99%除菌率实现等同二星级消毒效果标准</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清洗速度：清洗能力:蔬菜&gt;150kg/h水果&gt;250kg/h</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978535" cy="745490"/>
                  <wp:effectExtent l="0" t="0" r="12065" b="16510"/>
                  <wp:docPr id="244" name="image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46"/>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978535" cy="745490"/>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C13</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双层工作台</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1200*700*800+150</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不锈钢板材材质采用304#优质雪花砂600#；</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面板厚度足1.25mm；其余厚度足0.85mm；板材厚度允许±2~3C负差；台面夹木板，柜内木板底部密封板；</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推入式千秋门； 内部天梯式卡位，层板高度可调节。</w:t>
            </w:r>
          </w:p>
        </w:tc>
        <w:tc>
          <w:tcPr>
            <w:tcW w:w="1593" w:type="dxa"/>
            <w:vAlign w:val="center"/>
          </w:tcPr>
          <w:p>
            <w:pPr>
              <w:keepNext w:val="0"/>
              <w:keepLines w:val="0"/>
              <w:widowControl/>
              <w:suppressLineNumbers w:val="0"/>
              <w:ind w:firstLine="440" w:firstLineChars="200"/>
              <w:jc w:val="center"/>
              <w:textAlignment w:val="center"/>
              <w:rPr>
                <w:color w:val="000000" w:themeColor="text1"/>
                <w14:textFill>
                  <w14:solidFill>
                    <w14:schemeClr w14:val="tx1"/>
                  </w14:solidFill>
                </w14:textFill>
              </w:rPr>
            </w:pPr>
            <w:r>
              <w:rPr>
                <w:rFonts w:hint="eastAsia" w:ascii="宋体" w:hAnsi="宋体" w:eastAsia="宋体" w:cs="宋体"/>
                <w:i w:val="0"/>
                <w:iCs w:val="0"/>
                <w:color w:val="000000" w:themeColor="text1"/>
                <w:kern w:val="0"/>
                <w:sz w:val="22"/>
                <w:szCs w:val="22"/>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493395</wp:posOffset>
                  </wp:positionH>
                  <wp:positionV relativeFrom="paragraph">
                    <wp:posOffset>210185</wp:posOffset>
                  </wp:positionV>
                  <wp:extent cx="936625" cy="633730"/>
                  <wp:effectExtent l="0" t="0" r="15875" b="13970"/>
                  <wp:wrapNone/>
                  <wp:docPr id="4" name="image44"/>
                  <wp:cNvGraphicFramePr/>
                  <a:graphic xmlns:a="http://schemas.openxmlformats.org/drawingml/2006/main">
                    <a:graphicData uri="http://schemas.openxmlformats.org/drawingml/2006/picture">
                      <pic:pic xmlns:pic="http://schemas.openxmlformats.org/drawingml/2006/picture">
                        <pic:nvPicPr>
                          <pic:cNvPr id="4" name="image44"/>
                          <pic:cNvPicPr/>
                        </pic:nvPicPr>
                        <pic:blipFill>
                          <a:blip r:embed="rId66"/>
                          <a:stretch>
                            <a:fillRect/>
                          </a:stretch>
                        </pic:blipFill>
                        <pic:spPr>
                          <a:xfrm>
                            <a:off x="0" y="0"/>
                            <a:ext cx="936625" cy="633730"/>
                          </a:xfrm>
                          <a:prstGeom prst="rect">
                            <a:avLst/>
                          </a:prstGeom>
                          <a:noFill/>
                          <a:ln>
                            <a:noFill/>
                          </a:ln>
                        </pic:spPr>
                      </pic:pic>
                    </a:graphicData>
                  </a:graphic>
                </wp:anchor>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C14</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双头多功能切菜机</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(变频调速)</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380V/1.5KW</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1280*580*1060</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工作效率：300-1000KG/H，转盘转速：235-686r/min；竖刀切速： 167-490r/min；</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加厚不锈钢外壳，磨砂表面处理；切刀速度快，切口干净，防滑脚轮，移动方便；可切片、快、丝、丁等形状；国标铜线电机，稳定耐用。</w:t>
            </w:r>
          </w:p>
        </w:tc>
        <w:tc>
          <w:tcPr>
            <w:tcW w:w="1593" w:type="dxa"/>
            <w:vAlign w:val="center"/>
          </w:tcPr>
          <w:p>
            <w:pPr>
              <w:keepNext w:val="0"/>
              <w:keepLines w:val="0"/>
              <w:widowControl/>
              <w:suppressLineNumbers w:val="0"/>
              <w:ind w:firstLine="440" w:firstLineChars="200"/>
              <w:jc w:val="center"/>
              <w:textAlignment w:val="center"/>
              <w:rPr>
                <w:color w:val="000000" w:themeColor="text1"/>
                <w14:textFill>
                  <w14:solidFill>
                    <w14:schemeClr w14:val="tx1"/>
                  </w14:solidFill>
                </w14:textFill>
              </w:rPr>
            </w:pPr>
            <w:r>
              <w:rPr>
                <w:rFonts w:hint="eastAsia" w:ascii="宋体" w:hAnsi="宋体" w:eastAsia="宋体" w:cs="宋体"/>
                <w:i w:val="0"/>
                <w:iCs w:val="0"/>
                <w:color w:val="000000" w:themeColor="text1"/>
                <w:kern w:val="0"/>
                <w:sz w:val="22"/>
                <w:szCs w:val="22"/>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589280</wp:posOffset>
                  </wp:positionH>
                  <wp:positionV relativeFrom="paragraph">
                    <wp:posOffset>47625</wp:posOffset>
                  </wp:positionV>
                  <wp:extent cx="761365" cy="760095"/>
                  <wp:effectExtent l="0" t="0" r="635" b="1905"/>
                  <wp:wrapNone/>
                  <wp:docPr id="5" name="image48"/>
                  <wp:cNvGraphicFramePr/>
                  <a:graphic xmlns:a="http://schemas.openxmlformats.org/drawingml/2006/main">
                    <a:graphicData uri="http://schemas.openxmlformats.org/drawingml/2006/picture">
                      <pic:pic xmlns:pic="http://schemas.openxmlformats.org/drawingml/2006/picture">
                        <pic:nvPicPr>
                          <pic:cNvPr id="5" name="image48"/>
                          <pic:cNvPicPr/>
                        </pic:nvPicPr>
                        <pic:blipFill>
                          <a:blip r:embed="rId67"/>
                          <a:stretch>
                            <a:fillRect/>
                          </a:stretch>
                        </pic:blipFill>
                        <pic:spPr>
                          <a:xfrm>
                            <a:off x="0" y="0"/>
                            <a:ext cx="761365" cy="760095"/>
                          </a:xfrm>
                          <a:prstGeom prst="rect">
                            <a:avLst/>
                          </a:prstGeom>
                          <a:noFill/>
                          <a:ln>
                            <a:noFill/>
                          </a:ln>
                        </pic:spPr>
                      </pic:pic>
                    </a:graphicData>
                  </a:graphic>
                </wp:anchor>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458" w:hRule="atLeast"/>
          <w:jc w:val="center"/>
        </w:trPr>
        <w:tc>
          <w:tcPr>
            <w:tcW w:w="11034" w:type="dxa"/>
            <w:gridSpan w:val="6"/>
            <w:vAlign w:val="center"/>
          </w:tcPr>
          <w:p>
            <w:pPr>
              <w:ind w:firstLine="0" w:firstLineChars="0"/>
              <w:jc w:val="center"/>
              <w:rPr>
                <w:color w:val="000000" w:themeColor="text1"/>
                <w14:textFill>
                  <w14:solidFill>
                    <w14:schemeClr w14:val="tx1"/>
                  </w14:solidFill>
                </w14:textFill>
              </w:rPr>
            </w:pPr>
            <w:r>
              <w:rPr>
                <w:rFonts w:hint="eastAsia"/>
                <w:b/>
                <w:bCs/>
                <w:color w:val="000000" w:themeColor="text1"/>
                <w:sz w:val="22"/>
                <w:szCs w:val="22"/>
                <w14:textFill>
                  <w14:solidFill>
                    <w14:schemeClr w14:val="tx1"/>
                  </w14:solidFill>
                </w14:textFill>
              </w:rPr>
              <w:t>D.储藏室</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178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D01</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风冷六门冷冻柜</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220V/500W</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能耗等级：1级节能</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1800*760*1980</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风冷制冷，冷流分布均匀，降温快稳定均匀；全铜管暗管，高密度聚氨酯发泡保温层；优质制冷机组，微电脑数显控制面板。</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冷冻温度：0°C 至 -18 °C</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628650" cy="763905"/>
                  <wp:effectExtent l="0" t="0" r="0" b="17145"/>
                  <wp:docPr id="251" name="image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image55"/>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0" y="0"/>
                            <a:ext cx="628650" cy="763905"/>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D02</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风冷四门冷冻柜 220V/500W</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能耗：1级节能</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1220*760*1980</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风冷制冷，冷流分布均匀，降温快稳定均匀；全铜管暗管，高密度聚氨酯发泡保温层；优质制冷机组，微电脑数显控制面板。</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冷冻温度：0°C 至 -18 °C</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731520" cy="758825"/>
                  <wp:effectExtent l="0" t="0" r="11430" b="3175"/>
                  <wp:docPr id="250" name="image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54"/>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0" y="0"/>
                            <a:ext cx="731520" cy="758825"/>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D03</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四层方管架</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1500*500*1550</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材质采用304#优质方通；</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脚架用38x38x1.2不锈钢方管，承支用25x25x1.2mm不锈钢管，配不锈钢可调节子弹脚；层板均分高度。</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629920" cy="718820"/>
                  <wp:effectExtent l="0" t="0" r="17780" b="5080"/>
                  <wp:docPr id="247" name="image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image45"/>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629920" cy="718820"/>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D04</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地架</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1200*1000*200</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材质采用304#优质雪花砂不锈钢600#；</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面板及层板厚度1.0mm；其余厚度0.8mm；</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配不锈钢重力脚。脚管38*38*1.1mm不锈钢方管；横管</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30*30*0.8mm不锈钢方管；</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944880" cy="523240"/>
                  <wp:effectExtent l="0" t="0" r="7620" b="10160"/>
                  <wp:docPr id="249" name="image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image52"/>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0" y="0"/>
                            <a:ext cx="944880" cy="523240"/>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D05</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四层平板架</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1100*500*1550</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材质采用304#优质方通；</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脚架用38x38x1.2不锈钢方管，承支用25x25x1.2mm不锈钢管，配不锈钢可调节子弹脚；层板均分高度。</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69595" cy="674370"/>
                  <wp:effectExtent l="0" t="0" r="1905" b="11430"/>
                  <wp:docPr id="248" name="image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51"/>
                          <pic:cNvPicPr>
                            <a:picLocks noChangeAspect="1"/>
                          </pic:cNvPicPr>
                        </pic:nvPicPr>
                        <pic:blipFill>
                          <a:blip r:embed="rId71">
                            <a:extLst>
                              <a:ext uri="{28A0092B-C50C-407E-A947-70E740481C1C}">
                                <a14:useLocalDpi xmlns:a14="http://schemas.microsoft.com/office/drawing/2010/main" val="0"/>
                              </a:ext>
                            </a:extLst>
                          </a:blip>
                          <a:stretch>
                            <a:fillRect/>
                          </a:stretch>
                        </pic:blipFill>
                        <pic:spPr>
                          <a:xfrm>
                            <a:off x="0" y="0"/>
                            <a:ext cx="569595" cy="674370"/>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D06</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四层平板架</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1100*500*1550</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3台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材质采用304#优质方通；</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脚架用38x38x1.2不锈钢方管，承支用25x25x1.2mm不锈钢管，配不锈钢可调节子弹脚；层板均分高度。</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611505" cy="659130"/>
                  <wp:effectExtent l="0" t="0" r="17145" b="7620"/>
                  <wp:docPr id="2" name="image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1"/>
                          <pic:cNvPicPr>
                            <a:picLocks noChangeAspect="1"/>
                          </pic:cNvPicPr>
                        </pic:nvPicPr>
                        <pic:blipFill>
                          <a:blip r:embed="rId71">
                            <a:extLst>
                              <a:ext uri="{28A0092B-C50C-407E-A947-70E740481C1C}">
                                <a14:useLocalDpi xmlns:a14="http://schemas.microsoft.com/office/drawing/2010/main" val="0"/>
                              </a:ext>
                            </a:extLst>
                          </a:blip>
                          <a:stretch>
                            <a:fillRect/>
                          </a:stretch>
                        </pic:blipFill>
                        <pic:spPr>
                          <a:xfrm>
                            <a:off x="0" y="0"/>
                            <a:ext cx="611505" cy="659130"/>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578" w:hRule="atLeast"/>
          <w:jc w:val="center"/>
        </w:trPr>
        <w:tc>
          <w:tcPr>
            <w:tcW w:w="11034" w:type="dxa"/>
            <w:gridSpan w:val="6"/>
            <w:vAlign w:val="center"/>
          </w:tcPr>
          <w:p>
            <w:pPr>
              <w:ind w:firstLine="0" w:firstLineChars="0"/>
              <w:jc w:val="center"/>
              <w:rPr>
                <w:color w:val="000000" w:themeColor="text1"/>
                <w14:textFill>
                  <w14:solidFill>
                    <w14:schemeClr w14:val="tx1"/>
                  </w14:solidFill>
                </w14:textFill>
              </w:rPr>
            </w:pPr>
            <w:r>
              <w:rPr>
                <w:rFonts w:hint="eastAsia"/>
                <w:b/>
                <w:bCs/>
                <w:color w:val="000000" w:themeColor="text1"/>
                <w14:textFill>
                  <w14:solidFill>
                    <w14:schemeClr w14:val="tx1"/>
                  </w14:solidFill>
                </w14:textFill>
              </w:rPr>
              <w:t>E.面点间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E01</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二十四盘饼车</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470*670*1700</w:t>
            </w:r>
          </w:p>
        </w:tc>
        <w:tc>
          <w:tcPr>
            <w:tcW w:w="810"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不锈钢板材材质采用201#优质雪花砂600#；</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面板厚度足1.25mm；其余厚度足0.95mm；</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板材厚度允许±2~3C负差；</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配万向脚轮带刹车制动。</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379730" cy="672465"/>
                  <wp:effectExtent l="0" t="0" r="1270" b="13335"/>
                  <wp:docPr id="256" name="image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57"/>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0" y="0"/>
                            <a:ext cx="379730" cy="672465"/>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E02</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单门16盘发酵柜</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220V/2.2KW</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490*730*1915</w:t>
            </w:r>
          </w:p>
        </w:tc>
        <w:tc>
          <w:tcPr>
            <w:tcW w:w="810"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温度范围：0-60℃；湿度范围：60-95%；</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不锈钢箱体，加厚门封硅胶条，不锈钢干湿发热管； 自动干湿温控器，高速热风循环机，独立热风导槽。</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346710" cy="629285"/>
                  <wp:effectExtent l="0" t="0" r="15240" b="18415"/>
                  <wp:docPr id="255" name="image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image53"/>
                          <pic:cNvPicPr>
                            <a:picLocks noChangeAspect="1"/>
                          </pic:cNvPicPr>
                        </pic:nvPicPr>
                        <pic:blipFill>
                          <a:blip r:embed="rId73">
                            <a:extLst>
                              <a:ext uri="{28A0092B-C50C-407E-A947-70E740481C1C}">
                                <a14:useLocalDpi xmlns:a14="http://schemas.microsoft.com/office/drawing/2010/main" val="0"/>
                              </a:ext>
                            </a:extLst>
                          </a:blip>
                          <a:stretch>
                            <a:fillRect/>
                          </a:stretch>
                        </pic:blipFill>
                        <pic:spPr>
                          <a:xfrm>
                            <a:off x="0" y="0"/>
                            <a:ext cx="346710" cy="629285"/>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E03</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三层六盘电烤箱</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380V/19.8KW</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1300*835*1475</w:t>
            </w:r>
          </w:p>
        </w:tc>
        <w:tc>
          <w:tcPr>
            <w:tcW w:w="810"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温度范围：室温-300℃</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429895" cy="595630"/>
                  <wp:effectExtent l="0" t="0" r="8255" b="13970"/>
                  <wp:docPr id="252" name="image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47"/>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a:off x="0" y="0"/>
                            <a:ext cx="429895" cy="595630"/>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1088"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E04</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木案板操作台</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1800*800*800</w:t>
            </w:r>
          </w:p>
        </w:tc>
        <w:tc>
          <w:tcPr>
            <w:tcW w:w="810"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管架采用50*50*1.2加厚方管</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支架管：38*38*1.0mm不锈钢管制作</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嵌入式木板结构配100mm优质条形松木板</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894715" cy="525780"/>
                  <wp:effectExtent l="0" t="0" r="635" b="7620"/>
                  <wp:docPr id="253" name="image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image49"/>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a:xfrm>
                            <a:off x="0" y="0"/>
                            <a:ext cx="894715" cy="525780"/>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E05</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单星操作台</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1400*700*800+150</w:t>
            </w:r>
          </w:p>
        </w:tc>
        <w:tc>
          <w:tcPr>
            <w:tcW w:w="810"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不锈钢板材材质采用304#优质雪花砂600#；</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面板厚度足1.25mm；其余厚度足0.85mm；</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板材厚度允许±2~3C负差；星盆带溢水口；烧焊式水管，3厘钢丝收盖器，配304U优质水龙头</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900430" cy="693420"/>
                  <wp:effectExtent l="0" t="0" r="13970" b="11430"/>
                  <wp:docPr id="254" name="imag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50"/>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900430" cy="693420"/>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E06</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双动双速和面机</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380V/2.2KW</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480*860*935</w:t>
            </w:r>
          </w:p>
        </w:tc>
        <w:tc>
          <w:tcPr>
            <w:tcW w:w="810"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最大和面量： 16KG</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料桶容积：40L</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460375" cy="544195"/>
                  <wp:effectExtent l="0" t="0" r="15875" b="8255"/>
                  <wp:docPr id="258" name="image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60"/>
                          <pic:cNvPicPr>
                            <a:picLocks noChangeAspect="1"/>
                          </pic:cNvPicPr>
                        </pic:nvPicPr>
                        <pic:blipFill>
                          <a:blip r:embed="rId76">
                            <a:extLst>
                              <a:ext uri="{28A0092B-C50C-407E-A947-70E740481C1C}">
                                <a14:useLocalDpi xmlns:a14="http://schemas.microsoft.com/office/drawing/2010/main" val="0"/>
                              </a:ext>
                            </a:extLst>
                          </a:blip>
                          <a:stretch>
                            <a:fillRect/>
                          </a:stretch>
                        </pic:blipFill>
                        <pic:spPr>
                          <a:xfrm>
                            <a:off x="0" y="0"/>
                            <a:ext cx="460375" cy="544195"/>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E07</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三功能搅拌机380V/1.3KW</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710*610*1180</w:t>
            </w:r>
          </w:p>
        </w:tc>
        <w:tc>
          <w:tcPr>
            <w:tcW w:w="810"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料桶容积：45L</w:t>
            </w:r>
          </w:p>
          <w:p>
            <w:pPr>
              <w:pStyle w:val="2"/>
              <w:rPr>
                <w:rFonts w:hint="eastAsia" w:ascii="宋体" w:hAnsi="宋体" w:eastAsia="宋体" w:cs="宋体"/>
                <w:color w:val="000000" w:themeColor="text1"/>
                <w:sz w:val="21"/>
                <w:szCs w:val="21"/>
                <w:lang w:val="en-US" w:eastAsia="zh-CN"/>
                <w14:textFill>
                  <w14:solidFill>
                    <w14:schemeClr w14:val="tx1"/>
                  </w14:solidFill>
                </w14:textFill>
              </w:rPr>
            </w:pP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424180" cy="722630"/>
                  <wp:effectExtent l="0" t="0" r="13970" b="1270"/>
                  <wp:docPr id="257" name="image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image59"/>
                          <pic:cNvPicPr>
                            <a:picLocks noChangeAspect="1"/>
                          </pic:cNvPicPr>
                        </pic:nvPicPr>
                        <pic:blipFill>
                          <a:blip r:embed="rId77">
                            <a:extLst>
                              <a:ext uri="{28A0092B-C50C-407E-A947-70E740481C1C}">
                                <a14:useLocalDpi xmlns:a14="http://schemas.microsoft.com/office/drawing/2010/main" val="0"/>
                              </a:ext>
                            </a:extLst>
                          </a:blip>
                          <a:stretch>
                            <a:fillRect/>
                          </a:stretch>
                        </pic:blipFill>
                        <pic:spPr>
                          <a:xfrm>
                            <a:off x="0" y="0"/>
                            <a:ext cx="424180" cy="722630"/>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E08</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压切面条机</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220V/1.5KW</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450*330*860</w:t>
            </w:r>
          </w:p>
        </w:tc>
        <w:tc>
          <w:tcPr>
            <w:tcW w:w="810"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28"/>
                <w:sz w:val="21"/>
                <w:szCs w:val="21"/>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压面厚度：0.5-5mm</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压面宽度：240mm</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生产能力：25-30kg/h</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436880" cy="660400"/>
                  <wp:effectExtent l="0" t="0" r="1270" b="6350"/>
                  <wp:docPr id="259" name="image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image61"/>
                          <pic:cNvPicPr>
                            <a:picLocks noChangeAspect="1"/>
                          </pic:cNvPicPr>
                        </pic:nvPicPr>
                        <pic:blipFill>
                          <a:blip r:embed="rId78">
                            <a:extLst>
                              <a:ext uri="{28A0092B-C50C-407E-A947-70E740481C1C}">
                                <a14:useLocalDpi xmlns:a14="http://schemas.microsoft.com/office/drawing/2010/main" val="0"/>
                              </a:ext>
                            </a:extLst>
                          </a:blip>
                          <a:stretch>
                            <a:fillRect/>
                          </a:stretch>
                        </pic:blipFill>
                        <pic:spPr>
                          <a:xfrm>
                            <a:off x="0" y="0"/>
                            <a:ext cx="436880" cy="660400"/>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503" w:hRule="atLeast"/>
          <w:jc w:val="center"/>
        </w:trPr>
        <w:tc>
          <w:tcPr>
            <w:tcW w:w="11034" w:type="dxa"/>
            <w:gridSpan w:val="6"/>
            <w:vAlign w:val="center"/>
          </w:tcPr>
          <w:p>
            <w:pPr>
              <w:tabs>
                <w:tab w:val="left" w:pos="3738"/>
              </w:tabs>
              <w:ind w:firstLine="0" w:firstLineChars="0"/>
              <w:jc w:val="left"/>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ab/>
            </w:r>
            <w:r>
              <w:rPr>
                <w:rFonts w:hint="eastAsia"/>
                <w:b/>
                <w:bCs/>
                <w:color w:val="000000" w:themeColor="text1"/>
                <w:lang w:eastAsia="zh-CN"/>
                <w14:textFill>
                  <w14:solidFill>
                    <w14:schemeClr w14:val="tx1"/>
                  </w14:solidFill>
                </w14:textFill>
              </w:rPr>
              <w:t>F.抽排系统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F01</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不锈钢烟罩</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(炒炉区)</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L*1250*500</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4.5米</w:t>
            </w:r>
          </w:p>
        </w:tc>
        <w:tc>
          <w:tcPr>
            <w:tcW w:w="5116" w:type="dxa"/>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不锈钢板材采用304#优质雪花砂600#；面板厚度足1.15mm；其余厚度足0.9mm；板材厚度允许±2~3C负差；内带LED三雄极光射灯照明，防潮防油，集烟区域宽度900mm宽，鲜风管宽度250mm。</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827405" cy="683260"/>
                  <wp:effectExtent l="0" t="0" r="10795" b="2540"/>
                  <wp:docPr id="174" name="图片 173" descr="第7页-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3" descr="第7页-59"/>
                          <pic:cNvPicPr>
                            <a:picLocks noChangeAspect="1"/>
                          </pic:cNvPicPr>
                        </pic:nvPicPr>
                        <pic:blipFill>
                          <a:blip r:embed="rId79"/>
                          <a:stretch>
                            <a:fillRect/>
                          </a:stretch>
                        </pic:blipFill>
                        <pic:spPr>
                          <a:xfrm rot="10800000">
                            <a:off x="0" y="0"/>
                            <a:ext cx="827405" cy="683260"/>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F02</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条纹孔烟罩滤网</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500*500*30</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9块</w:t>
            </w:r>
          </w:p>
        </w:tc>
        <w:tc>
          <w:tcPr>
            <w:tcW w:w="5116" w:type="dxa"/>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不锈钢板材材质采用304#优质雪花砂600#；厚度足0.9mm；防漏油，易清洗，切边带折边不割手，降低排烟阻力。</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791210" cy="518160"/>
                  <wp:effectExtent l="0" t="0" r="8890" b="15240"/>
                  <wp:docPr id="173" name="图片 172" descr="第7页-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2" descr="第7页-58"/>
                          <pic:cNvPicPr>
                            <a:picLocks noChangeAspect="1"/>
                          </pic:cNvPicPr>
                        </pic:nvPicPr>
                        <pic:blipFill>
                          <a:blip r:embed="rId80"/>
                          <a:stretch>
                            <a:fillRect/>
                          </a:stretch>
                        </pic:blipFill>
                        <pic:spPr>
                          <a:xfrm>
                            <a:off x="0" y="0"/>
                            <a:ext cx="791210" cy="518160"/>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1028"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F03</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不锈钢烟罩</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(上什区)</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L*1150*500</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4.5米</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不锈钢板材采用304#优质雪花砂600#；面板厚度足1.15mm；其余厚度足0.9mm；板材厚度允许±2~3C负差； 内带LED三雄极光射灯照明，防潮防油，集烟区域宽度900mm宽，鲜风管宽度250mm。</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853440" cy="704850"/>
                  <wp:effectExtent l="0" t="0" r="3810" b="0"/>
                  <wp:docPr id="175" name="图片 174" descr="第7页-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4" descr="第7页-59"/>
                          <pic:cNvPicPr>
                            <a:picLocks noChangeAspect="1"/>
                          </pic:cNvPicPr>
                        </pic:nvPicPr>
                        <pic:blipFill>
                          <a:blip r:embed="rId79"/>
                          <a:stretch>
                            <a:fillRect/>
                          </a:stretch>
                        </pic:blipFill>
                        <pic:spPr>
                          <a:xfrm rot="10800000">
                            <a:off x="0" y="0"/>
                            <a:ext cx="853440" cy="704850"/>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F04</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条纹孔烟罩滤网</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500*500*30</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9块</w:t>
            </w:r>
          </w:p>
        </w:tc>
        <w:tc>
          <w:tcPr>
            <w:tcW w:w="5116" w:type="dxa"/>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不锈钢板材材质采用304#优质雪花砂600#；厚度足0.9mm；防漏油，易清洗，切边带折边不割手，降低排烟阻力。</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794385" cy="520700"/>
                  <wp:effectExtent l="0" t="0" r="5715" b="12700"/>
                  <wp:docPr id="176" name="图片 175" descr="第7页-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5" descr="第7页-58"/>
                          <pic:cNvPicPr>
                            <a:picLocks noChangeAspect="1"/>
                          </pic:cNvPicPr>
                        </pic:nvPicPr>
                        <pic:blipFill>
                          <a:blip r:embed="rId80"/>
                          <a:stretch>
                            <a:fillRect/>
                          </a:stretch>
                        </pic:blipFill>
                        <pic:spPr>
                          <a:xfrm>
                            <a:off x="0" y="0"/>
                            <a:ext cx="794385" cy="520700"/>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F05</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不锈钢封墙板</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(炒锅烹饪区)</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(封至烟罩底)</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1000*1000*20</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4.5米</w:t>
            </w:r>
          </w:p>
        </w:tc>
        <w:tc>
          <w:tcPr>
            <w:tcW w:w="5116" w:type="dxa"/>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材质采用304#优质不锈钢； 厚度1.0mm</w:t>
            </w:r>
          </w:p>
        </w:tc>
        <w:tc>
          <w:tcPr>
            <w:tcW w:w="1593" w:type="dxa"/>
            <w:vAlign w:val="center"/>
          </w:tcPr>
          <w:p>
            <w:pPr>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根据现场制作</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F06</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不锈钢封墙板</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(蒸煮烹饪区)</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(封至烟罩底)</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1000*1000*20</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4.5米</w:t>
            </w:r>
          </w:p>
        </w:tc>
        <w:tc>
          <w:tcPr>
            <w:tcW w:w="5116" w:type="dxa"/>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材质采用304#优质不锈钢； 厚度1.0mm</w:t>
            </w:r>
          </w:p>
        </w:tc>
        <w:tc>
          <w:tcPr>
            <w:tcW w:w="1593" w:type="dxa"/>
            <w:vAlign w:val="center"/>
          </w:tcPr>
          <w:p>
            <w:pPr>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根据现场制作</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F07</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高压离心式排风柜</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5.5KW/380V</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转速： 650r/min，风压：448pa，高压静音型， 噪音低于80分贝；排烟流量： 23464m³/H-23464m³/H，底架和支架为碳槽钢，国标铜线电机，稳定耐用； 叶轮采用单板后倾弧形设计，对叶片附着油烟有易于清洗的特点，风机内加装隔音层。</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794385" cy="763270"/>
                  <wp:effectExtent l="0" t="0" r="5715" b="17780"/>
                  <wp:docPr id="144" name="image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67"/>
                          <pic:cNvPicPr>
                            <a:picLocks noChangeAspect="1"/>
                          </pic:cNvPicPr>
                        </pic:nvPicPr>
                        <pic:blipFill>
                          <a:blip r:embed="rId81">
                            <a:extLst>
                              <a:ext uri="{28A0092B-C50C-407E-A947-70E740481C1C}">
                                <a14:useLocalDpi xmlns:a14="http://schemas.microsoft.com/office/drawing/2010/main" val="0"/>
                              </a:ext>
                            </a:extLst>
                          </a:blip>
                          <a:stretch>
                            <a:fillRect/>
                          </a:stretch>
                        </pic:blipFill>
                        <pic:spPr>
                          <a:xfrm>
                            <a:off x="0" y="0"/>
                            <a:ext cx="794385" cy="763270"/>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F08</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低空静电油烟净化器</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处理风量：</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24000m³/H</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处理风量： 24000m³/H，优质冷板喷涂外壳镀锌板宽间距电场，风阻： &lt;100pa，净化效率： 95%，  电压驱动型，智能型可调电源头，单电压控制电源； 绝缘材料聚四氟乙烯，电场耐高温、耐氧化。符合：GB 18483-2001《饮食业油烟排放标准》 和HJ/T 62-2001等相关文件标准。</w:t>
            </w:r>
            <w:r>
              <w:rPr>
                <w:rFonts w:hint="eastAsia" w:ascii="宋体" w:hAnsi="宋体" w:eastAsia="宋体" w:cs="宋体"/>
                <w:b w:val="0"/>
                <w:bCs w:val="0"/>
                <w:i w:val="0"/>
                <w:iCs w:val="0"/>
                <w:color w:val="000000" w:themeColor="text1"/>
                <w:kern w:val="0"/>
                <w:sz w:val="21"/>
                <w:szCs w:val="21"/>
                <w:u w:val="none"/>
                <w:lang w:val="en-US" w:eastAsia="zh-CN" w:bidi="ar"/>
                <w14:textFill>
                  <w14:solidFill>
                    <w14:schemeClr w14:val="tx1"/>
                  </w14:solidFill>
                </w14:textFill>
              </w:rPr>
              <w:t>（提供相关证明文件）</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934720" cy="812165"/>
                  <wp:effectExtent l="0" t="0" r="17780" b="6985"/>
                  <wp:docPr id="143" name="image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66"/>
                          <pic:cNvPicPr>
                            <a:picLocks noChangeAspect="1"/>
                          </pic:cNvPicPr>
                        </pic:nvPicPr>
                        <pic:blipFill>
                          <a:blip r:embed="rId82">
                            <a:extLst>
                              <a:ext uri="{28A0092B-C50C-407E-A947-70E740481C1C}">
                                <a14:useLocalDpi xmlns:a14="http://schemas.microsoft.com/office/drawing/2010/main" val="0"/>
                              </a:ext>
                            </a:extLst>
                          </a:blip>
                          <a:stretch>
                            <a:fillRect/>
                          </a:stretch>
                        </pic:blipFill>
                        <pic:spPr>
                          <a:xfrm>
                            <a:off x="0" y="0"/>
                            <a:ext cx="934720" cy="812165"/>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F09</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烟罩集烟风管</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(炒锅烹饪区)</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L*500*500</w:t>
            </w:r>
          </w:p>
        </w:tc>
        <w:tc>
          <w:tcPr>
            <w:tcW w:w="810"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10</w:t>
            </w:r>
          </w:p>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平方</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材质采用#201不锈钢风管  ，厚度1.2mm，满焊工艺</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492125" cy="641350"/>
                  <wp:effectExtent l="0" t="0" r="3175" b="6350"/>
                  <wp:docPr id="179" name="图片 178" descr="第7页-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8" descr="第7页-56"/>
                          <pic:cNvPicPr>
                            <a:picLocks noChangeAspect="1"/>
                          </pic:cNvPicPr>
                        </pic:nvPicPr>
                        <pic:blipFill>
                          <a:blip r:embed="rId83"/>
                          <a:stretch>
                            <a:fillRect/>
                          </a:stretch>
                        </pic:blipFill>
                        <pic:spPr>
                          <a:xfrm rot="10800000">
                            <a:off x="0" y="0"/>
                            <a:ext cx="492125" cy="641350"/>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F10</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烟罩集烟风管</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(蒸煮烹饪区)</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L*500*500</w:t>
            </w:r>
          </w:p>
        </w:tc>
        <w:tc>
          <w:tcPr>
            <w:tcW w:w="810"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10</w:t>
            </w:r>
          </w:p>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平方</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材质采用#201不锈钢风管  ，厚度1.2mm，满焊工艺</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441960" cy="576580"/>
                  <wp:effectExtent l="0" t="0" r="15240" b="13970"/>
                  <wp:docPr id="180" name="图片 179" descr="第7页-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79" descr="第7页-56"/>
                          <pic:cNvPicPr>
                            <a:picLocks noChangeAspect="1"/>
                          </pic:cNvPicPr>
                        </pic:nvPicPr>
                        <pic:blipFill>
                          <a:blip r:embed="rId83"/>
                          <a:stretch>
                            <a:fillRect/>
                          </a:stretch>
                        </pic:blipFill>
                        <pic:spPr>
                          <a:xfrm rot="10800000">
                            <a:off x="0" y="0"/>
                            <a:ext cx="441960" cy="576580"/>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F11</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风管弯头</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L*650*800</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4个</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材质采用#201不锈钢风管  ，厚度1.2mm，满焊工艺</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663575" cy="487680"/>
                  <wp:effectExtent l="0" t="0" r="3175" b="7620"/>
                  <wp:docPr id="177" name="图片 176" descr="第7页-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6" descr="第7页-55"/>
                          <pic:cNvPicPr>
                            <a:picLocks noChangeAspect="1"/>
                          </pic:cNvPicPr>
                        </pic:nvPicPr>
                        <pic:blipFill>
                          <a:blip r:embed="rId84"/>
                          <a:stretch>
                            <a:fillRect/>
                          </a:stretch>
                        </pic:blipFill>
                        <pic:spPr>
                          <a:xfrm rot="10800000">
                            <a:off x="0" y="0"/>
                            <a:ext cx="663575" cy="487680"/>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F12</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风管三通</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L*650*800</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1个</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材质采用#201不锈钢风管  ，厚度1.2mm，满焊工艺</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786765" cy="371475"/>
                  <wp:effectExtent l="0" t="0" r="13335" b="9525"/>
                  <wp:docPr id="178" name="图片 177" descr="第7页-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7" descr="第7页-54"/>
                          <pic:cNvPicPr>
                            <a:picLocks noChangeAspect="1"/>
                          </pic:cNvPicPr>
                        </pic:nvPicPr>
                        <pic:blipFill>
                          <a:blip r:embed="rId85"/>
                          <a:stretch>
                            <a:fillRect/>
                          </a:stretch>
                        </pic:blipFill>
                        <pic:spPr>
                          <a:xfrm rot="10800000">
                            <a:off x="0" y="0"/>
                            <a:ext cx="786765" cy="371475"/>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F13</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变径接口</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风机净化器接口</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根据现场制作</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1个</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材质采用#201不锈钢风管  ，厚度1.2mm，满焊工艺</w:t>
            </w:r>
          </w:p>
        </w:tc>
        <w:tc>
          <w:tcPr>
            <w:tcW w:w="1593" w:type="dxa"/>
            <w:vAlign w:val="center"/>
          </w:tcPr>
          <w:p>
            <w:pPr>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根据现场制作</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F14</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外墙集烟管</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L*650*800</w:t>
            </w:r>
          </w:p>
        </w:tc>
        <w:tc>
          <w:tcPr>
            <w:tcW w:w="810"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87</w:t>
            </w:r>
          </w:p>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平方</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材质采用#201不锈钢风管  ，厚度1.2mm，满焊工艺</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68960" cy="682625"/>
                  <wp:effectExtent l="0" t="0" r="2540" b="3175"/>
                  <wp:docPr id="181" name="图片 180" descr="第7页-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0" descr="第7页-56"/>
                          <pic:cNvPicPr>
                            <a:picLocks noChangeAspect="1"/>
                          </pic:cNvPicPr>
                        </pic:nvPicPr>
                        <pic:blipFill>
                          <a:blip r:embed="rId83"/>
                          <a:stretch>
                            <a:fillRect/>
                          </a:stretch>
                        </pic:blipFill>
                        <pic:spPr>
                          <a:xfrm rot="10800000">
                            <a:off x="0" y="0"/>
                            <a:ext cx="568960" cy="682625"/>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F15</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离心风机减震机架</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槽钢</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1个</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带弹簧式减震器有效减低震动所带来的噪音，  以及长久使用过程中规避机架松动等现象</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638175" cy="445770"/>
                  <wp:effectExtent l="0" t="0" r="9525" b="11430"/>
                  <wp:docPr id="146" name="imag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69"/>
                          <pic:cNvPicPr>
                            <a:picLocks noChangeAspect="1"/>
                          </pic:cNvPicPr>
                        </pic:nvPicPr>
                        <pic:blipFill>
                          <a:blip r:embed="rId86">
                            <a:extLst>
                              <a:ext uri="{28A0092B-C50C-407E-A947-70E740481C1C}">
                                <a14:useLocalDpi xmlns:a14="http://schemas.microsoft.com/office/drawing/2010/main" val="0"/>
                              </a:ext>
                            </a:extLst>
                          </a:blip>
                          <a:stretch>
                            <a:fillRect/>
                          </a:stretch>
                        </pic:blipFill>
                        <pic:spPr>
                          <a:xfrm>
                            <a:off x="0" y="0"/>
                            <a:ext cx="638175" cy="445770"/>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F16</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净化器支架</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现场制作</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1个</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采用国标8#槽钢及5×5角铁制作做防锈漆处理。</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600710" cy="424180"/>
                  <wp:effectExtent l="0" t="0" r="8890" b="13970"/>
                  <wp:docPr id="145" name="image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68"/>
                          <pic:cNvPicPr>
                            <a:picLocks noChangeAspect="1"/>
                          </pic:cNvPicPr>
                        </pic:nvPicPr>
                        <pic:blipFill>
                          <a:blip r:embed="rId87">
                            <a:extLst>
                              <a:ext uri="{28A0092B-C50C-407E-A947-70E740481C1C}">
                                <a14:useLocalDpi xmlns:a14="http://schemas.microsoft.com/office/drawing/2010/main" val="0"/>
                              </a:ext>
                            </a:extLst>
                          </a:blip>
                          <a:stretch>
                            <a:fillRect/>
                          </a:stretch>
                        </pic:blipFill>
                        <pic:spPr>
                          <a:xfrm>
                            <a:off x="0" y="0"/>
                            <a:ext cx="600710" cy="424180"/>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F17</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减震器</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现场制作</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4个</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专用风机避震</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815975" cy="548640"/>
                  <wp:effectExtent l="0" t="0" r="3175" b="381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88"/>
                          <a:stretch>
                            <a:fillRect/>
                          </a:stretch>
                        </pic:blipFill>
                        <pic:spPr>
                          <a:xfrm>
                            <a:off x="0" y="0"/>
                            <a:ext cx="815975" cy="548640"/>
                          </a:xfrm>
                          <a:prstGeom prst="rect">
                            <a:avLst/>
                          </a:prstGeom>
                          <a:noFill/>
                          <a:ln w="9525">
                            <a:noFill/>
                          </a:ln>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F18</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软接法兰口</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现场制作</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2个</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法兰拼接口</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669290" cy="465455"/>
                  <wp:effectExtent l="0" t="0" r="16510" b="10795"/>
                  <wp:docPr id="147" name="image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70"/>
                          <pic:cNvPicPr>
                            <a:picLocks noChangeAspect="1"/>
                          </pic:cNvPicPr>
                        </pic:nvPicPr>
                        <pic:blipFill>
                          <a:blip r:embed="rId89">
                            <a:extLst>
                              <a:ext uri="{28A0092B-C50C-407E-A947-70E740481C1C}">
                                <a14:useLocalDpi xmlns:a14="http://schemas.microsoft.com/office/drawing/2010/main" val="0"/>
                              </a:ext>
                            </a:extLst>
                          </a:blip>
                          <a:stretch>
                            <a:fillRect/>
                          </a:stretch>
                        </pic:blipFill>
                        <pic:spPr>
                          <a:xfrm>
                            <a:off x="0" y="0"/>
                            <a:ext cx="669290" cy="465455"/>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F19</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不锈钢支承架</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常规</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30对</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材质采用不锈钢风管  ，厚度1.2mm，满焊工艺</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775335" cy="498475"/>
                  <wp:effectExtent l="0" t="0" r="5715" b="15875"/>
                  <wp:docPr id="155" name="image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80"/>
                          <pic:cNvPicPr>
                            <a:picLocks noChangeAspect="1"/>
                          </pic:cNvPicPr>
                        </pic:nvPicPr>
                        <pic:blipFill>
                          <a:blip r:embed="rId90">
                            <a:extLst>
                              <a:ext uri="{28A0092B-C50C-407E-A947-70E740481C1C}">
                                <a14:useLocalDpi xmlns:a14="http://schemas.microsoft.com/office/drawing/2010/main" val="0"/>
                              </a:ext>
                            </a:extLst>
                          </a:blip>
                          <a:stretch>
                            <a:fillRect/>
                          </a:stretch>
                        </pic:blipFill>
                        <pic:spPr>
                          <a:xfrm>
                            <a:off x="0" y="0"/>
                            <a:ext cx="775335" cy="498475"/>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firstLine="420" w:firstLineChars="20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 xml:space="preserve"> F20</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不锈钢风机变频控制箱</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380V</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1个</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配缺项、过载、稳压电路保护</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762635" cy="631825"/>
                  <wp:effectExtent l="0" t="0" r="18415" b="15875"/>
                  <wp:docPr id="152" name="image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77"/>
                          <pic:cNvPicPr>
                            <a:picLocks noChangeAspect="1"/>
                          </pic:cNvPicPr>
                        </pic:nvPicPr>
                        <pic:blipFill>
                          <a:blip r:embed="rId91">
                            <a:extLst>
                              <a:ext uri="{28A0092B-C50C-407E-A947-70E740481C1C}">
                                <a14:useLocalDpi xmlns:a14="http://schemas.microsoft.com/office/drawing/2010/main" val="0"/>
                              </a:ext>
                            </a:extLst>
                          </a:blip>
                          <a:stretch>
                            <a:fillRect/>
                          </a:stretch>
                        </pic:blipFill>
                        <pic:spPr>
                          <a:xfrm>
                            <a:off x="0" y="0"/>
                            <a:ext cx="762635" cy="631825"/>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firstLine="420" w:firstLineChars="20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 xml:space="preserve"> F21</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喇叭口</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现场制作</w:t>
            </w:r>
          </w:p>
        </w:tc>
        <w:tc>
          <w:tcPr>
            <w:tcW w:w="810"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1套</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材质采用不锈钢  ，厚度1.2mm，满焊工艺</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871220" cy="641985"/>
                  <wp:effectExtent l="0" t="0" r="5080" b="5715"/>
                  <wp:docPr id="154" name="image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79"/>
                          <pic:cNvPicPr>
                            <a:picLocks noChangeAspect="1"/>
                          </pic:cNvPicPr>
                        </pic:nvPicPr>
                        <pic:blipFill>
                          <a:blip r:embed="rId92">
                            <a:extLst>
                              <a:ext uri="{28A0092B-C50C-407E-A947-70E740481C1C}">
                                <a14:useLocalDpi xmlns:a14="http://schemas.microsoft.com/office/drawing/2010/main" val="0"/>
                              </a:ext>
                            </a:extLst>
                          </a:blip>
                          <a:stretch>
                            <a:fillRect/>
                          </a:stretch>
                        </pic:blipFill>
                        <pic:spPr>
                          <a:xfrm>
                            <a:off x="0" y="0"/>
                            <a:ext cx="871220" cy="641985"/>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firstLine="420" w:firstLineChars="20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 xml:space="preserve"> F22</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不锈钢防火阀</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现场制作</w:t>
            </w:r>
          </w:p>
        </w:tc>
        <w:tc>
          <w:tcPr>
            <w:tcW w:w="810"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1套</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A级消防标准</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846455" cy="541020"/>
                  <wp:effectExtent l="0" t="0" r="10795" b="11430"/>
                  <wp:docPr id="150" name="image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75"/>
                          <pic:cNvPicPr>
                            <a:picLocks noChangeAspect="1"/>
                          </pic:cNvPicPr>
                        </pic:nvPicPr>
                        <pic:blipFill>
                          <a:blip r:embed="rId93">
                            <a:extLst>
                              <a:ext uri="{28A0092B-C50C-407E-A947-70E740481C1C}">
                                <a14:useLocalDpi xmlns:a14="http://schemas.microsoft.com/office/drawing/2010/main" val="0"/>
                              </a:ext>
                            </a:extLst>
                          </a:blip>
                          <a:stretch>
                            <a:fillRect/>
                          </a:stretch>
                        </pic:blipFill>
                        <pic:spPr>
                          <a:xfrm>
                            <a:off x="0" y="0"/>
                            <a:ext cx="846455" cy="541020"/>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firstLine="420" w:firstLineChars="20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 xml:space="preserve"> F23</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止回阀</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现场制作</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1套</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材质采用不锈钢 ，厚度1.2mm，满焊工艺</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760095" cy="626110"/>
                  <wp:effectExtent l="0" t="0" r="1905" b="2540"/>
                  <wp:docPr id="158" name="image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83"/>
                          <pic:cNvPicPr>
                            <a:picLocks noChangeAspect="1"/>
                          </pic:cNvPicPr>
                        </pic:nvPicPr>
                        <pic:blipFill>
                          <a:blip r:embed="rId94">
                            <a:extLst>
                              <a:ext uri="{28A0092B-C50C-407E-A947-70E740481C1C}">
                                <a14:useLocalDpi xmlns:a14="http://schemas.microsoft.com/office/drawing/2010/main" val="0"/>
                              </a:ext>
                            </a:extLst>
                          </a:blip>
                          <a:stretch>
                            <a:fillRect/>
                          </a:stretch>
                        </pic:blipFill>
                        <pic:spPr>
                          <a:xfrm>
                            <a:off x="0" y="0"/>
                            <a:ext cx="760095" cy="626110"/>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488" w:hRule="atLeast"/>
          <w:jc w:val="center"/>
        </w:trPr>
        <w:tc>
          <w:tcPr>
            <w:tcW w:w="11034" w:type="dxa"/>
            <w:gridSpan w:val="6"/>
            <w:vAlign w:val="center"/>
          </w:tcPr>
          <w:p>
            <w:pPr>
              <w:ind w:firstLine="0" w:firstLineChars="0"/>
              <w:jc w:val="center"/>
              <w:rPr>
                <w:color w:val="000000" w:themeColor="text1"/>
                <w14:textFill>
                  <w14:solidFill>
                    <w14:schemeClr w14:val="tx1"/>
                  </w14:solidFill>
                </w14:textFill>
              </w:rPr>
            </w:pPr>
            <w:r>
              <w:rPr>
                <w:rFonts w:hint="eastAsia"/>
                <w:b/>
                <w:bCs/>
                <w:color w:val="000000" w:themeColor="text1"/>
                <w14:textFill>
                  <w14:solidFill>
                    <w14:schemeClr w14:val="tx1"/>
                  </w14:solidFill>
                </w14:textFill>
              </w:rPr>
              <w:t>G.鲜风系统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firstLine="420" w:firstLineChars="20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 xml:space="preserve"> G01</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不锈钢鲜风管</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(到鲜风机)</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L*400*400</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130平方</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材质采用201#优质不锈钢； 厚度0.8mm</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包含集烟管、主烟管、弯头、三通、变径等多种规格</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853440" cy="678180"/>
                  <wp:effectExtent l="0" t="0" r="3810" b="7620"/>
                  <wp:docPr id="182" name="图片 181" descr="第8页-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1" descr="第8页-63"/>
                          <pic:cNvPicPr>
                            <a:picLocks noChangeAspect="1"/>
                          </pic:cNvPicPr>
                        </pic:nvPicPr>
                        <pic:blipFill>
                          <a:blip r:embed="rId95"/>
                          <a:stretch>
                            <a:fillRect/>
                          </a:stretch>
                        </pic:blipFill>
                        <pic:spPr>
                          <a:xfrm rot="10800000">
                            <a:off x="0" y="0"/>
                            <a:ext cx="853440" cy="678180"/>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firstLine="420" w:firstLineChars="20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 xml:space="preserve"> G02</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不锈钢弯头</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现场制作</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3套</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材质采用不锈钢  ，厚度1.2mm，满焊工艺</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720725" cy="528955"/>
                  <wp:effectExtent l="0" t="0" r="3175" b="4445"/>
                  <wp:docPr id="183" name="图片 182" descr="第7页-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2" descr="第7页-55"/>
                          <pic:cNvPicPr>
                            <a:picLocks noChangeAspect="1"/>
                          </pic:cNvPicPr>
                        </pic:nvPicPr>
                        <pic:blipFill>
                          <a:blip r:embed="rId84"/>
                          <a:stretch>
                            <a:fillRect/>
                          </a:stretch>
                        </pic:blipFill>
                        <pic:spPr>
                          <a:xfrm rot="10800000">
                            <a:off x="0" y="0"/>
                            <a:ext cx="720725" cy="528955"/>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firstLine="420" w:firstLineChars="20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 xml:space="preserve"> G03</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三通</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现场制作</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1套</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材质采用不锈钢  ，厚度1.2mm，满焊工艺</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873125" cy="567690"/>
                  <wp:effectExtent l="0" t="0" r="3175" b="3810"/>
                  <wp:docPr id="151" name="image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76"/>
                          <pic:cNvPicPr>
                            <a:picLocks noChangeAspect="1"/>
                          </pic:cNvPicPr>
                        </pic:nvPicPr>
                        <pic:blipFill>
                          <a:blip r:embed="rId96">
                            <a:extLst>
                              <a:ext uri="{28A0092B-C50C-407E-A947-70E740481C1C}">
                                <a14:useLocalDpi xmlns:a14="http://schemas.microsoft.com/office/drawing/2010/main" val="0"/>
                              </a:ext>
                            </a:extLst>
                          </a:blip>
                          <a:stretch>
                            <a:fillRect/>
                          </a:stretch>
                        </pic:blipFill>
                        <pic:spPr>
                          <a:xfrm>
                            <a:off x="0" y="0"/>
                            <a:ext cx="873125" cy="567690"/>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firstLine="420" w:firstLineChars="20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 xml:space="preserve"> G04</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新风机机架</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槽钢</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1套</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带弹簧式减震器有效减低震动所带来的噪音，以及长</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久使用过程中规避机架松动等现象</w:t>
            </w:r>
          </w:p>
        </w:tc>
        <w:tc>
          <w:tcPr>
            <w:tcW w:w="1593" w:type="dxa"/>
            <w:vAlign w:val="center"/>
          </w:tcPr>
          <w:p>
            <w:pPr>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根据现场制作</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firstLine="420" w:firstLineChars="20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 xml:space="preserve"> G05</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减震器</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现场制作</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4个</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专用风机避震</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1082040" cy="548640"/>
                  <wp:effectExtent l="0" t="0" r="3810" b="381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88"/>
                          <a:stretch>
                            <a:fillRect/>
                          </a:stretch>
                        </pic:blipFill>
                        <pic:spPr>
                          <a:xfrm>
                            <a:off x="0" y="0"/>
                            <a:ext cx="1082040" cy="548640"/>
                          </a:xfrm>
                          <a:prstGeom prst="rect">
                            <a:avLst/>
                          </a:prstGeom>
                          <a:noFill/>
                          <a:ln w="9525">
                            <a:noFill/>
                          </a:ln>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firstLine="440" w:firstLineChars="200"/>
              <w:jc w:val="center"/>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 xml:space="preserve"> G06</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鲜风机</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5.5KW/380V</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转速：650r/min，风压：448pa，高压静音型，噪音低于80分贝；排烟流量：23464m³/H-23464m³/H，底架和支架为碳槽钢，国标铜线电机，稳定耐用；叶轮采用单板后倾弧形设计，对叶片附着油烟有易于清洗的特点， 风机内加装隔音层。</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869950" cy="826770"/>
                  <wp:effectExtent l="0" t="0" r="6350" b="11430"/>
                  <wp:docPr id="153" name="image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78"/>
                          <pic:cNvPicPr>
                            <a:picLocks noChangeAspect="1"/>
                          </pic:cNvPicPr>
                        </pic:nvPicPr>
                        <pic:blipFill>
                          <a:blip r:embed="rId97">
                            <a:extLst>
                              <a:ext uri="{28A0092B-C50C-407E-A947-70E740481C1C}">
                                <a14:useLocalDpi xmlns:a14="http://schemas.microsoft.com/office/drawing/2010/main" val="0"/>
                              </a:ext>
                            </a:extLst>
                          </a:blip>
                          <a:stretch>
                            <a:fillRect/>
                          </a:stretch>
                        </pic:blipFill>
                        <pic:spPr>
                          <a:xfrm>
                            <a:off x="0" y="0"/>
                            <a:ext cx="869950" cy="826770"/>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firstLine="440" w:firstLineChars="200"/>
              <w:jc w:val="center"/>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 xml:space="preserve"> G07</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不锈钢喷射风咀</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常规</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55个</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采用不锈钢材质</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749935" cy="593725"/>
                  <wp:effectExtent l="0" t="0" r="12065" b="15875"/>
                  <wp:docPr id="159" name="image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84"/>
                          <pic:cNvPicPr>
                            <a:picLocks noChangeAspect="1"/>
                          </pic:cNvPicPr>
                        </pic:nvPicPr>
                        <pic:blipFill>
                          <a:blip r:embed="rId98">
                            <a:extLst>
                              <a:ext uri="{28A0092B-C50C-407E-A947-70E740481C1C}">
                                <a14:useLocalDpi xmlns:a14="http://schemas.microsoft.com/office/drawing/2010/main" val="0"/>
                              </a:ext>
                            </a:extLst>
                          </a:blip>
                          <a:stretch>
                            <a:fillRect/>
                          </a:stretch>
                        </pic:blipFill>
                        <pic:spPr>
                          <a:xfrm>
                            <a:off x="0" y="0"/>
                            <a:ext cx="749935" cy="593725"/>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458" w:hRule="atLeast"/>
          <w:jc w:val="center"/>
        </w:trPr>
        <w:tc>
          <w:tcPr>
            <w:tcW w:w="11034" w:type="dxa"/>
            <w:gridSpan w:val="6"/>
            <w:vAlign w:val="center"/>
          </w:tcPr>
          <w:p>
            <w:pPr>
              <w:ind w:firstLine="0" w:firstLineChars="0"/>
              <w:jc w:val="center"/>
              <w:rPr>
                <w:color w:val="000000" w:themeColor="text1"/>
                <w14:textFill>
                  <w14:solidFill>
                    <w14:schemeClr w14:val="tx1"/>
                  </w14:solidFill>
                </w14:textFill>
              </w:rPr>
            </w:pPr>
            <w:r>
              <w:rPr>
                <w:rFonts w:hint="eastAsia"/>
                <w:b/>
                <w:bCs/>
                <w:color w:val="000000" w:themeColor="text1"/>
                <w14:textFill>
                  <w14:solidFill>
                    <w14:schemeClr w14:val="tx1"/>
                  </w14:solidFill>
                </w14:textFill>
              </w:rPr>
              <w:t>H.小件物品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提桶</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380mm</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5套</w:t>
            </w:r>
          </w:p>
        </w:tc>
        <w:tc>
          <w:tcPr>
            <w:tcW w:w="5116" w:type="dxa"/>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优质不锈钢材质</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674370" cy="708660"/>
                  <wp:effectExtent l="0" t="0" r="11430" b="15240"/>
                  <wp:docPr id="3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pic:cNvPicPr>
                            <a:picLocks noChangeAspect="1"/>
                          </pic:cNvPicPr>
                        </pic:nvPicPr>
                        <pic:blipFill>
                          <a:blip r:embed="rId99"/>
                          <a:stretch>
                            <a:fillRect/>
                          </a:stretch>
                        </pic:blipFill>
                        <pic:spPr>
                          <a:xfrm>
                            <a:off x="0" y="0"/>
                            <a:ext cx="674370" cy="708660"/>
                          </a:xfrm>
                          <a:prstGeom prst="rect">
                            <a:avLst/>
                          </a:prstGeom>
                          <a:noFill/>
                          <a:ln w="9525">
                            <a:noFill/>
                          </a:ln>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砧板</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420mm*60mm</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8个</w:t>
            </w:r>
          </w:p>
        </w:tc>
        <w:tc>
          <w:tcPr>
            <w:tcW w:w="5116" w:type="dxa"/>
            <w:vAlign w:val="center"/>
          </w:tcPr>
          <w:p>
            <w:pPr>
              <w:keepNext w:val="0"/>
              <w:keepLines w:val="0"/>
              <w:widowControl/>
              <w:suppressLineNumbers w:val="0"/>
              <w:ind w:firstLine="420" w:firstLineChars="20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优质铁木，密度高，硬度大，防霉抗菌，耐砍耐剁不起屑，不伤刀。</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719455" cy="577215"/>
                  <wp:effectExtent l="0" t="0" r="4445" b="1333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00"/>
                          <a:stretch>
                            <a:fillRect/>
                          </a:stretch>
                        </pic:blipFill>
                        <pic:spPr>
                          <a:xfrm>
                            <a:off x="0" y="0"/>
                            <a:ext cx="719455" cy="577215"/>
                          </a:xfrm>
                          <a:prstGeom prst="rect">
                            <a:avLst/>
                          </a:prstGeom>
                          <a:noFill/>
                          <a:ln w="9525">
                            <a:noFill/>
                          </a:ln>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汤勺</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6两+4两</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10套</w:t>
            </w:r>
          </w:p>
        </w:tc>
        <w:tc>
          <w:tcPr>
            <w:tcW w:w="5116" w:type="dxa"/>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优质不锈钢材质</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14350" cy="595630"/>
                  <wp:effectExtent l="0" t="0" r="0" b="13970"/>
                  <wp:docPr id="2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pic:cNvPicPr>
                            <a:picLocks noChangeAspect="1"/>
                          </pic:cNvPicPr>
                        </pic:nvPicPr>
                        <pic:blipFill>
                          <a:blip r:embed="rId101"/>
                          <a:stretch>
                            <a:fillRect/>
                          </a:stretch>
                        </pic:blipFill>
                        <pic:spPr>
                          <a:xfrm>
                            <a:off x="0" y="0"/>
                            <a:ext cx="514350" cy="595630"/>
                          </a:xfrm>
                          <a:prstGeom prst="rect">
                            <a:avLst/>
                          </a:prstGeom>
                          <a:noFill/>
                          <a:ln w="9525">
                            <a:noFill/>
                          </a:ln>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炒勺</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6两</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10把</w:t>
            </w:r>
          </w:p>
        </w:tc>
        <w:tc>
          <w:tcPr>
            <w:tcW w:w="5116" w:type="dxa"/>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优质不锈钢材质</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832485" cy="447040"/>
                  <wp:effectExtent l="0" t="0" r="5715" b="1016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02"/>
                          <a:stretch>
                            <a:fillRect/>
                          </a:stretch>
                        </pic:blipFill>
                        <pic:spPr>
                          <a:xfrm>
                            <a:off x="0" y="0"/>
                            <a:ext cx="832485" cy="447040"/>
                          </a:xfrm>
                          <a:prstGeom prst="rect">
                            <a:avLst/>
                          </a:prstGeom>
                          <a:noFill/>
                          <a:ln w="9525">
                            <a:noFill/>
                          </a:ln>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5</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斩骨刀</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1号</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4把</w:t>
            </w:r>
          </w:p>
        </w:tc>
        <w:tc>
          <w:tcPr>
            <w:tcW w:w="5116" w:type="dxa"/>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加厚不锈钢材质</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803910" cy="360680"/>
                  <wp:effectExtent l="0" t="0" r="15240" b="1270"/>
                  <wp:docPr id="3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pic:cNvPicPr>
                            <a:picLocks noChangeAspect="1"/>
                          </pic:cNvPicPr>
                        </pic:nvPicPr>
                        <pic:blipFill>
                          <a:blip r:embed="rId103"/>
                          <a:stretch>
                            <a:fillRect/>
                          </a:stretch>
                        </pic:blipFill>
                        <pic:spPr>
                          <a:xfrm>
                            <a:off x="0" y="0"/>
                            <a:ext cx="803910" cy="360680"/>
                          </a:xfrm>
                          <a:prstGeom prst="rect">
                            <a:avLst/>
                          </a:prstGeom>
                          <a:noFill/>
                          <a:ln w="9525">
                            <a:noFill/>
                          </a:ln>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6</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不锈片刀</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2号</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10把</w:t>
            </w:r>
          </w:p>
        </w:tc>
        <w:tc>
          <w:tcPr>
            <w:tcW w:w="5116" w:type="dxa"/>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优质不锈钢材质</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893445" cy="452755"/>
                  <wp:effectExtent l="0" t="0" r="1905" b="4445"/>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104"/>
                          <a:stretch>
                            <a:fillRect/>
                          </a:stretch>
                        </pic:blipFill>
                        <pic:spPr>
                          <a:xfrm>
                            <a:off x="0" y="0"/>
                            <a:ext cx="893445" cy="452755"/>
                          </a:xfrm>
                          <a:prstGeom prst="rect">
                            <a:avLst/>
                          </a:prstGeom>
                          <a:noFill/>
                          <a:ln w="9525">
                            <a:noFill/>
                          </a:ln>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848" w:hRule="atLeast"/>
          <w:jc w:val="center"/>
        </w:trPr>
        <w:tc>
          <w:tcPr>
            <w:tcW w:w="636" w:type="dxa"/>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7</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304食用不锈钢菜盆</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50CM</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20个</w:t>
            </w:r>
          </w:p>
        </w:tc>
        <w:tc>
          <w:tcPr>
            <w:tcW w:w="5116" w:type="dxa"/>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食品级304不锈钢材质</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932815" cy="464820"/>
                  <wp:effectExtent l="0" t="0" r="635" b="11430"/>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pic:cNvPicPr>
                        </pic:nvPicPr>
                        <pic:blipFill>
                          <a:blip r:embed="rId105"/>
                          <a:stretch>
                            <a:fillRect/>
                          </a:stretch>
                        </pic:blipFill>
                        <pic:spPr>
                          <a:xfrm>
                            <a:off x="0" y="0"/>
                            <a:ext cx="932815" cy="464820"/>
                          </a:xfrm>
                          <a:prstGeom prst="rect">
                            <a:avLst/>
                          </a:prstGeom>
                          <a:noFill/>
                          <a:ln w="9525">
                            <a:noFill/>
                          </a:ln>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8</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锅铲</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大号锅铲</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8把</w:t>
            </w:r>
          </w:p>
        </w:tc>
        <w:tc>
          <w:tcPr>
            <w:tcW w:w="5116" w:type="dxa"/>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优质不锈钢材质</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686435" cy="518795"/>
                  <wp:effectExtent l="0" t="0" r="18415" b="14605"/>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106"/>
                          <a:stretch>
                            <a:fillRect/>
                          </a:stretch>
                        </pic:blipFill>
                        <pic:spPr>
                          <a:xfrm>
                            <a:off x="0" y="0"/>
                            <a:ext cx="686435" cy="518795"/>
                          </a:xfrm>
                          <a:prstGeom prst="rect">
                            <a:avLst/>
                          </a:prstGeom>
                          <a:noFill/>
                          <a:ln w="9525">
                            <a:noFill/>
                          </a:ln>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9</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304食用不锈钢菜篮</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45CM</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18个</w:t>
            </w:r>
          </w:p>
        </w:tc>
        <w:tc>
          <w:tcPr>
            <w:tcW w:w="5116" w:type="dxa"/>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食品级304不锈钢材质</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895350" cy="426720"/>
                  <wp:effectExtent l="0" t="0" r="0" b="11430"/>
                  <wp:docPr id="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pic:cNvPicPr>
                            <a:picLocks noChangeAspect="1"/>
                          </pic:cNvPicPr>
                        </pic:nvPicPr>
                        <pic:blipFill>
                          <a:blip r:embed="rId105"/>
                          <a:stretch>
                            <a:fillRect/>
                          </a:stretch>
                        </pic:blipFill>
                        <pic:spPr>
                          <a:xfrm>
                            <a:off x="0" y="0"/>
                            <a:ext cx="895350" cy="426720"/>
                          </a:xfrm>
                          <a:prstGeom prst="rect">
                            <a:avLst/>
                          </a:prstGeom>
                          <a:noFill/>
                          <a:ln w="9525">
                            <a:noFill/>
                          </a:ln>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10</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304食用不锈钢菜盆</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36CM</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18个</w:t>
            </w:r>
          </w:p>
        </w:tc>
        <w:tc>
          <w:tcPr>
            <w:tcW w:w="5116" w:type="dxa"/>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食品级304不锈钢材质</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923925" cy="426720"/>
                  <wp:effectExtent l="0" t="0" r="9525" b="11430"/>
                  <wp:docPr id="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1"/>
                          <pic:cNvPicPr>
                            <a:picLocks noChangeAspect="1"/>
                          </pic:cNvPicPr>
                        </pic:nvPicPr>
                        <pic:blipFill>
                          <a:blip r:embed="rId105"/>
                          <a:stretch>
                            <a:fillRect/>
                          </a:stretch>
                        </pic:blipFill>
                        <pic:spPr>
                          <a:xfrm>
                            <a:off x="0" y="0"/>
                            <a:ext cx="923925" cy="426720"/>
                          </a:xfrm>
                          <a:prstGeom prst="rect">
                            <a:avLst/>
                          </a:prstGeom>
                          <a:noFill/>
                          <a:ln w="9525">
                            <a:noFill/>
                          </a:ln>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11</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304食用不锈钢菜盆</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外径31</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30只</w:t>
            </w:r>
          </w:p>
        </w:tc>
        <w:tc>
          <w:tcPr>
            <w:tcW w:w="5116" w:type="dxa"/>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食品级304不锈钢材质</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932815" cy="426720"/>
                  <wp:effectExtent l="0" t="0" r="635" b="11430"/>
                  <wp:docPr id="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1"/>
                          <pic:cNvPicPr>
                            <a:picLocks noChangeAspect="1"/>
                          </pic:cNvPicPr>
                        </pic:nvPicPr>
                        <pic:blipFill>
                          <a:blip r:embed="rId105"/>
                          <a:stretch>
                            <a:fillRect/>
                          </a:stretch>
                        </pic:blipFill>
                        <pic:spPr>
                          <a:xfrm>
                            <a:off x="0" y="0"/>
                            <a:ext cx="932815" cy="426720"/>
                          </a:xfrm>
                          <a:prstGeom prst="rect">
                            <a:avLst/>
                          </a:prstGeom>
                          <a:noFill/>
                          <a:ln w="9525">
                            <a:noFill/>
                          </a:ln>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533" w:hRule="atLeast"/>
          <w:jc w:val="center"/>
        </w:trPr>
        <w:tc>
          <w:tcPr>
            <w:tcW w:w="11034" w:type="dxa"/>
            <w:gridSpan w:val="6"/>
            <w:vAlign w:val="center"/>
          </w:tcPr>
          <w:p>
            <w:pPr>
              <w:ind w:firstLine="0" w:firstLineChars="0"/>
              <w:jc w:val="center"/>
              <w:rPr>
                <w:color w:val="000000" w:themeColor="text1"/>
                <w14:textFill>
                  <w14:solidFill>
                    <w14:schemeClr w14:val="tx1"/>
                  </w14:solidFill>
                </w14:textFill>
              </w:rPr>
            </w:pPr>
            <w:r>
              <w:rPr>
                <w:rFonts w:hint="eastAsia"/>
                <w:b/>
                <w:bCs/>
                <w:color w:val="000000" w:themeColor="text1"/>
                <w14:textFill>
                  <w14:solidFill>
                    <w14:schemeClr w14:val="tx1"/>
                  </w14:solidFill>
                </w14:textFill>
              </w:rPr>
              <w:t>I.食堂餐区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连体餐桌椅</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（8位）2000*600*30</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71套</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加厚不锈钢材质</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828040" cy="568960"/>
                  <wp:effectExtent l="0" t="0" r="10160" b="2540"/>
                  <wp:docPr id="194" name="图片 193" descr="b80950576c2b8c2a105138db114c3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3" descr="b80950576c2b8c2a105138db114c35e"/>
                          <pic:cNvPicPr>
                            <a:picLocks noChangeAspect="1"/>
                          </pic:cNvPicPr>
                        </pic:nvPicPr>
                        <pic:blipFill>
                          <a:blip r:embed="rId107"/>
                          <a:stretch>
                            <a:fillRect/>
                          </a:stretch>
                        </pic:blipFill>
                        <pic:spPr>
                          <a:xfrm>
                            <a:off x="0" y="0"/>
                            <a:ext cx="828040" cy="568960"/>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电动餐桌</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φ3000*750</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1张</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桌面采用岩板制造，脚架为高密度板。采用环保哑光聚脂漆，油漆无颗粒,无气泡,无渣点,颜色均匀、无毒环保胶水，各项指标均符合国家环保标准；坚固耐用。优质五金配件，所有五金件作防锈、防腐处理，带电动转盘。</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903605" cy="746125"/>
                  <wp:effectExtent l="0" t="0" r="10795" b="15875"/>
                  <wp:docPr id="171" name="图片 170" descr="bc9c955a6348ff57e69cb11ffe321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0" descr="bc9c955a6348ff57e69cb11ffe321dd"/>
                          <pic:cNvPicPr>
                            <a:picLocks noChangeAspect="1"/>
                          </pic:cNvPicPr>
                        </pic:nvPicPr>
                        <pic:blipFill>
                          <a:blip r:embed="rId108"/>
                          <a:stretch>
                            <a:fillRect/>
                          </a:stretch>
                        </pic:blipFill>
                        <pic:spPr>
                          <a:xfrm>
                            <a:off x="0" y="0"/>
                            <a:ext cx="903605" cy="746125"/>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圆餐桌</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φ2000*750</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4张</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桌面采用岩板制造，脚架为高密度板。采用环保哑光聚脂漆，油漆无颗粒,无气泡,无渣点,颜色均匀、无毒环保胶水，各项指标均符合国家环保标准；坚固耐用。优质五金配件，所有五金件作防锈、防腐处理，带手动转盘。</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880110" cy="789305"/>
                  <wp:effectExtent l="0" t="0" r="15240" b="10795"/>
                  <wp:docPr id="170" name="图片 169" descr="bc9c955a6348ff57e69cb11ffe321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69" descr="bc9c955a6348ff57e69cb11ffe321dd"/>
                          <pic:cNvPicPr>
                            <a:picLocks noChangeAspect="1"/>
                          </pic:cNvPicPr>
                        </pic:nvPicPr>
                        <pic:blipFill>
                          <a:blip r:embed="rId108"/>
                          <a:stretch>
                            <a:fillRect/>
                          </a:stretch>
                        </pic:blipFill>
                        <pic:spPr>
                          <a:xfrm>
                            <a:off x="0" y="0"/>
                            <a:ext cx="880110" cy="789305"/>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餐椅</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常规</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38张</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优质西皮，铁艺脚架。</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786765" cy="545465"/>
                  <wp:effectExtent l="0" t="0" r="13335" b="6985"/>
                  <wp:docPr id="184" name="图片 183" descr="746e341941ffc2ef92a68378c9cf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3" descr="746e341941ffc2ef92a68378c9cf479"/>
                          <pic:cNvPicPr>
                            <a:picLocks noChangeAspect="1"/>
                          </pic:cNvPicPr>
                        </pic:nvPicPr>
                        <pic:blipFill>
                          <a:blip r:embed="rId109"/>
                          <a:stretch>
                            <a:fillRect/>
                          </a:stretch>
                        </pic:blipFill>
                        <pic:spPr>
                          <a:xfrm>
                            <a:off x="0" y="0"/>
                            <a:ext cx="786765" cy="545465"/>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1088" w:hRule="atLeast"/>
          <w:jc w:val="center"/>
        </w:trPr>
        <w:tc>
          <w:tcPr>
            <w:tcW w:w="636" w:type="dxa"/>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5</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餐具</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220*170*40</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1200套</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餐盘采用食品级304不锈钢材质。配套筷勺碗</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876300" cy="523875"/>
                  <wp:effectExtent l="0" t="0" r="0" b="9525"/>
                  <wp:docPr id="48"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7"/>
                          <pic:cNvPicPr>
                            <a:picLocks noChangeAspect="1"/>
                          </pic:cNvPicPr>
                        </pic:nvPicPr>
                        <pic:blipFill>
                          <a:blip r:embed="rId110"/>
                          <a:stretch>
                            <a:fillRect/>
                          </a:stretch>
                        </pic:blipFill>
                        <pic:spPr>
                          <a:xfrm>
                            <a:off x="0" y="0"/>
                            <a:ext cx="876300" cy="523875"/>
                          </a:xfrm>
                          <a:prstGeom prst="rect">
                            <a:avLst/>
                          </a:prstGeom>
                          <a:noFill/>
                          <a:ln w="9525">
                            <a:noFill/>
                          </a:ln>
                        </pic:spPr>
                      </pic:pic>
                    </a:graphicData>
                  </a:graphic>
                </wp:inline>
              </w:drawing>
            </w:r>
          </w:p>
        </w:tc>
      </w:tr>
    </w:tbl>
    <w:p>
      <w:pPr>
        <w:spacing w:line="360" w:lineRule="auto"/>
        <w:ind w:left="0" w:leftChars="0" w:firstLine="0" w:firstLineChars="0"/>
        <w:rPr>
          <w:rFonts w:hint="eastAsia" w:ascii="宋体" w:hAnsi="宋体" w:cs="宋体"/>
          <w:b/>
          <w:bCs/>
          <w:color w:val="000000" w:themeColor="text1"/>
          <w:sz w:val="21"/>
          <w:szCs w:val="21"/>
          <w14:textFill>
            <w14:solidFill>
              <w14:schemeClr w14:val="tx1"/>
            </w14:solidFill>
          </w14:textFill>
        </w:rPr>
      </w:pPr>
      <w:r>
        <w:rPr>
          <w:rFonts w:hint="eastAsia" w:hAnsi="宋体"/>
          <w:b/>
          <w:color w:val="000000" w:themeColor="text1"/>
          <w:sz w:val="21"/>
          <w:szCs w:val="21"/>
          <w:lang w:val="en-US" w:eastAsia="zh-CN"/>
          <w14:textFill>
            <w14:solidFill>
              <w14:schemeClr w14:val="tx1"/>
            </w14:solidFill>
          </w14:textFill>
        </w:rPr>
        <w:t>三、</w:t>
      </w:r>
      <w:r>
        <w:rPr>
          <w:rFonts w:hint="eastAsia" w:ascii="宋体" w:hAnsi="宋体" w:cs="宋体"/>
          <w:b/>
          <w:bCs/>
          <w:color w:val="000000" w:themeColor="text1"/>
          <w:sz w:val="21"/>
          <w:szCs w:val="21"/>
          <w14:textFill>
            <w14:solidFill>
              <w14:schemeClr w14:val="tx1"/>
            </w14:solidFill>
          </w14:textFill>
        </w:rPr>
        <w:t>报价要求：</w:t>
      </w:r>
    </w:p>
    <w:p>
      <w:pPr>
        <w:spacing w:line="360" w:lineRule="auto"/>
        <w:ind w:firstLine="420" w:firstLineChars="200"/>
        <w:rPr>
          <w:rFonts w:hint="eastAsia" w:ascii="宋体" w:hAnsi="宋体" w:cs="宋体"/>
          <w:color w:val="000000" w:themeColor="text1"/>
          <w:sz w:val="21"/>
          <w:szCs w:val="18"/>
          <w14:textFill>
            <w14:solidFill>
              <w14:schemeClr w14:val="tx1"/>
            </w14:solidFill>
          </w14:textFill>
        </w:rPr>
      </w:pPr>
      <w:r>
        <w:rPr>
          <w:rFonts w:hint="eastAsia" w:ascii="宋体" w:hAnsi="宋体" w:cs="宋体"/>
          <w:color w:val="000000" w:themeColor="text1"/>
          <w:sz w:val="21"/>
          <w:szCs w:val="18"/>
          <w14:textFill>
            <w14:solidFill>
              <w14:schemeClr w14:val="tx1"/>
            </w14:solidFill>
          </w14:textFill>
        </w:rPr>
        <w:t>1.</w:t>
      </w:r>
      <w:r>
        <w:rPr>
          <w:rFonts w:hint="eastAsia" w:cs="宋体"/>
          <w:color w:val="000000" w:themeColor="text1"/>
          <w:sz w:val="21"/>
          <w:szCs w:val="18"/>
          <w:lang w:val="en-US" w:eastAsia="zh-CN"/>
          <w14:textFill>
            <w14:solidFill>
              <w14:schemeClr w14:val="tx1"/>
            </w14:solidFill>
          </w14:textFill>
        </w:rPr>
        <w:t>响应</w:t>
      </w:r>
      <w:r>
        <w:rPr>
          <w:rFonts w:hint="eastAsia" w:ascii="宋体" w:hAnsi="宋体" w:cs="宋体"/>
          <w:color w:val="000000" w:themeColor="text1"/>
          <w:sz w:val="21"/>
          <w:szCs w:val="18"/>
          <w14:textFill>
            <w14:solidFill>
              <w14:schemeClr w14:val="tx1"/>
            </w14:solidFill>
          </w14:textFill>
        </w:rPr>
        <w:t>总报价超出预算金额的列为无效</w:t>
      </w:r>
      <w:r>
        <w:rPr>
          <w:rFonts w:hint="eastAsia" w:cs="宋体"/>
          <w:color w:val="000000" w:themeColor="text1"/>
          <w:sz w:val="21"/>
          <w:szCs w:val="18"/>
          <w:lang w:val="en-US" w:eastAsia="zh-CN"/>
          <w14:textFill>
            <w14:solidFill>
              <w14:schemeClr w14:val="tx1"/>
            </w14:solidFill>
          </w14:textFill>
        </w:rPr>
        <w:t>投标</w:t>
      </w:r>
      <w:r>
        <w:rPr>
          <w:rFonts w:hint="eastAsia" w:ascii="宋体" w:hAnsi="宋体" w:cs="宋体"/>
          <w:color w:val="000000" w:themeColor="text1"/>
          <w:sz w:val="21"/>
          <w:szCs w:val="18"/>
          <w14:textFill>
            <w14:solidFill>
              <w14:schemeClr w14:val="tx1"/>
            </w14:solidFill>
          </w14:textFill>
        </w:rPr>
        <w:t>处理。</w:t>
      </w:r>
    </w:p>
    <w:p>
      <w:pPr>
        <w:spacing w:line="360" w:lineRule="auto"/>
        <w:ind w:firstLine="420" w:firstLineChars="200"/>
        <w:rPr>
          <w:rFonts w:hint="eastAsia" w:ascii="宋体" w:hAnsi="宋体" w:cs="宋体"/>
          <w:color w:val="000000" w:themeColor="text1"/>
          <w:sz w:val="21"/>
          <w:szCs w:val="18"/>
          <w14:textFill>
            <w14:solidFill>
              <w14:schemeClr w14:val="tx1"/>
            </w14:solidFill>
          </w14:textFill>
        </w:rPr>
      </w:pPr>
      <w:r>
        <w:rPr>
          <w:rFonts w:hint="eastAsia" w:ascii="宋体" w:hAnsi="宋体" w:cs="宋体"/>
          <w:color w:val="000000" w:themeColor="text1"/>
          <w:sz w:val="21"/>
          <w:szCs w:val="18"/>
          <w14:textFill>
            <w14:solidFill>
              <w14:schemeClr w14:val="tx1"/>
            </w14:solidFill>
          </w14:textFill>
        </w:rPr>
        <w:t>2.</w:t>
      </w:r>
      <w:r>
        <w:rPr>
          <w:rFonts w:hint="eastAsia" w:cs="宋体"/>
          <w:color w:val="000000" w:themeColor="text1"/>
          <w:sz w:val="21"/>
          <w:szCs w:val="18"/>
          <w:lang w:val="en-US" w:eastAsia="zh-CN"/>
          <w14:textFill>
            <w14:solidFill>
              <w14:schemeClr w14:val="tx1"/>
            </w14:solidFill>
          </w14:textFill>
        </w:rPr>
        <w:t>供应商</w:t>
      </w:r>
      <w:r>
        <w:rPr>
          <w:rFonts w:hint="eastAsia" w:ascii="宋体" w:hAnsi="宋体" w:cs="宋体"/>
          <w:color w:val="000000" w:themeColor="text1"/>
          <w:sz w:val="21"/>
          <w:szCs w:val="18"/>
          <w14:textFill>
            <w14:solidFill>
              <w14:schemeClr w14:val="tx1"/>
            </w14:solidFill>
          </w14:textFill>
        </w:rPr>
        <w:t>必须对本项目的全部内容进行</w:t>
      </w:r>
      <w:r>
        <w:rPr>
          <w:rFonts w:hint="eastAsia" w:cs="宋体"/>
          <w:color w:val="000000" w:themeColor="text1"/>
          <w:sz w:val="21"/>
          <w:szCs w:val="18"/>
          <w:lang w:val="en-US" w:eastAsia="zh-CN"/>
          <w14:textFill>
            <w14:solidFill>
              <w14:schemeClr w14:val="tx1"/>
            </w14:solidFill>
          </w14:textFill>
        </w:rPr>
        <w:t>响应</w:t>
      </w:r>
      <w:r>
        <w:rPr>
          <w:rFonts w:hint="eastAsia" w:ascii="宋体" w:hAnsi="宋体" w:cs="宋体"/>
          <w:color w:val="000000" w:themeColor="text1"/>
          <w:sz w:val="21"/>
          <w:szCs w:val="18"/>
          <w14:textFill>
            <w14:solidFill>
              <w14:schemeClr w14:val="tx1"/>
            </w14:solidFill>
          </w14:textFill>
        </w:rPr>
        <w:t>报价，并按以上采购清单逐一报价，如有缺漏，将导致投标无效。</w:t>
      </w:r>
    </w:p>
    <w:p>
      <w:pPr>
        <w:spacing w:line="360" w:lineRule="auto"/>
        <w:ind w:firstLine="420" w:firstLineChars="200"/>
        <w:rPr>
          <w:rFonts w:hint="eastAsia" w:ascii="宋体" w:hAnsi="宋体" w:cs="宋体"/>
          <w:color w:val="000000" w:themeColor="text1"/>
          <w:sz w:val="21"/>
          <w:szCs w:val="18"/>
          <w14:textFill>
            <w14:solidFill>
              <w14:schemeClr w14:val="tx1"/>
            </w14:solidFill>
          </w14:textFill>
        </w:rPr>
      </w:pPr>
      <w:r>
        <w:rPr>
          <w:rFonts w:hint="eastAsia" w:ascii="宋体" w:hAnsi="宋体" w:cs="宋体"/>
          <w:color w:val="000000" w:themeColor="text1"/>
          <w:sz w:val="21"/>
          <w:szCs w:val="18"/>
          <w14:textFill>
            <w14:solidFill>
              <w14:schemeClr w14:val="tx1"/>
            </w14:solidFill>
          </w14:textFill>
        </w:rPr>
        <w:t>3.</w:t>
      </w:r>
      <w:r>
        <w:rPr>
          <w:rFonts w:hint="eastAsia" w:cs="宋体"/>
          <w:color w:val="000000" w:themeColor="text1"/>
          <w:sz w:val="21"/>
          <w:szCs w:val="18"/>
          <w:lang w:val="en-US" w:eastAsia="zh-CN"/>
          <w14:textFill>
            <w14:solidFill>
              <w14:schemeClr w14:val="tx1"/>
            </w14:solidFill>
          </w14:textFill>
        </w:rPr>
        <w:t>响应</w:t>
      </w:r>
      <w:r>
        <w:rPr>
          <w:rFonts w:hint="eastAsia" w:ascii="宋体" w:hAnsi="宋体" w:cs="宋体"/>
          <w:color w:val="000000" w:themeColor="text1"/>
          <w:sz w:val="21"/>
          <w:szCs w:val="18"/>
          <w14:textFill>
            <w14:solidFill>
              <w14:schemeClr w14:val="tx1"/>
            </w14:solidFill>
          </w14:textFill>
        </w:rPr>
        <w:t>报价应为人民币含税全包价，</w:t>
      </w:r>
      <w:r>
        <w:rPr>
          <w:rFonts w:ascii="宋体" w:hAnsi="宋体" w:cs="宋体"/>
          <w:color w:val="000000" w:themeColor="text1"/>
          <w:sz w:val="21"/>
          <w:szCs w:val="18"/>
          <w14:textFill>
            <w14:solidFill>
              <w14:schemeClr w14:val="tx1"/>
            </w14:solidFill>
          </w14:textFill>
        </w:rPr>
        <w:t>应包含但不限于以下全部费用，</w:t>
      </w:r>
      <w:r>
        <w:rPr>
          <w:rFonts w:hint="eastAsia" w:cs="宋体"/>
          <w:color w:val="000000" w:themeColor="text1"/>
          <w:sz w:val="21"/>
          <w:szCs w:val="18"/>
          <w:lang w:val="en-US" w:eastAsia="zh-CN"/>
          <w14:textFill>
            <w14:solidFill>
              <w14:schemeClr w14:val="tx1"/>
            </w14:solidFill>
          </w14:textFill>
        </w:rPr>
        <w:t>供应商</w:t>
      </w:r>
      <w:r>
        <w:rPr>
          <w:rFonts w:ascii="宋体" w:hAnsi="宋体" w:cs="宋体"/>
          <w:color w:val="000000" w:themeColor="text1"/>
          <w:sz w:val="21"/>
          <w:szCs w:val="18"/>
          <w14:textFill>
            <w14:solidFill>
              <w14:schemeClr w14:val="tx1"/>
            </w14:solidFill>
          </w14:textFill>
        </w:rPr>
        <w:t>不得再向采购人收取任何费用。主要包含产品价款、备品备件价、易损件价、专用工具价、相关配件、附件、安装材料及零配件价和其它的所有费用，包含物料购置费、制作费、检验费、保险费用、检测费、检定费、仓储费、运输费、装卸费、安装调试费、商检费用、税费及一切技术和售后服务费等所有不可预见的隐含费用（以上费用如涉及到多次需求，所有费用都包含在内）。</w:t>
      </w:r>
    </w:p>
    <w:p>
      <w:pPr>
        <w:spacing w:line="360" w:lineRule="auto"/>
        <w:ind w:left="0" w:leftChars="0" w:firstLine="0" w:firstLineChars="0"/>
        <w:rPr>
          <w:rFonts w:hint="eastAsia" w:ascii="宋体" w:hAnsi="宋体" w:cs="宋体"/>
          <w:b/>
          <w:bCs/>
          <w:color w:val="000000" w:themeColor="text1"/>
          <w:sz w:val="21"/>
          <w:szCs w:val="21"/>
          <w14:textFill>
            <w14:solidFill>
              <w14:schemeClr w14:val="tx1"/>
            </w14:solidFill>
          </w14:textFill>
        </w:rPr>
      </w:pPr>
      <w:r>
        <w:rPr>
          <w:rFonts w:hint="eastAsia" w:ascii="宋体" w:hAnsi="宋体" w:cs="宋体"/>
          <w:b/>
          <w:bCs/>
          <w:color w:val="000000" w:themeColor="text1"/>
          <w:sz w:val="21"/>
          <w:szCs w:val="21"/>
          <w14:textFill>
            <w14:solidFill>
              <w14:schemeClr w14:val="tx1"/>
            </w14:solidFill>
          </w14:textFill>
        </w:rPr>
        <w:t>四、供货要求：</w:t>
      </w:r>
    </w:p>
    <w:p>
      <w:pPr>
        <w:spacing w:line="360" w:lineRule="auto"/>
        <w:ind w:firstLine="42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货物为本次招标前原制造商制造的非淘汰类全新产品。货物无污染，无侵权行为、表面无划损、无任何缺陷隐患，在中国境内可依常规安全合法使用。货物为原厂商未启封全新包装，具出厂合格证，序列号、包装箱号与出厂批号一致，并可追索查阅。应附关键主机设备的用户手册、保修手册、有关单证资料及配备件、随机工具等，货物使用操作及安全须知等重要资料应附有中文说明。</w:t>
      </w:r>
    </w:p>
    <w:p>
      <w:pPr>
        <w:spacing w:line="360" w:lineRule="auto"/>
        <w:ind w:firstLine="42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2.必须提供产品生产企业合法、合格的证明文件，而且必须在有效期内，否则采购人可拒收货，由此产生的任何损失由中标人负责。</w:t>
      </w:r>
    </w:p>
    <w:p>
      <w:pPr>
        <w:spacing w:line="360" w:lineRule="auto"/>
        <w:ind w:firstLine="420"/>
        <w:rPr>
          <w:rFonts w:hint="eastAsia" w:ascii="宋体" w:hAnsi="宋体" w:eastAsia="宋体" w:cs="宋体"/>
          <w:color w:val="000000" w:themeColor="text1"/>
          <w:sz w:val="21"/>
          <w:szCs w:val="21"/>
          <w14:textFill>
            <w14:solidFill>
              <w14:schemeClr w14:val="tx1"/>
            </w14:solidFill>
          </w14:textFill>
        </w:rPr>
      </w:pPr>
      <w:r>
        <w:rPr>
          <w:rFonts w:hint="eastAsia" w:hAnsi="宋体" w:eastAsia="宋体" w:cs="宋体"/>
          <w:color w:val="000000" w:themeColor="text1"/>
          <w:sz w:val="21"/>
          <w:szCs w:val="21"/>
          <w:lang w:val="en-US" w:eastAsia="zh-CN"/>
          <w14:textFill>
            <w14:solidFill>
              <w14:schemeClr w14:val="tx1"/>
            </w14:solidFill>
          </w14:textFill>
        </w:rPr>
        <w:t>3</w:t>
      </w:r>
      <w:r>
        <w:rPr>
          <w:rFonts w:hint="eastAsia" w:ascii="宋体" w:hAnsi="宋体" w:eastAsia="宋体" w:cs="宋体"/>
          <w:color w:val="000000" w:themeColor="text1"/>
          <w:sz w:val="21"/>
          <w:szCs w:val="21"/>
          <w14:textFill>
            <w14:solidFill>
              <w14:schemeClr w14:val="tx1"/>
            </w14:solidFill>
          </w14:textFill>
        </w:rPr>
        <w:t>.交货时间：</w:t>
      </w:r>
      <w:r>
        <w:rPr>
          <w:rFonts w:hint="eastAsia" w:hAnsi="宋体" w:cs="宋体"/>
          <w:color w:val="000000" w:themeColor="text1"/>
          <w:sz w:val="21"/>
          <w:szCs w:val="21"/>
          <w:lang w:val="hr-HR"/>
          <w14:textFill>
            <w14:solidFill>
              <w14:schemeClr w14:val="tx1"/>
            </w14:solidFill>
          </w14:textFill>
        </w:rPr>
        <w:t>签订合同后</w:t>
      </w:r>
      <w:r>
        <w:rPr>
          <w:rFonts w:hint="eastAsia" w:hAnsi="宋体" w:cs="宋体"/>
          <w:color w:val="000000" w:themeColor="text1"/>
          <w:sz w:val="21"/>
          <w:szCs w:val="21"/>
          <w:lang w:val="en-US" w:eastAsia="zh-CN"/>
          <w14:textFill>
            <w14:solidFill>
              <w14:schemeClr w14:val="tx1"/>
            </w14:solidFill>
          </w14:textFill>
        </w:rPr>
        <w:t>30</w:t>
      </w:r>
      <w:r>
        <w:rPr>
          <w:rFonts w:hint="eastAsia" w:hAnsi="宋体" w:cs="宋体"/>
          <w:color w:val="000000" w:themeColor="text1"/>
          <w:sz w:val="21"/>
          <w:szCs w:val="21"/>
          <w:lang w:val="hr-HR"/>
          <w14:textFill>
            <w14:solidFill>
              <w14:schemeClr w14:val="tx1"/>
            </w14:solidFill>
          </w14:textFill>
        </w:rPr>
        <w:t>天内完成</w:t>
      </w:r>
      <w:r>
        <w:rPr>
          <w:rFonts w:hint="eastAsia" w:hAnsi="宋体" w:cs="宋体"/>
          <w:color w:val="000000" w:themeColor="text1"/>
          <w:sz w:val="21"/>
          <w:szCs w:val="21"/>
          <w:lang w:val="en-US" w:eastAsia="zh-CN"/>
          <w14:textFill>
            <w14:solidFill>
              <w14:schemeClr w14:val="tx1"/>
            </w14:solidFill>
          </w14:textFill>
        </w:rPr>
        <w:t>供货、</w:t>
      </w:r>
      <w:r>
        <w:rPr>
          <w:rFonts w:hint="eastAsia" w:hAnsi="宋体" w:cs="宋体"/>
          <w:color w:val="000000" w:themeColor="text1"/>
          <w:sz w:val="21"/>
          <w:szCs w:val="21"/>
          <w:lang w:val="hr-HR"/>
          <w14:textFill>
            <w14:solidFill>
              <w14:schemeClr w14:val="tx1"/>
            </w14:solidFill>
          </w14:textFill>
        </w:rPr>
        <w:t>安装</w:t>
      </w:r>
      <w:r>
        <w:rPr>
          <w:rFonts w:hint="eastAsia" w:hAnsi="宋体" w:cs="宋体"/>
          <w:color w:val="000000" w:themeColor="text1"/>
          <w:sz w:val="21"/>
          <w:szCs w:val="21"/>
          <w:lang w:val="hr-HR" w:eastAsia="zh-CN"/>
          <w14:textFill>
            <w14:solidFill>
              <w14:schemeClr w14:val="tx1"/>
            </w14:solidFill>
          </w14:textFill>
        </w:rPr>
        <w:t>、</w:t>
      </w:r>
      <w:r>
        <w:rPr>
          <w:rFonts w:hint="eastAsia" w:hAnsi="宋体" w:cs="宋体"/>
          <w:color w:val="000000" w:themeColor="text1"/>
          <w:sz w:val="21"/>
          <w:szCs w:val="21"/>
          <w:lang w:val="en-US" w:eastAsia="zh-CN"/>
          <w14:textFill>
            <w14:solidFill>
              <w14:schemeClr w14:val="tx1"/>
            </w14:solidFill>
          </w14:textFill>
        </w:rPr>
        <w:t>调试并交付采购人</w:t>
      </w:r>
      <w:r>
        <w:rPr>
          <w:rFonts w:hint="eastAsia" w:cs="宋体"/>
          <w:color w:val="000000" w:themeColor="text1"/>
          <w:sz w:val="21"/>
          <w:szCs w:val="21"/>
          <w:lang w:val="en-US" w:eastAsia="zh-CN"/>
          <w14:textFill>
            <w14:solidFill>
              <w14:schemeClr w14:val="tx1"/>
            </w14:solidFill>
          </w14:textFill>
        </w:rPr>
        <w:t>使</w:t>
      </w:r>
      <w:r>
        <w:rPr>
          <w:rFonts w:hint="eastAsia" w:hAnsi="宋体" w:cs="宋体"/>
          <w:color w:val="000000" w:themeColor="text1"/>
          <w:sz w:val="21"/>
          <w:szCs w:val="21"/>
          <w:lang w:val="en-US" w:eastAsia="zh-CN"/>
          <w14:textFill>
            <w14:solidFill>
              <w14:schemeClr w14:val="tx1"/>
            </w14:solidFill>
          </w14:textFill>
        </w:rPr>
        <w:t>用</w:t>
      </w:r>
    </w:p>
    <w:p>
      <w:pPr>
        <w:spacing w:line="360" w:lineRule="auto"/>
        <w:ind w:left="0" w:leftChars="0" w:firstLine="0" w:firstLineChars="0"/>
        <w:rPr>
          <w:rFonts w:hint="eastAsia" w:ascii="宋体" w:hAnsi="宋体" w:cs="宋体"/>
          <w:b/>
          <w:color w:val="000000" w:themeColor="text1"/>
          <w:sz w:val="21"/>
          <w:szCs w:val="21"/>
          <w14:textFill>
            <w14:solidFill>
              <w14:schemeClr w14:val="tx1"/>
            </w14:solidFill>
          </w14:textFill>
        </w:rPr>
      </w:pPr>
      <w:r>
        <w:rPr>
          <w:rFonts w:hint="eastAsia" w:ascii="宋体" w:hAnsi="宋体" w:cs="宋体"/>
          <w:b/>
          <w:color w:val="000000" w:themeColor="text1"/>
          <w:sz w:val="21"/>
          <w:szCs w:val="21"/>
          <w14:textFill>
            <w14:solidFill>
              <w14:schemeClr w14:val="tx1"/>
            </w14:solidFill>
          </w14:textFill>
        </w:rPr>
        <w:t xml:space="preserve">五、产品瑕疵 </w:t>
      </w:r>
    </w:p>
    <w:p>
      <w:pPr>
        <w:spacing w:line="360" w:lineRule="auto"/>
        <w:ind w:firstLine="420" w:firstLineChars="200"/>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bidi="ar-SA"/>
          <w14:textFill>
            <w14:solidFill>
              <w14:schemeClr w14:val="tx1"/>
            </w14:solidFill>
          </w14:textFill>
        </w:rPr>
        <w:t xml:space="preserve">1.在交货之前,采购人会就产品的品质、规格、性能、数量及重量作出准确和全面的检验,保证其产品不存在任何瑕疵。 </w:t>
      </w:r>
    </w:p>
    <w:p>
      <w:pPr>
        <w:spacing w:line="360" w:lineRule="auto"/>
        <w:ind w:firstLine="420" w:firstLineChars="200"/>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bidi="ar-SA"/>
          <w14:textFill>
            <w14:solidFill>
              <w14:schemeClr w14:val="tx1"/>
            </w14:solidFill>
          </w14:textFill>
        </w:rPr>
        <w:t xml:space="preserve">2.如采购人发现供应商所售产品存在任何瑕疵，有权要求进行换货。换货必须全新并符合磋商文件中规定的品质,规格和性能。若换货仍不能达到质量的要求，采购人有权要求退货，并由供应商负担因此而产生的一切费用和采购人遭受的一切损失。 </w:t>
      </w:r>
    </w:p>
    <w:p>
      <w:pPr>
        <w:pStyle w:val="16"/>
        <w:widowControl/>
        <w:tabs>
          <w:tab w:val="left" w:pos="540"/>
        </w:tabs>
        <w:adjustRightInd w:val="0"/>
        <w:snapToGrid w:val="0"/>
        <w:spacing w:line="360" w:lineRule="auto"/>
        <w:ind w:left="0" w:leftChars="0" w:firstLine="0" w:firstLineChars="0"/>
        <w:jc w:val="left"/>
        <w:rPr>
          <w:rFonts w:hint="eastAsia" w:ascii="宋体" w:hAnsi="宋体" w:eastAsia="宋体" w:cs="宋体"/>
          <w:b/>
          <w:bCs/>
          <w:color w:val="000000" w:themeColor="text1"/>
          <w:sz w:val="21"/>
          <w:szCs w:val="21"/>
          <w:lang w:val="en-US" w:eastAsia="zh-CN" w:bidi="ar-SA"/>
          <w14:textFill>
            <w14:solidFill>
              <w14:schemeClr w14:val="tx1"/>
            </w14:solidFill>
          </w14:textFill>
        </w:rPr>
      </w:pPr>
      <w:r>
        <w:rPr>
          <w:rFonts w:hint="eastAsia" w:ascii="宋体" w:hAnsi="宋体" w:eastAsia="宋体" w:cs="宋体"/>
          <w:b/>
          <w:bCs/>
          <w:color w:val="000000" w:themeColor="text1"/>
          <w:sz w:val="21"/>
          <w:szCs w:val="21"/>
          <w:lang w:val="en-US" w:eastAsia="zh-CN" w:bidi="ar-SA"/>
          <w14:textFill>
            <w14:solidFill>
              <w14:schemeClr w14:val="tx1"/>
            </w14:solidFill>
          </w14:textFill>
        </w:rPr>
        <w:t>六、包装、保险及发运、保管要求</w:t>
      </w:r>
    </w:p>
    <w:p>
      <w:pPr>
        <w:spacing w:line="360" w:lineRule="auto"/>
        <w:ind w:firstLine="420" w:firstLineChars="200"/>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bidi="ar-SA"/>
          <w14:textFill>
            <w14:solidFill>
              <w14:schemeClr w14:val="tx1"/>
            </w14:solidFill>
          </w14:textFill>
        </w:rPr>
        <w:t>1.货物的包装必须是制造商原厂包装，其包装均应有良好的防湿、防锈、防潮、防雨、防腐及防碰撞的措施。凡由于包装不良造成的损失和由此产生的费用均由</w:t>
      </w:r>
      <w:r>
        <w:rPr>
          <w:rFonts w:hint="eastAsia" w:cs="宋体"/>
          <w:color w:val="000000" w:themeColor="text1"/>
          <w:sz w:val="21"/>
          <w:szCs w:val="21"/>
          <w:lang w:val="en-US" w:eastAsia="zh-CN" w:bidi="ar-SA"/>
          <w14:textFill>
            <w14:solidFill>
              <w14:schemeClr w14:val="tx1"/>
            </w14:solidFill>
          </w14:textFill>
        </w:rPr>
        <w:t>成交供应商</w:t>
      </w:r>
      <w:r>
        <w:rPr>
          <w:rFonts w:hint="eastAsia" w:ascii="宋体" w:hAnsi="宋体" w:eastAsia="宋体" w:cs="宋体"/>
          <w:color w:val="000000" w:themeColor="text1"/>
          <w:sz w:val="21"/>
          <w:szCs w:val="21"/>
          <w:lang w:val="en-US" w:eastAsia="zh-CN" w:bidi="ar-SA"/>
          <w14:textFill>
            <w14:solidFill>
              <w14:schemeClr w14:val="tx1"/>
            </w14:solidFill>
          </w14:textFill>
        </w:rPr>
        <w:t>承担。</w:t>
      </w:r>
    </w:p>
    <w:p>
      <w:pPr>
        <w:spacing w:line="360" w:lineRule="auto"/>
        <w:ind w:firstLine="420" w:firstLineChars="200"/>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bidi="ar-SA"/>
          <w14:textFill>
            <w14:solidFill>
              <w14:schemeClr w14:val="tx1"/>
            </w14:solidFill>
          </w14:textFill>
        </w:rPr>
        <w:t>2.成交人负责将设备材料货到现场过程中的全部运输，包括装卸车、货物现场的搬运。</w:t>
      </w:r>
    </w:p>
    <w:p>
      <w:pPr>
        <w:spacing w:line="360" w:lineRule="auto"/>
        <w:ind w:firstLine="420" w:firstLineChars="200"/>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bidi="ar-SA"/>
          <w14:textFill>
            <w14:solidFill>
              <w14:schemeClr w14:val="tx1"/>
            </w14:solidFill>
          </w14:textFill>
        </w:rPr>
        <w:t>3.各种货物必须提供装箱清单，按装箱清单验收货物。</w:t>
      </w:r>
    </w:p>
    <w:p>
      <w:pPr>
        <w:spacing w:line="360" w:lineRule="auto"/>
        <w:ind w:firstLine="420" w:firstLineChars="200"/>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bidi="ar-SA"/>
          <w14:textFill>
            <w14:solidFill>
              <w14:schemeClr w14:val="tx1"/>
            </w14:solidFill>
          </w14:textFill>
        </w:rPr>
        <w:t>4.货物在现场的保管由成交人负责，直至项目安装、验收完毕。</w:t>
      </w:r>
    </w:p>
    <w:p>
      <w:pPr>
        <w:spacing w:line="360" w:lineRule="auto"/>
        <w:ind w:firstLine="420" w:firstLineChars="200"/>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bidi="ar-SA"/>
          <w14:textFill>
            <w14:solidFill>
              <w14:schemeClr w14:val="tx1"/>
            </w14:solidFill>
          </w14:textFill>
        </w:rPr>
        <w:t>5.货物在调试验收合格前的保险由成交人负责，成交人负责其派出的现场服务人员人身意外保险。</w:t>
      </w:r>
    </w:p>
    <w:p>
      <w:pPr>
        <w:spacing w:line="360" w:lineRule="auto"/>
        <w:ind w:firstLine="420" w:firstLineChars="200"/>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bidi="ar-SA"/>
          <w14:textFill>
            <w14:solidFill>
              <w14:schemeClr w14:val="tx1"/>
            </w14:solidFill>
          </w14:textFill>
        </w:rPr>
        <w:t>6.货物至采购人指定的使用现场的包装、保险及发运等环节和费用均由成交人负责。</w:t>
      </w:r>
    </w:p>
    <w:p>
      <w:pPr>
        <w:spacing w:line="360" w:lineRule="auto"/>
        <w:ind w:left="0" w:leftChars="0" w:firstLine="0" w:firstLineChars="0"/>
        <w:rPr>
          <w:rFonts w:hint="eastAsia" w:ascii="宋体" w:hAnsi="宋体" w:cs="宋体"/>
          <w:b/>
          <w:color w:val="000000" w:themeColor="text1"/>
          <w:sz w:val="22"/>
          <w:szCs w:val="20"/>
          <w:lang w:val="zh-CN"/>
          <w14:textFill>
            <w14:solidFill>
              <w14:schemeClr w14:val="tx1"/>
            </w14:solidFill>
          </w14:textFill>
        </w:rPr>
      </w:pPr>
      <w:r>
        <w:rPr>
          <w:rFonts w:hint="eastAsia" w:cs="宋体"/>
          <w:b/>
          <w:color w:val="000000" w:themeColor="text1"/>
          <w:sz w:val="22"/>
          <w:szCs w:val="20"/>
          <w:lang w:val="en-US" w:eastAsia="zh-CN"/>
          <w14:textFill>
            <w14:solidFill>
              <w14:schemeClr w14:val="tx1"/>
            </w14:solidFill>
          </w14:textFill>
        </w:rPr>
        <w:t>七</w:t>
      </w:r>
      <w:r>
        <w:rPr>
          <w:rFonts w:hint="eastAsia" w:ascii="宋体" w:hAnsi="宋体" w:cs="宋体"/>
          <w:b/>
          <w:color w:val="000000" w:themeColor="text1"/>
          <w:sz w:val="22"/>
          <w:szCs w:val="20"/>
          <w:lang w:val="zh-CN"/>
          <w14:textFill>
            <w14:solidFill>
              <w14:schemeClr w14:val="tx1"/>
            </w14:solidFill>
          </w14:textFill>
        </w:rPr>
        <w:t>、验收要求</w:t>
      </w:r>
    </w:p>
    <w:p>
      <w:pPr>
        <w:spacing w:line="360" w:lineRule="auto"/>
        <w:ind w:left="0" w:leftChars="0" w:firstLine="420" w:firstLineChars="200"/>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val="en-US" w:eastAsia="zh-CN" w:bidi="ar-SA"/>
          <w14:textFill>
            <w14:solidFill>
              <w14:schemeClr w14:val="tx1"/>
            </w14:solidFill>
          </w14:textFill>
        </w:rPr>
        <w:t>1</w:t>
      </w:r>
      <w:r>
        <w:rPr>
          <w:rFonts w:hint="eastAsia" w:hAnsi="宋体" w:eastAsia="宋体" w:cs="宋体"/>
          <w:color w:val="000000" w:themeColor="text1"/>
          <w:kern w:val="0"/>
          <w:sz w:val="21"/>
          <w:szCs w:val="21"/>
          <w:lang w:val="en-US" w:eastAsia="zh-CN" w:bidi="ar-SA"/>
          <w14:textFill>
            <w14:solidFill>
              <w14:schemeClr w14:val="tx1"/>
            </w14:solidFill>
          </w14:textFill>
        </w:rPr>
        <w:t>.货物</w:t>
      </w:r>
      <w:r>
        <w:rPr>
          <w:rFonts w:hint="eastAsia" w:ascii="宋体" w:hAnsi="宋体" w:eastAsia="宋体" w:cs="宋体"/>
          <w:color w:val="000000" w:themeColor="text1"/>
          <w:kern w:val="0"/>
          <w:sz w:val="21"/>
          <w:szCs w:val="21"/>
          <w:lang w:val="en-US" w:eastAsia="zh-CN" w:bidi="ar-SA"/>
          <w14:textFill>
            <w14:solidFill>
              <w14:schemeClr w14:val="tx1"/>
            </w14:solidFill>
          </w14:textFill>
        </w:rPr>
        <w:t>若有国家验收标准按照国家标准验收，若无国家标准按行业标准验收，为原制造商制造的全新产品、整机无污染、无侵权行为、表面无划痕、无任何缺陷隐患。</w:t>
      </w:r>
    </w:p>
    <w:p>
      <w:pPr>
        <w:pStyle w:val="125"/>
        <w:spacing w:line="360" w:lineRule="auto"/>
        <w:ind w:firstLine="401" w:firstLineChars="191"/>
        <w:jc w:val="left"/>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val="en-US" w:eastAsia="zh-CN" w:bidi="ar-SA"/>
          <w14:textFill>
            <w14:solidFill>
              <w14:schemeClr w14:val="tx1"/>
            </w14:solidFill>
          </w14:textFill>
        </w:rPr>
        <w:t>2.货物为原厂商未启封全新包装，具有出厂合格证，所有随设备的附件必须齐全。</w:t>
      </w:r>
    </w:p>
    <w:p>
      <w:pPr>
        <w:spacing w:line="360" w:lineRule="auto"/>
        <w:ind w:firstLine="440"/>
        <w:rPr>
          <w:rFonts w:hint="eastAsia" w:cs="宋体"/>
          <w:bCs/>
          <w:color w:val="000000" w:themeColor="text1"/>
          <w:sz w:val="22"/>
          <w:szCs w:val="22"/>
          <w:lang w:val="en-US" w:eastAsia="zh-CN"/>
          <w14:textFill>
            <w14:solidFill>
              <w14:schemeClr w14:val="tx1"/>
            </w14:solidFill>
          </w14:textFill>
        </w:rPr>
      </w:pPr>
      <w:r>
        <w:rPr>
          <w:rFonts w:hint="eastAsia" w:cs="宋体"/>
          <w:bCs/>
          <w:color w:val="000000" w:themeColor="text1"/>
          <w:sz w:val="22"/>
          <w:szCs w:val="22"/>
          <w:lang w:val="en-US" w:eastAsia="zh-CN"/>
          <w14:textFill>
            <w14:solidFill>
              <w14:schemeClr w14:val="tx1"/>
            </w14:solidFill>
          </w14:textFill>
        </w:rPr>
        <w:t>3.供应商应将关键设备的用户手册、保修手册、有关单证资料及配备件、随机工具等交付采购人。</w:t>
      </w:r>
    </w:p>
    <w:p>
      <w:pPr>
        <w:spacing w:line="360" w:lineRule="auto"/>
        <w:ind w:firstLine="440"/>
        <w:rPr>
          <w:rFonts w:cs="宋体"/>
          <w:bCs/>
          <w:color w:val="000000" w:themeColor="text1"/>
          <w:sz w:val="22"/>
          <w:szCs w:val="22"/>
          <w14:textFill>
            <w14:solidFill>
              <w14:schemeClr w14:val="tx1"/>
            </w14:solidFill>
          </w14:textFill>
        </w:rPr>
      </w:pPr>
      <w:r>
        <w:rPr>
          <w:rFonts w:hint="eastAsia" w:cs="宋体"/>
          <w:bCs/>
          <w:color w:val="000000" w:themeColor="text1"/>
          <w:sz w:val="22"/>
          <w:szCs w:val="22"/>
          <w:lang w:val="en-US" w:eastAsia="zh-CN"/>
          <w14:textFill>
            <w14:solidFill>
              <w14:schemeClr w14:val="tx1"/>
            </w14:solidFill>
          </w14:textFill>
        </w:rPr>
        <w:t>4</w:t>
      </w:r>
      <w:r>
        <w:rPr>
          <w:rFonts w:hint="eastAsia" w:cs="宋体"/>
          <w:bCs/>
          <w:color w:val="000000" w:themeColor="text1"/>
          <w:sz w:val="22"/>
          <w:szCs w:val="22"/>
          <w14:textFill>
            <w14:solidFill>
              <w14:schemeClr w14:val="tx1"/>
            </w14:solidFill>
          </w14:textFill>
        </w:rPr>
        <w:t>.对不符合要求或有质量问题的货物不予签收，可立即要求退换，成交供应商不得拒绝和延误。</w:t>
      </w:r>
    </w:p>
    <w:p>
      <w:pPr>
        <w:spacing w:line="360" w:lineRule="auto"/>
        <w:ind w:firstLine="440"/>
        <w:rPr>
          <w:rFonts w:cs="宋体"/>
          <w:bCs/>
          <w:color w:val="000000" w:themeColor="text1"/>
          <w:sz w:val="22"/>
          <w:szCs w:val="22"/>
          <w14:textFill>
            <w14:solidFill>
              <w14:schemeClr w14:val="tx1"/>
            </w14:solidFill>
          </w14:textFill>
        </w:rPr>
      </w:pPr>
      <w:r>
        <w:rPr>
          <w:rFonts w:hint="eastAsia" w:cs="宋体"/>
          <w:bCs/>
          <w:color w:val="000000" w:themeColor="text1"/>
          <w:sz w:val="22"/>
          <w:szCs w:val="22"/>
          <w:lang w:val="en-US" w:eastAsia="zh-CN"/>
          <w14:textFill>
            <w14:solidFill>
              <w14:schemeClr w14:val="tx1"/>
            </w14:solidFill>
          </w14:textFill>
        </w:rPr>
        <w:t>5</w:t>
      </w:r>
      <w:r>
        <w:rPr>
          <w:rFonts w:hint="eastAsia" w:cs="宋体"/>
          <w:bCs/>
          <w:color w:val="000000" w:themeColor="text1"/>
          <w:sz w:val="22"/>
          <w:szCs w:val="22"/>
          <w14:textFill>
            <w14:solidFill>
              <w14:schemeClr w14:val="tx1"/>
            </w14:solidFill>
          </w14:textFill>
        </w:rPr>
        <w:t>.验收完毕由采购人及成交供应商在验收报告上共同签名确认。</w:t>
      </w:r>
    </w:p>
    <w:p>
      <w:pPr>
        <w:spacing w:line="360" w:lineRule="auto"/>
        <w:ind w:firstLine="0" w:firstLineChars="0"/>
        <w:rPr>
          <w:rFonts w:cs="宋体"/>
          <w:b/>
          <w:color w:val="000000" w:themeColor="text1"/>
          <w:sz w:val="22"/>
          <w:szCs w:val="22"/>
          <w14:textFill>
            <w14:solidFill>
              <w14:schemeClr w14:val="tx1"/>
            </w14:solidFill>
          </w14:textFill>
        </w:rPr>
      </w:pPr>
      <w:r>
        <w:rPr>
          <w:rFonts w:hint="eastAsia" w:cs="宋体"/>
          <w:b/>
          <w:color w:val="000000" w:themeColor="text1"/>
          <w:sz w:val="22"/>
          <w:szCs w:val="22"/>
          <w:lang w:val="en-US" w:eastAsia="zh-CN"/>
          <w14:textFill>
            <w14:solidFill>
              <w14:schemeClr w14:val="tx1"/>
            </w14:solidFill>
          </w14:textFill>
        </w:rPr>
        <w:t>八、</w:t>
      </w:r>
      <w:r>
        <w:rPr>
          <w:rFonts w:hint="eastAsia" w:cs="宋体"/>
          <w:b/>
          <w:color w:val="000000" w:themeColor="text1"/>
          <w:sz w:val="22"/>
          <w:szCs w:val="22"/>
          <w14:textFill>
            <w14:solidFill>
              <w14:schemeClr w14:val="tx1"/>
            </w14:solidFill>
          </w14:textFill>
        </w:rPr>
        <w:t>质保期及售后服务要求</w:t>
      </w:r>
    </w:p>
    <w:p>
      <w:pPr>
        <w:snapToGrid w:val="0"/>
        <w:spacing w:line="360" w:lineRule="auto"/>
        <w:ind w:firstLine="440"/>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1.质保期为一年</w:t>
      </w:r>
      <w:r>
        <w:rPr>
          <w:rFonts w:hint="eastAsia"/>
          <w:color w:val="000000" w:themeColor="text1"/>
          <w:sz w:val="22"/>
          <w:szCs w:val="22"/>
          <w:lang w:eastAsia="zh-CN"/>
          <w14:textFill>
            <w14:solidFill>
              <w14:schemeClr w14:val="tx1"/>
            </w14:solidFill>
          </w14:textFill>
        </w:rPr>
        <w:t>，</w:t>
      </w:r>
      <w:r>
        <w:rPr>
          <w:rFonts w:hint="eastAsia"/>
          <w:color w:val="000000" w:themeColor="text1"/>
          <w:sz w:val="22"/>
          <w:szCs w:val="22"/>
          <w14:textFill>
            <w14:solidFill>
              <w14:schemeClr w14:val="tx1"/>
            </w14:solidFill>
          </w14:textFill>
        </w:rPr>
        <w:t>自货物验收合格之日起算</w:t>
      </w:r>
      <w:r>
        <w:rPr>
          <w:rFonts w:hint="eastAsia"/>
          <w:color w:val="000000" w:themeColor="text1"/>
          <w:sz w:val="22"/>
          <w:szCs w:val="22"/>
          <w:lang w:eastAsia="zh-CN"/>
          <w14:textFill>
            <w14:solidFill>
              <w14:schemeClr w14:val="tx1"/>
            </w14:solidFill>
          </w14:textFill>
        </w:rPr>
        <w:t>，</w:t>
      </w:r>
      <w:r>
        <w:rPr>
          <w:rFonts w:hint="eastAsia"/>
          <w:color w:val="000000" w:themeColor="text1"/>
          <w:sz w:val="22"/>
          <w:szCs w:val="22"/>
          <w14:textFill>
            <w14:solidFill>
              <w14:schemeClr w14:val="tx1"/>
            </w14:solidFill>
          </w14:textFill>
        </w:rPr>
        <w:t>质保期内实行三包免费服务，即对不符合质量标准的货物包退、包换、包修整。</w:t>
      </w:r>
    </w:p>
    <w:p>
      <w:pPr>
        <w:snapToGrid w:val="0"/>
        <w:spacing w:line="360" w:lineRule="auto"/>
        <w:ind w:firstLine="440"/>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2.成交供应商供货时必须提供原生产厂家出具的检验合格证及质量承诺书等相关资料。</w:t>
      </w:r>
    </w:p>
    <w:p>
      <w:pPr>
        <w:pStyle w:val="2"/>
        <w:widowControl/>
        <w:numPr>
          <w:ilvl w:val="0"/>
          <w:numId w:val="0"/>
        </w:numPr>
        <w:autoSpaceDE/>
        <w:autoSpaceDN/>
        <w:adjustRightInd/>
        <w:spacing w:line="360" w:lineRule="auto"/>
        <w:ind w:firstLine="440" w:firstLineChars="200"/>
        <w:rPr>
          <w:rFonts w:hint="eastAsia" w:cs="宋体"/>
          <w:color w:val="000000" w:themeColor="text1"/>
          <w:sz w:val="21"/>
          <w:szCs w:val="21"/>
          <w:lang w:val="en-US" w:eastAsia="zh-CN"/>
          <w14:textFill>
            <w14:solidFill>
              <w14:schemeClr w14:val="tx1"/>
            </w14:solidFill>
          </w14:textFill>
        </w:rPr>
      </w:pPr>
      <w:r>
        <w:rPr>
          <w:rFonts w:hint="eastAsia"/>
          <w:color w:val="000000" w:themeColor="text1"/>
          <w:sz w:val="22"/>
          <w:szCs w:val="22"/>
          <w14:textFill>
            <w14:solidFill>
              <w14:schemeClr w14:val="tx1"/>
            </w14:solidFill>
          </w14:textFill>
        </w:rPr>
        <w:t>3.售后服务响应时间：</w:t>
      </w:r>
      <w:r>
        <w:rPr>
          <w:rFonts w:hint="eastAsia" w:cs="宋体"/>
          <w:color w:val="000000" w:themeColor="text1"/>
          <w:sz w:val="21"/>
          <w:szCs w:val="21"/>
          <w:lang w:val="en-US" w:eastAsia="zh-CN"/>
          <w14:textFill>
            <w14:solidFill>
              <w14:schemeClr w14:val="tx1"/>
            </w14:solidFill>
          </w14:textFill>
        </w:rPr>
        <w:t>采购人</w:t>
      </w:r>
      <w:r>
        <w:rPr>
          <w:rFonts w:hint="eastAsia" w:ascii="宋体" w:hAnsi="宋体" w:eastAsia="宋体" w:cs="宋体"/>
          <w:color w:val="000000" w:themeColor="text1"/>
          <w:sz w:val="21"/>
          <w:szCs w:val="21"/>
          <w:lang w:val="en-US" w:eastAsia="zh-CN"/>
          <w14:textFill>
            <w14:solidFill>
              <w14:schemeClr w14:val="tx1"/>
            </w14:solidFill>
          </w14:textFill>
        </w:rPr>
        <w:t>在使用中出现问题时，</w:t>
      </w:r>
      <w:r>
        <w:rPr>
          <w:rFonts w:hint="eastAsia" w:cs="宋体"/>
          <w:color w:val="000000" w:themeColor="text1"/>
          <w:sz w:val="21"/>
          <w:szCs w:val="21"/>
          <w:lang w:val="en-US" w:eastAsia="zh-CN"/>
          <w14:textFill>
            <w14:solidFill>
              <w14:schemeClr w14:val="tx1"/>
            </w14:solidFill>
          </w14:textFill>
        </w:rPr>
        <w:t>成交供应商</w:t>
      </w:r>
      <w:r>
        <w:rPr>
          <w:rFonts w:hint="eastAsia" w:ascii="宋体" w:hAnsi="宋体" w:eastAsia="宋体" w:cs="宋体"/>
          <w:color w:val="000000" w:themeColor="text1"/>
          <w:sz w:val="21"/>
          <w:szCs w:val="21"/>
          <w:lang w:val="en-US" w:eastAsia="zh-CN"/>
          <w14:textFill>
            <w14:solidFill>
              <w14:schemeClr w14:val="tx1"/>
            </w14:solidFill>
          </w14:textFill>
        </w:rPr>
        <w:t>接到通知后，30分钟内响应，维修人员</w:t>
      </w:r>
      <w:r>
        <w:rPr>
          <w:rFonts w:hint="eastAsia" w:cs="宋体"/>
          <w:color w:val="000000" w:themeColor="text1"/>
          <w:sz w:val="21"/>
          <w:szCs w:val="21"/>
          <w:lang w:val="en-US" w:eastAsia="zh-CN"/>
          <w14:textFill>
            <w14:solidFill>
              <w14:schemeClr w14:val="tx1"/>
            </w14:solidFill>
          </w14:textFill>
        </w:rPr>
        <w:t>2</w:t>
      </w:r>
      <w:r>
        <w:rPr>
          <w:rFonts w:hint="eastAsia" w:ascii="宋体" w:hAnsi="宋体" w:eastAsia="宋体" w:cs="宋体"/>
          <w:color w:val="000000" w:themeColor="text1"/>
          <w:sz w:val="21"/>
          <w:szCs w:val="21"/>
          <w:lang w:val="en-US" w:eastAsia="zh-CN"/>
          <w14:textFill>
            <w14:solidFill>
              <w14:schemeClr w14:val="tx1"/>
            </w14:solidFill>
          </w14:textFill>
        </w:rPr>
        <w:t>小时内到达现场维修, 12小时内排除问题</w:t>
      </w:r>
      <w:r>
        <w:rPr>
          <w:rFonts w:hint="eastAsia" w:cs="宋体"/>
          <w:color w:val="000000" w:themeColor="text1"/>
          <w:sz w:val="21"/>
          <w:szCs w:val="21"/>
          <w:lang w:val="en-US" w:eastAsia="zh-CN"/>
          <w14:textFill>
            <w14:solidFill>
              <w14:schemeClr w14:val="tx1"/>
            </w14:solidFill>
          </w14:textFill>
        </w:rPr>
        <w:t>，</w:t>
      </w:r>
      <w:r>
        <w:rPr>
          <w:rFonts w:hint="eastAsia"/>
          <w:color w:val="000000" w:themeColor="text1"/>
          <w:sz w:val="22"/>
          <w:szCs w:val="22"/>
          <w14:textFill>
            <w14:solidFill>
              <w14:schemeClr w14:val="tx1"/>
            </w14:solidFill>
          </w14:textFill>
        </w:rPr>
        <w:t>48小时内处理完毕</w:t>
      </w:r>
      <w:r>
        <w:rPr>
          <w:rFonts w:hint="eastAsia"/>
          <w:color w:val="000000" w:themeColor="text1"/>
          <w:sz w:val="22"/>
          <w:szCs w:val="22"/>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否则，</w:t>
      </w:r>
      <w:r>
        <w:rPr>
          <w:rFonts w:hint="eastAsia" w:cs="宋体"/>
          <w:color w:val="000000" w:themeColor="text1"/>
          <w:sz w:val="21"/>
          <w:szCs w:val="21"/>
          <w:lang w:val="en-US" w:eastAsia="zh-CN"/>
          <w14:textFill>
            <w14:solidFill>
              <w14:schemeClr w14:val="tx1"/>
            </w14:solidFill>
          </w14:textFill>
        </w:rPr>
        <w:t>采购人</w:t>
      </w:r>
      <w:r>
        <w:rPr>
          <w:rFonts w:hint="eastAsia" w:ascii="宋体" w:hAnsi="宋体" w:eastAsia="宋体" w:cs="宋体"/>
          <w:color w:val="000000" w:themeColor="text1"/>
          <w:sz w:val="21"/>
          <w:szCs w:val="21"/>
          <w:lang w:val="en-US" w:eastAsia="zh-CN"/>
          <w14:textFill>
            <w14:solidFill>
              <w14:schemeClr w14:val="tx1"/>
            </w14:solidFill>
          </w14:textFill>
        </w:rPr>
        <w:t>有权聘用其他单位或个人参与维修，维修费用</w:t>
      </w:r>
      <w:r>
        <w:rPr>
          <w:rFonts w:hint="eastAsia" w:cs="宋体"/>
          <w:color w:val="000000" w:themeColor="text1"/>
          <w:sz w:val="21"/>
          <w:szCs w:val="21"/>
          <w:lang w:val="en-US" w:eastAsia="zh-CN"/>
          <w14:textFill>
            <w14:solidFill>
              <w14:schemeClr w14:val="tx1"/>
            </w14:solidFill>
          </w14:textFill>
        </w:rPr>
        <w:t>由成交供应商承担。</w:t>
      </w:r>
    </w:p>
    <w:p>
      <w:pPr>
        <w:pStyle w:val="2"/>
        <w:widowControl/>
        <w:numPr>
          <w:ilvl w:val="0"/>
          <w:numId w:val="0"/>
        </w:numPr>
        <w:autoSpaceDE/>
        <w:autoSpaceDN/>
        <w:adjustRightInd/>
        <w:spacing w:line="360" w:lineRule="auto"/>
        <w:ind w:firstLine="420" w:firstLineChars="200"/>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4</w:t>
      </w:r>
      <w:r>
        <w:rPr>
          <w:rFonts w:hint="eastAsia" w:ascii="宋体" w:hAnsi="宋体" w:eastAsia="宋体" w:cs="宋体"/>
          <w:color w:val="000000" w:themeColor="text1"/>
          <w:sz w:val="21"/>
          <w:szCs w:val="21"/>
          <w:lang w:val="en-US" w:eastAsia="zh-CN"/>
          <w14:textFill>
            <w14:solidFill>
              <w14:schemeClr w14:val="tx1"/>
            </w14:solidFill>
          </w14:textFill>
        </w:rPr>
        <w:t>.保修服务方式均为</w:t>
      </w:r>
      <w:r>
        <w:rPr>
          <w:rFonts w:hint="eastAsia" w:cs="宋体"/>
          <w:color w:val="000000" w:themeColor="text1"/>
          <w:sz w:val="21"/>
          <w:szCs w:val="21"/>
          <w:lang w:val="en-US" w:eastAsia="zh-CN"/>
          <w14:textFill>
            <w14:solidFill>
              <w14:schemeClr w14:val="tx1"/>
            </w14:solidFill>
          </w14:textFill>
        </w:rPr>
        <w:t>成交供应商</w:t>
      </w:r>
      <w:r>
        <w:rPr>
          <w:rFonts w:hint="eastAsia" w:ascii="宋体" w:hAnsi="宋体" w:eastAsia="宋体" w:cs="宋体"/>
          <w:color w:val="000000" w:themeColor="text1"/>
          <w:sz w:val="21"/>
          <w:szCs w:val="21"/>
          <w:lang w:val="en-US" w:eastAsia="zh-CN"/>
          <w14:textFill>
            <w14:solidFill>
              <w14:schemeClr w14:val="tx1"/>
            </w14:solidFill>
          </w14:textFill>
        </w:rPr>
        <w:t>上门免费保修，即由</w:t>
      </w:r>
      <w:r>
        <w:rPr>
          <w:rFonts w:hint="eastAsia" w:cs="宋体"/>
          <w:color w:val="000000" w:themeColor="text1"/>
          <w:sz w:val="21"/>
          <w:szCs w:val="21"/>
          <w:lang w:val="en-US" w:eastAsia="zh-CN"/>
          <w14:textFill>
            <w14:solidFill>
              <w14:schemeClr w14:val="tx1"/>
            </w14:solidFill>
          </w14:textFill>
        </w:rPr>
        <w:t>供应商</w:t>
      </w:r>
      <w:r>
        <w:rPr>
          <w:rFonts w:hint="eastAsia" w:ascii="宋体" w:hAnsi="宋体" w:eastAsia="宋体" w:cs="宋体"/>
          <w:color w:val="000000" w:themeColor="text1"/>
          <w:sz w:val="21"/>
          <w:szCs w:val="21"/>
          <w:lang w:val="en-US" w:eastAsia="zh-CN"/>
          <w14:textFill>
            <w14:solidFill>
              <w14:schemeClr w14:val="tx1"/>
            </w14:solidFill>
          </w14:textFill>
        </w:rPr>
        <w:t>派员到</w:t>
      </w:r>
      <w:r>
        <w:rPr>
          <w:rFonts w:hint="eastAsia" w:cs="宋体"/>
          <w:color w:val="000000" w:themeColor="text1"/>
          <w:sz w:val="21"/>
          <w:szCs w:val="21"/>
          <w:lang w:val="en-US" w:eastAsia="zh-CN"/>
          <w14:textFill>
            <w14:solidFill>
              <w14:schemeClr w14:val="tx1"/>
            </w14:solidFill>
          </w14:textFill>
        </w:rPr>
        <w:t>采购人</w:t>
      </w:r>
      <w:r>
        <w:rPr>
          <w:rFonts w:hint="eastAsia" w:ascii="宋体" w:hAnsi="宋体" w:eastAsia="宋体" w:cs="宋体"/>
          <w:color w:val="000000" w:themeColor="text1"/>
          <w:sz w:val="21"/>
          <w:szCs w:val="21"/>
          <w:lang w:val="en-US" w:eastAsia="zh-CN"/>
          <w14:textFill>
            <w14:solidFill>
              <w14:schemeClr w14:val="tx1"/>
            </w14:solidFill>
          </w14:textFill>
        </w:rPr>
        <w:t>设备使用现场进行维修,由此产生的一切费用均由</w:t>
      </w:r>
      <w:r>
        <w:rPr>
          <w:rFonts w:hint="eastAsia" w:cs="宋体"/>
          <w:color w:val="000000" w:themeColor="text1"/>
          <w:sz w:val="21"/>
          <w:szCs w:val="21"/>
          <w:lang w:val="en-US" w:eastAsia="zh-CN"/>
          <w14:textFill>
            <w14:solidFill>
              <w14:schemeClr w14:val="tx1"/>
            </w14:solidFill>
          </w14:textFill>
        </w:rPr>
        <w:t>成交供应商</w:t>
      </w:r>
      <w:r>
        <w:rPr>
          <w:rFonts w:hint="eastAsia" w:ascii="宋体" w:hAnsi="宋体" w:eastAsia="宋体" w:cs="宋体"/>
          <w:color w:val="000000" w:themeColor="text1"/>
          <w:sz w:val="21"/>
          <w:szCs w:val="21"/>
          <w:lang w:val="en-US" w:eastAsia="zh-CN"/>
          <w14:textFill>
            <w14:solidFill>
              <w14:schemeClr w14:val="tx1"/>
            </w14:solidFill>
          </w14:textFill>
        </w:rPr>
        <w:t>承担。因</w:t>
      </w:r>
      <w:r>
        <w:rPr>
          <w:rFonts w:hint="eastAsia" w:cs="宋体"/>
          <w:color w:val="000000" w:themeColor="text1"/>
          <w:sz w:val="21"/>
          <w:szCs w:val="21"/>
          <w:lang w:val="en-US" w:eastAsia="zh-CN"/>
          <w14:textFill>
            <w14:solidFill>
              <w14:schemeClr w14:val="tx1"/>
            </w14:solidFill>
          </w14:textFill>
        </w:rPr>
        <w:t>采购人</w:t>
      </w:r>
      <w:r>
        <w:rPr>
          <w:rFonts w:hint="eastAsia" w:ascii="宋体" w:hAnsi="宋体" w:eastAsia="宋体" w:cs="宋体"/>
          <w:color w:val="000000" w:themeColor="text1"/>
          <w:sz w:val="21"/>
          <w:szCs w:val="21"/>
          <w:lang w:val="en-US" w:eastAsia="zh-CN"/>
          <w14:textFill>
            <w14:solidFill>
              <w14:schemeClr w14:val="tx1"/>
            </w14:solidFill>
          </w14:textFill>
        </w:rPr>
        <w:t>原因导致的维修，费用由</w:t>
      </w:r>
      <w:r>
        <w:rPr>
          <w:rFonts w:hint="eastAsia" w:cs="宋体"/>
          <w:color w:val="000000" w:themeColor="text1"/>
          <w:sz w:val="21"/>
          <w:szCs w:val="21"/>
          <w:lang w:val="en-US" w:eastAsia="zh-CN"/>
          <w14:textFill>
            <w14:solidFill>
              <w14:schemeClr w14:val="tx1"/>
            </w14:solidFill>
          </w14:textFill>
        </w:rPr>
        <w:t>采购人</w:t>
      </w:r>
      <w:r>
        <w:rPr>
          <w:rFonts w:hint="eastAsia" w:ascii="宋体" w:hAnsi="宋体" w:eastAsia="宋体" w:cs="宋体"/>
          <w:color w:val="000000" w:themeColor="text1"/>
          <w:sz w:val="21"/>
          <w:szCs w:val="21"/>
          <w:lang w:val="en-US" w:eastAsia="zh-CN"/>
          <w14:textFill>
            <w14:solidFill>
              <w14:schemeClr w14:val="tx1"/>
            </w14:solidFill>
          </w14:textFill>
        </w:rPr>
        <w:t>承担。</w:t>
      </w:r>
    </w:p>
    <w:p>
      <w:pPr>
        <w:spacing w:before="50" w:after="50" w:line="360" w:lineRule="auto"/>
        <w:ind w:left="0" w:leftChars="0" w:firstLine="0" w:firstLineChars="0"/>
        <w:rPr>
          <w:rFonts w:hint="eastAsia" w:ascii="宋体" w:hAnsi="宋体"/>
          <w:b/>
          <w:color w:val="000000" w:themeColor="text1"/>
          <w:sz w:val="21"/>
          <w:szCs w:val="21"/>
          <w:lang w:val="hr-HR"/>
          <w14:textFill>
            <w14:solidFill>
              <w14:schemeClr w14:val="tx1"/>
            </w14:solidFill>
          </w14:textFill>
        </w:rPr>
      </w:pPr>
      <w:bookmarkStart w:id="8" w:name="第四部分"/>
      <w:r>
        <w:rPr>
          <w:rFonts w:hint="eastAsia" w:hAnsi="宋体"/>
          <w:b/>
          <w:color w:val="000000" w:themeColor="text1"/>
          <w:sz w:val="21"/>
          <w:szCs w:val="21"/>
          <w:lang w:val="en-US" w:eastAsia="zh-CN"/>
          <w14:textFill>
            <w14:solidFill>
              <w14:schemeClr w14:val="tx1"/>
            </w14:solidFill>
          </w14:textFill>
        </w:rPr>
        <w:t>九、</w:t>
      </w:r>
      <w:r>
        <w:rPr>
          <w:rFonts w:hint="eastAsia" w:ascii="宋体" w:hAnsi="宋体"/>
          <w:b/>
          <w:color w:val="000000" w:themeColor="text1"/>
          <w:sz w:val="21"/>
          <w:szCs w:val="21"/>
          <w:lang w:val="hr-HR"/>
          <w14:textFill>
            <w14:solidFill>
              <w14:schemeClr w14:val="tx1"/>
            </w14:solidFill>
          </w14:textFill>
        </w:rPr>
        <w:t>付款方式：</w:t>
      </w:r>
    </w:p>
    <w:p>
      <w:pPr>
        <w:spacing w:line="360" w:lineRule="auto"/>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14:textFill>
            <w14:solidFill>
              <w14:schemeClr w14:val="tx1"/>
            </w14:solidFill>
          </w14:textFill>
        </w:rPr>
        <w:t>签订合同后，</w:t>
      </w:r>
      <w:r>
        <w:rPr>
          <w:rFonts w:hint="eastAsia" w:hAnsi="宋体" w:eastAsia="宋体" w:cs="宋体"/>
          <w:color w:val="000000" w:themeColor="text1"/>
          <w:sz w:val="21"/>
          <w:szCs w:val="21"/>
          <w:lang w:val="en-US" w:eastAsia="zh-CN"/>
          <w14:textFill>
            <w14:solidFill>
              <w14:schemeClr w14:val="tx1"/>
            </w14:solidFill>
          </w14:textFill>
        </w:rPr>
        <w:t>采购</w:t>
      </w:r>
      <w:r>
        <w:rPr>
          <w:rFonts w:hint="eastAsia" w:cs="宋体"/>
          <w:color w:val="000000" w:themeColor="text1"/>
          <w:sz w:val="21"/>
          <w:szCs w:val="21"/>
          <w:lang w:val="en-US" w:eastAsia="zh-CN"/>
          <w14:textFill>
            <w14:solidFill>
              <w14:schemeClr w14:val="tx1"/>
            </w14:solidFill>
          </w14:textFill>
        </w:rPr>
        <w:t>人</w:t>
      </w:r>
      <w:r>
        <w:rPr>
          <w:rFonts w:hint="eastAsia" w:ascii="宋体" w:hAnsi="宋体" w:eastAsia="宋体" w:cs="宋体"/>
          <w:color w:val="000000" w:themeColor="text1"/>
          <w:sz w:val="21"/>
          <w:szCs w:val="21"/>
          <w14:textFill>
            <w14:solidFill>
              <w14:schemeClr w14:val="tx1"/>
            </w14:solidFill>
          </w14:textFill>
        </w:rPr>
        <w:t>预付合同</w:t>
      </w:r>
      <w:r>
        <w:rPr>
          <w:rFonts w:hint="eastAsia" w:cs="宋体"/>
          <w:color w:val="000000" w:themeColor="text1"/>
          <w:sz w:val="21"/>
          <w:szCs w:val="21"/>
          <w:lang w:val="en-US" w:eastAsia="zh-CN"/>
          <w14:textFill>
            <w14:solidFill>
              <w14:schemeClr w14:val="tx1"/>
            </w14:solidFill>
          </w14:textFill>
        </w:rPr>
        <w:t>金额的3</w:t>
      </w:r>
      <w:r>
        <w:rPr>
          <w:rFonts w:hint="eastAsia" w:ascii="宋体" w:hAnsi="宋体" w:eastAsia="宋体" w:cs="宋体"/>
          <w:color w:val="000000" w:themeColor="text1"/>
          <w:sz w:val="21"/>
          <w:szCs w:val="21"/>
          <w14:textFill>
            <w14:solidFill>
              <w14:schemeClr w14:val="tx1"/>
            </w14:solidFill>
          </w14:textFill>
        </w:rPr>
        <w:t>0%</w:t>
      </w:r>
      <w:r>
        <w:rPr>
          <w:rFonts w:hint="eastAsia" w:cs="宋体"/>
          <w:color w:val="000000" w:themeColor="text1"/>
          <w:sz w:val="21"/>
          <w:szCs w:val="21"/>
          <w:lang w:val="en-US" w:eastAsia="zh-CN"/>
          <w14:textFill>
            <w14:solidFill>
              <w14:schemeClr w14:val="tx1"/>
            </w14:solidFill>
          </w14:textFill>
        </w:rPr>
        <w:t>给成交供应商</w:t>
      </w:r>
      <w:r>
        <w:rPr>
          <w:rFonts w:hint="eastAsia" w:ascii="宋体" w:hAnsi="宋体" w:eastAsia="宋体" w:cs="宋体"/>
          <w:color w:val="000000" w:themeColor="text1"/>
          <w:sz w:val="21"/>
          <w:szCs w:val="21"/>
          <w14:textFill>
            <w14:solidFill>
              <w14:schemeClr w14:val="tx1"/>
            </w14:solidFill>
          </w14:textFill>
        </w:rPr>
        <w:t>作为</w:t>
      </w:r>
      <w:r>
        <w:rPr>
          <w:rFonts w:hint="eastAsia" w:cs="宋体"/>
          <w:color w:val="000000" w:themeColor="text1"/>
          <w:sz w:val="21"/>
          <w:szCs w:val="21"/>
          <w:lang w:val="en-US" w:eastAsia="zh-CN"/>
          <w14:textFill>
            <w14:solidFill>
              <w14:schemeClr w14:val="tx1"/>
            </w14:solidFill>
          </w14:textFill>
        </w:rPr>
        <w:t>货物预付</w:t>
      </w:r>
      <w:r>
        <w:rPr>
          <w:rFonts w:hint="eastAsia" w:ascii="宋体" w:hAnsi="宋体" w:eastAsia="宋体" w:cs="宋体"/>
          <w:color w:val="000000" w:themeColor="text1"/>
          <w:sz w:val="21"/>
          <w:szCs w:val="21"/>
          <w14:textFill>
            <w14:solidFill>
              <w14:schemeClr w14:val="tx1"/>
            </w14:solidFill>
          </w14:textFill>
        </w:rPr>
        <w:t>款。</w:t>
      </w:r>
    </w:p>
    <w:p>
      <w:pPr>
        <w:spacing w:line="360" w:lineRule="auto"/>
        <w:ind w:firstLine="600"/>
        <w:jc w:val="left"/>
        <w:rPr>
          <w:rFonts w:hint="eastAsia" w:ascii="宋体" w:hAnsi="宋体" w:eastAsia="宋体" w:cs="宋体"/>
          <w:color w:val="000000" w:themeColor="text1"/>
          <w:sz w:val="21"/>
          <w:szCs w:val="21"/>
          <w14:textFill>
            <w14:solidFill>
              <w14:schemeClr w14:val="tx1"/>
            </w14:solidFill>
          </w14:textFill>
        </w:rPr>
      </w:pPr>
      <w:r>
        <w:rPr>
          <w:rFonts w:hint="eastAsia" w:hAnsi="宋体" w:eastAsia="宋体" w:cs="宋体"/>
          <w:color w:val="000000" w:themeColor="text1"/>
          <w:sz w:val="21"/>
          <w:szCs w:val="21"/>
          <w:lang w:val="en-US" w:eastAsia="zh-CN"/>
          <w14:textFill>
            <w14:solidFill>
              <w14:schemeClr w14:val="tx1"/>
            </w14:solidFill>
          </w14:textFill>
        </w:rPr>
        <w:t>2.</w:t>
      </w:r>
      <w:r>
        <w:rPr>
          <w:rFonts w:hint="eastAsia" w:cs="宋体"/>
          <w:color w:val="000000" w:themeColor="text1"/>
          <w:sz w:val="21"/>
          <w:szCs w:val="21"/>
          <w:lang w:val="en-US" w:eastAsia="zh-CN"/>
          <w14:textFill>
            <w14:solidFill>
              <w14:schemeClr w14:val="tx1"/>
            </w14:solidFill>
          </w14:textFill>
        </w:rPr>
        <w:t>成交供应商</w:t>
      </w:r>
      <w:r>
        <w:rPr>
          <w:rFonts w:hint="eastAsia" w:ascii="宋体" w:hAnsi="宋体" w:eastAsia="宋体" w:cs="宋体"/>
          <w:color w:val="000000" w:themeColor="text1"/>
          <w:sz w:val="21"/>
          <w:szCs w:val="21"/>
          <w14:textFill>
            <w14:solidFill>
              <w14:schemeClr w14:val="tx1"/>
            </w14:solidFill>
          </w14:textFill>
        </w:rPr>
        <w:t>按合同要求完成设备的交付和安装后，并经验收合格后5个工作日内到</w:t>
      </w:r>
      <w:r>
        <w:rPr>
          <w:rFonts w:hint="eastAsia" w:hAnsi="宋体" w:eastAsia="宋体" w:cs="宋体"/>
          <w:color w:val="000000" w:themeColor="text1"/>
          <w:sz w:val="21"/>
          <w:szCs w:val="21"/>
          <w:lang w:val="en-US" w:eastAsia="zh-CN"/>
          <w14:textFill>
            <w14:solidFill>
              <w14:schemeClr w14:val="tx1"/>
            </w14:solidFill>
          </w14:textFill>
        </w:rPr>
        <w:t>采购</w:t>
      </w:r>
      <w:r>
        <w:rPr>
          <w:rFonts w:hint="eastAsia" w:ascii="宋体" w:hAnsi="宋体" w:eastAsia="宋体" w:cs="宋体"/>
          <w:color w:val="000000" w:themeColor="text1"/>
          <w:sz w:val="21"/>
          <w:szCs w:val="21"/>
          <w14:textFill>
            <w14:solidFill>
              <w14:schemeClr w14:val="tx1"/>
            </w14:solidFill>
          </w14:textFill>
        </w:rPr>
        <w:t>方办理货款支付手续，</w:t>
      </w:r>
      <w:r>
        <w:rPr>
          <w:rFonts w:hint="eastAsia" w:hAnsi="宋体" w:eastAsia="宋体" w:cs="宋体"/>
          <w:color w:val="000000" w:themeColor="text1"/>
          <w:sz w:val="21"/>
          <w:szCs w:val="21"/>
          <w:lang w:val="en-US" w:eastAsia="zh-CN"/>
          <w14:textFill>
            <w14:solidFill>
              <w14:schemeClr w14:val="tx1"/>
            </w14:solidFill>
          </w14:textFill>
        </w:rPr>
        <w:t>采购</w:t>
      </w:r>
      <w:r>
        <w:rPr>
          <w:rFonts w:hint="eastAsia" w:ascii="宋体" w:hAnsi="宋体" w:eastAsia="宋体" w:cs="宋体"/>
          <w:color w:val="000000" w:themeColor="text1"/>
          <w:sz w:val="21"/>
          <w:szCs w:val="21"/>
          <w:lang w:val="en-US" w:eastAsia="zh-CN"/>
          <w14:textFill>
            <w14:solidFill>
              <w14:schemeClr w14:val="tx1"/>
            </w14:solidFill>
          </w14:textFill>
        </w:rPr>
        <w:t>人</w:t>
      </w:r>
      <w:r>
        <w:rPr>
          <w:rFonts w:hint="eastAsia" w:ascii="宋体" w:hAnsi="宋体" w:eastAsia="宋体" w:cs="宋体"/>
          <w:color w:val="000000" w:themeColor="text1"/>
          <w:sz w:val="21"/>
          <w:szCs w:val="21"/>
          <w14:textFill>
            <w14:solidFill>
              <w14:schemeClr w14:val="tx1"/>
            </w14:solidFill>
          </w14:textFill>
        </w:rPr>
        <w:t>在</w:t>
      </w:r>
      <w:r>
        <w:rPr>
          <w:rFonts w:hint="eastAsia" w:cs="宋体"/>
          <w:color w:val="000000" w:themeColor="text1"/>
          <w:sz w:val="21"/>
          <w:szCs w:val="21"/>
          <w:lang w:val="en-US" w:eastAsia="zh-CN"/>
          <w14:textFill>
            <w14:solidFill>
              <w14:schemeClr w14:val="tx1"/>
            </w14:solidFill>
          </w14:textFill>
        </w:rPr>
        <w:t>15</w:t>
      </w:r>
      <w:r>
        <w:rPr>
          <w:rFonts w:hint="eastAsia" w:ascii="宋体" w:hAnsi="宋体" w:eastAsia="宋体" w:cs="宋体"/>
          <w:color w:val="000000" w:themeColor="text1"/>
          <w:sz w:val="21"/>
          <w:szCs w:val="21"/>
          <w14:textFill>
            <w14:solidFill>
              <w14:schemeClr w14:val="tx1"/>
            </w14:solidFill>
          </w14:textFill>
        </w:rPr>
        <w:t>个工作日内</w:t>
      </w:r>
      <w:r>
        <w:rPr>
          <w:rFonts w:hint="eastAsia" w:ascii="宋体" w:hAnsi="宋体" w:cs="Tahoma"/>
          <w:color w:val="000000" w:themeColor="text1"/>
          <w:kern w:val="28"/>
          <w:szCs w:val="21"/>
          <w:lang w:val="en-US" w:eastAsia="zh-CN"/>
          <w14:textFill>
            <w14:solidFill>
              <w14:schemeClr w14:val="tx1"/>
            </w14:solidFill>
          </w14:textFill>
        </w:rPr>
        <w:t>支付合同总金额的</w:t>
      </w:r>
      <w:r>
        <w:rPr>
          <w:rFonts w:hint="eastAsia" w:cs="Tahoma"/>
          <w:color w:val="000000" w:themeColor="text1"/>
          <w:kern w:val="28"/>
          <w:szCs w:val="21"/>
          <w:lang w:val="en-US" w:eastAsia="zh-CN"/>
          <w14:textFill>
            <w14:solidFill>
              <w14:schemeClr w14:val="tx1"/>
            </w14:solidFill>
          </w14:textFill>
        </w:rPr>
        <w:t>7</w:t>
      </w:r>
      <w:r>
        <w:rPr>
          <w:rFonts w:hint="eastAsia" w:ascii="宋体" w:hAnsi="宋体" w:cs="Tahoma"/>
          <w:color w:val="000000" w:themeColor="text1"/>
          <w:kern w:val="28"/>
          <w:szCs w:val="21"/>
          <w:lang w:val="en-US" w:eastAsia="zh-CN"/>
          <w14:textFill>
            <w14:solidFill>
              <w14:schemeClr w14:val="tx1"/>
            </w14:solidFill>
          </w14:textFill>
        </w:rPr>
        <w:t>0%给</w:t>
      </w:r>
      <w:r>
        <w:rPr>
          <w:rFonts w:hint="eastAsia" w:cs="Tahoma"/>
          <w:color w:val="000000" w:themeColor="text1"/>
          <w:kern w:val="28"/>
          <w:szCs w:val="21"/>
          <w:lang w:val="en-US" w:eastAsia="zh-CN"/>
          <w14:textFill>
            <w14:solidFill>
              <w14:schemeClr w14:val="tx1"/>
            </w14:solidFill>
          </w14:textFill>
        </w:rPr>
        <w:t>成交</w:t>
      </w:r>
      <w:r>
        <w:rPr>
          <w:rFonts w:hint="eastAsia" w:ascii="宋体" w:hAnsi="宋体" w:cs="Tahoma"/>
          <w:color w:val="000000" w:themeColor="text1"/>
          <w:kern w:val="28"/>
          <w:szCs w:val="21"/>
          <w:lang w:val="en-US" w:eastAsia="zh-CN"/>
          <w14:textFill>
            <w14:solidFill>
              <w14:schemeClr w14:val="tx1"/>
            </w14:solidFill>
          </w14:textFill>
        </w:rPr>
        <w:t>供应商</w:t>
      </w:r>
      <w:r>
        <w:rPr>
          <w:rFonts w:hint="eastAsia" w:ascii="宋体" w:hAnsi="宋体" w:eastAsia="宋体" w:cs="宋体"/>
          <w:color w:val="000000" w:themeColor="text1"/>
          <w:sz w:val="21"/>
          <w:szCs w:val="21"/>
          <w14:textFill>
            <w14:solidFill>
              <w14:schemeClr w14:val="tx1"/>
            </w14:solidFill>
          </w14:textFill>
        </w:rPr>
        <w:t>，申请货款支付时，乙方需提供以下相关材料：</w:t>
      </w:r>
    </w:p>
    <w:p>
      <w:pPr>
        <w:spacing w:line="360" w:lineRule="auto"/>
        <w:ind w:firstLine="600"/>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r>
        <w:rPr>
          <w:rFonts w:hint="eastAsia"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合同；</w:t>
      </w:r>
    </w:p>
    <w:p>
      <w:pPr>
        <w:spacing w:line="360" w:lineRule="auto"/>
        <w:ind w:firstLine="600"/>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w:t>
      </w:r>
      <w:r>
        <w:rPr>
          <w:rFonts w:hint="eastAsia"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结算时验收合格报告（加盖甲方公章）；</w:t>
      </w:r>
    </w:p>
    <w:p>
      <w:pPr>
        <w:spacing w:line="360" w:lineRule="auto"/>
        <w:ind w:firstLine="600"/>
        <w:jc w:val="left"/>
        <w:rPr>
          <w:rFonts w:hint="default" w:ascii="宋体" w:hAnsi="宋体" w:eastAsia="宋体" w:cs="宋体"/>
          <w:b/>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r>
        <w:rPr>
          <w:rFonts w:hint="eastAsia" w:hAnsi="宋体" w:eastAsia="宋体" w:cs="宋体"/>
          <w:color w:val="000000" w:themeColor="text1"/>
          <w:sz w:val="21"/>
          <w:szCs w:val="21"/>
          <w:lang w:eastAsia="zh-CN"/>
          <w14:textFill>
            <w14:solidFill>
              <w14:schemeClr w14:val="tx1"/>
            </w14:solidFill>
          </w14:textFill>
        </w:rPr>
        <w:t>）</w:t>
      </w:r>
      <w:r>
        <w:rPr>
          <w:rFonts w:hint="eastAsia" w:hAnsi="宋体" w:eastAsia="宋体" w:cs="宋体"/>
          <w:color w:val="000000" w:themeColor="text1"/>
          <w:sz w:val="21"/>
          <w:szCs w:val="21"/>
          <w:lang w:val="en-US" w:eastAsia="zh-CN"/>
          <w14:textFill>
            <w14:solidFill>
              <w14:schemeClr w14:val="tx1"/>
            </w14:solidFill>
          </w14:textFill>
        </w:rPr>
        <w:t>成交供应商</w:t>
      </w:r>
      <w:r>
        <w:rPr>
          <w:rFonts w:hint="eastAsia" w:ascii="宋体" w:hAnsi="宋体" w:eastAsia="宋体" w:cs="宋体"/>
          <w:color w:val="000000" w:themeColor="text1"/>
          <w:sz w:val="21"/>
          <w:szCs w:val="21"/>
          <w14:textFill>
            <w14:solidFill>
              <w14:schemeClr w14:val="tx1"/>
            </w14:solidFill>
          </w14:textFill>
        </w:rPr>
        <w:t>开具的正式发票。</w:t>
      </w:r>
    </w:p>
    <w:p>
      <w:pPr>
        <w:ind w:firstLine="420"/>
        <w:rPr>
          <w:color w:val="000000" w:themeColor="text1"/>
          <w14:textFill>
            <w14:solidFill>
              <w14:schemeClr w14:val="tx1"/>
            </w14:solidFill>
          </w14:textFill>
        </w:rPr>
      </w:pPr>
    </w:p>
    <w:p>
      <w:pPr>
        <w:pStyle w:val="5"/>
        <w:ind w:firstLine="643"/>
        <w:rPr>
          <w:color w:val="000000" w:themeColor="text1"/>
          <w14:textFill>
            <w14:solidFill>
              <w14:schemeClr w14:val="tx1"/>
            </w14:solidFill>
          </w14:textFill>
        </w:rPr>
      </w:pPr>
    </w:p>
    <w:p>
      <w:pPr>
        <w:ind w:firstLine="420"/>
        <w:rPr>
          <w:color w:val="000000" w:themeColor="text1"/>
          <w14:textFill>
            <w14:solidFill>
              <w14:schemeClr w14:val="tx1"/>
            </w14:solidFill>
          </w14:textFill>
        </w:rPr>
      </w:pPr>
    </w:p>
    <w:p>
      <w:pPr>
        <w:pStyle w:val="40"/>
        <w:rPr>
          <w:color w:val="000000" w:themeColor="text1"/>
          <w14:textFill>
            <w14:solidFill>
              <w14:schemeClr w14:val="tx1"/>
            </w14:solidFill>
          </w14:textFill>
        </w:rPr>
      </w:pPr>
    </w:p>
    <w:p>
      <w:pPr>
        <w:pStyle w:val="40"/>
        <w:rPr>
          <w:color w:val="000000" w:themeColor="text1"/>
          <w14:textFill>
            <w14:solidFill>
              <w14:schemeClr w14:val="tx1"/>
            </w14:solidFill>
          </w14:textFill>
        </w:rPr>
      </w:pPr>
    </w:p>
    <w:p>
      <w:pPr>
        <w:pStyle w:val="40"/>
        <w:rPr>
          <w:color w:val="000000" w:themeColor="text1"/>
          <w14:textFill>
            <w14:solidFill>
              <w14:schemeClr w14:val="tx1"/>
            </w14:solidFill>
          </w14:textFill>
        </w:rPr>
      </w:pPr>
    </w:p>
    <w:p>
      <w:pPr>
        <w:pStyle w:val="40"/>
        <w:rPr>
          <w:color w:val="000000" w:themeColor="text1"/>
          <w14:textFill>
            <w14:solidFill>
              <w14:schemeClr w14:val="tx1"/>
            </w14:solidFill>
          </w14:textFill>
        </w:rPr>
      </w:pPr>
    </w:p>
    <w:p>
      <w:pPr>
        <w:pStyle w:val="40"/>
        <w:rPr>
          <w:color w:val="000000" w:themeColor="text1"/>
          <w14:textFill>
            <w14:solidFill>
              <w14:schemeClr w14:val="tx1"/>
            </w14:solidFill>
          </w14:textFill>
        </w:rPr>
      </w:pPr>
    </w:p>
    <w:p>
      <w:pPr>
        <w:ind w:firstLine="640"/>
        <w:rPr>
          <w:color w:val="000000" w:themeColor="text1"/>
          <w:sz w:val="32"/>
          <w:szCs w:val="32"/>
          <w14:textFill>
            <w14:solidFill>
              <w14:schemeClr w14:val="tx1"/>
            </w14:solidFill>
          </w14:textFill>
        </w:rPr>
      </w:pPr>
    </w:p>
    <w:p>
      <w:pPr>
        <w:pStyle w:val="13"/>
        <w:rPr>
          <w:color w:val="000000" w:themeColor="text1"/>
          <w:sz w:val="32"/>
          <w:szCs w:val="32"/>
          <w14:textFill>
            <w14:solidFill>
              <w14:schemeClr w14:val="tx1"/>
            </w14:solidFill>
          </w14:textFill>
        </w:rPr>
      </w:pPr>
    </w:p>
    <w:p>
      <w:pPr>
        <w:pStyle w:val="14"/>
        <w:rPr>
          <w:color w:val="000000" w:themeColor="text1"/>
          <w:sz w:val="32"/>
          <w:szCs w:val="32"/>
          <w14:textFill>
            <w14:solidFill>
              <w14:schemeClr w14:val="tx1"/>
            </w14:solidFill>
          </w14:textFill>
        </w:rPr>
      </w:pPr>
    </w:p>
    <w:p>
      <w:pPr>
        <w:rPr>
          <w:color w:val="000000" w:themeColor="text1"/>
          <w:sz w:val="32"/>
          <w:szCs w:val="32"/>
          <w14:textFill>
            <w14:solidFill>
              <w14:schemeClr w14:val="tx1"/>
            </w14:solidFill>
          </w14:textFill>
        </w:rPr>
      </w:pPr>
    </w:p>
    <w:p>
      <w:pPr>
        <w:pStyle w:val="13"/>
        <w:rPr>
          <w:color w:val="000000" w:themeColor="text1"/>
          <w:sz w:val="32"/>
          <w:szCs w:val="32"/>
          <w14:textFill>
            <w14:solidFill>
              <w14:schemeClr w14:val="tx1"/>
            </w14:solidFill>
          </w14:textFill>
        </w:rPr>
      </w:pPr>
    </w:p>
    <w:p>
      <w:pPr>
        <w:pStyle w:val="14"/>
        <w:rPr>
          <w:color w:val="000000" w:themeColor="text1"/>
          <w:sz w:val="32"/>
          <w:szCs w:val="32"/>
          <w14:textFill>
            <w14:solidFill>
              <w14:schemeClr w14:val="tx1"/>
            </w14:solidFill>
          </w14:textFill>
        </w:rPr>
      </w:pPr>
    </w:p>
    <w:p>
      <w:pPr>
        <w:rPr>
          <w:color w:val="000000" w:themeColor="text1"/>
          <w:sz w:val="32"/>
          <w:szCs w:val="32"/>
          <w14:textFill>
            <w14:solidFill>
              <w14:schemeClr w14:val="tx1"/>
            </w14:solidFill>
          </w14:textFill>
        </w:rPr>
      </w:pPr>
    </w:p>
    <w:p>
      <w:pPr>
        <w:pStyle w:val="13"/>
        <w:rPr>
          <w:color w:val="000000" w:themeColor="text1"/>
          <w:sz w:val="32"/>
          <w:szCs w:val="32"/>
          <w14:textFill>
            <w14:solidFill>
              <w14:schemeClr w14:val="tx1"/>
            </w14:solidFill>
          </w14:textFill>
        </w:rPr>
      </w:pPr>
    </w:p>
    <w:p>
      <w:pPr>
        <w:pStyle w:val="14"/>
        <w:rPr>
          <w:color w:val="000000" w:themeColor="text1"/>
          <w:sz w:val="32"/>
          <w:szCs w:val="32"/>
          <w14:textFill>
            <w14:solidFill>
              <w14:schemeClr w14:val="tx1"/>
            </w14:solidFill>
          </w14:textFill>
        </w:rPr>
      </w:pPr>
    </w:p>
    <w:p>
      <w:pPr>
        <w:rPr>
          <w:color w:val="000000" w:themeColor="text1"/>
          <w:sz w:val="32"/>
          <w:szCs w:val="32"/>
          <w14:textFill>
            <w14:solidFill>
              <w14:schemeClr w14:val="tx1"/>
            </w14:solidFill>
          </w14:textFill>
        </w:rPr>
      </w:pPr>
    </w:p>
    <w:p>
      <w:pPr>
        <w:pStyle w:val="13"/>
        <w:rPr>
          <w:color w:val="000000" w:themeColor="text1"/>
          <w:sz w:val="32"/>
          <w:szCs w:val="32"/>
          <w14:textFill>
            <w14:solidFill>
              <w14:schemeClr w14:val="tx1"/>
            </w14:solidFill>
          </w14:textFill>
        </w:rPr>
      </w:pPr>
    </w:p>
    <w:p>
      <w:pPr>
        <w:pStyle w:val="14"/>
        <w:rPr>
          <w:color w:val="000000" w:themeColor="text1"/>
          <w:sz w:val="32"/>
          <w:szCs w:val="32"/>
          <w14:textFill>
            <w14:solidFill>
              <w14:schemeClr w14:val="tx1"/>
            </w14:solidFill>
          </w14:textFill>
        </w:rPr>
      </w:pPr>
    </w:p>
    <w:p>
      <w:pPr>
        <w:rPr>
          <w:color w:val="000000" w:themeColor="text1"/>
          <w:sz w:val="32"/>
          <w:szCs w:val="32"/>
          <w14:textFill>
            <w14:solidFill>
              <w14:schemeClr w14:val="tx1"/>
            </w14:solidFill>
          </w14:textFill>
        </w:rPr>
      </w:pPr>
    </w:p>
    <w:p>
      <w:pPr>
        <w:pStyle w:val="13"/>
        <w:rPr>
          <w:color w:val="000000" w:themeColor="text1"/>
          <w:sz w:val="32"/>
          <w:szCs w:val="32"/>
          <w14:textFill>
            <w14:solidFill>
              <w14:schemeClr w14:val="tx1"/>
            </w14:solidFill>
          </w14:textFill>
        </w:rPr>
      </w:pPr>
    </w:p>
    <w:p>
      <w:pPr>
        <w:ind w:firstLine="0" w:firstLineChars="0"/>
        <w:jc w:val="both"/>
        <w:rPr>
          <w:rFonts w:hint="eastAsia"/>
          <w:b/>
          <w:bCs/>
          <w:color w:val="000000" w:themeColor="text1"/>
          <w:sz w:val="32"/>
          <w:szCs w:val="32"/>
          <w14:textFill>
            <w14:solidFill>
              <w14:schemeClr w14:val="tx1"/>
            </w14:solidFill>
          </w14:textFill>
        </w:rPr>
      </w:pPr>
    </w:p>
    <w:p>
      <w:pPr>
        <w:ind w:firstLine="0" w:firstLineChars="0"/>
        <w:jc w:val="center"/>
        <w:rPr>
          <w:rFonts w:hint="eastAsia"/>
          <w:b/>
          <w:bCs/>
          <w:color w:val="000000" w:themeColor="text1"/>
          <w:sz w:val="32"/>
          <w:szCs w:val="32"/>
          <w14:textFill>
            <w14:solidFill>
              <w14:schemeClr w14:val="tx1"/>
            </w14:solidFill>
          </w14:textFill>
        </w:rPr>
      </w:pPr>
    </w:p>
    <w:p>
      <w:pPr>
        <w:ind w:firstLine="0" w:firstLineChars="0"/>
        <w:jc w:val="center"/>
        <w:rPr>
          <w:rFonts w:ascii="Times New Roman" w:hAnsi="Times New Roman"/>
          <w:color w:val="000000" w:themeColor="text1"/>
          <w:sz w:val="32"/>
          <w:szCs w:val="32"/>
          <w14:textFill>
            <w14:solidFill>
              <w14:schemeClr w14:val="tx1"/>
            </w14:solidFill>
          </w14:textFill>
        </w:rPr>
      </w:pPr>
      <w:r>
        <w:rPr>
          <w:rFonts w:hint="eastAsia"/>
          <w:b/>
          <w:bCs/>
          <w:color w:val="000000" w:themeColor="text1"/>
          <w:sz w:val="32"/>
          <w:szCs w:val="32"/>
          <w14:textFill>
            <w14:solidFill>
              <w14:schemeClr w14:val="tx1"/>
            </w14:solidFill>
          </w14:textFill>
        </w:rPr>
        <w:t>第四部分 合同</w:t>
      </w:r>
      <w:bookmarkEnd w:id="8"/>
      <w:r>
        <w:rPr>
          <w:rFonts w:hint="eastAsia"/>
          <w:b/>
          <w:bCs/>
          <w:color w:val="000000" w:themeColor="text1"/>
          <w:sz w:val="32"/>
          <w:szCs w:val="32"/>
          <w14:textFill>
            <w14:solidFill>
              <w14:schemeClr w14:val="tx1"/>
            </w14:solidFill>
          </w14:textFill>
        </w:rPr>
        <w:t>书格式</w:t>
      </w:r>
    </w:p>
    <w:p>
      <w:pPr>
        <w:ind w:firstLine="0" w:firstLineChars="0"/>
        <w:jc w:val="center"/>
        <w:rPr>
          <w:rFonts w:asciiTheme="majorEastAsia" w:hAnsiTheme="majorEastAsia" w:eastAsiaTheme="majorEastAsia"/>
          <w:b/>
          <w:color w:val="000000" w:themeColor="text1"/>
          <w14:textFill>
            <w14:solidFill>
              <w14:schemeClr w14:val="tx1"/>
            </w14:solidFill>
          </w14:textFill>
        </w:rPr>
      </w:pPr>
      <w:r>
        <w:rPr>
          <w:rFonts w:hint="eastAsia" w:asciiTheme="majorEastAsia" w:hAnsiTheme="majorEastAsia" w:eastAsiaTheme="majorEastAsia"/>
          <w:b/>
          <w:color w:val="000000" w:themeColor="text1"/>
          <w14:textFill>
            <w14:solidFill>
              <w14:schemeClr w14:val="tx1"/>
            </w14:solidFill>
          </w14:textFill>
        </w:rPr>
        <w:t>（仅供参考）</w:t>
      </w:r>
    </w:p>
    <w:p>
      <w:pPr>
        <w:ind w:firstLine="883"/>
        <w:rPr>
          <w:rFonts w:ascii="Times New Roman" w:hAnsi="Times New Roman"/>
          <w:b/>
          <w:color w:val="000000" w:themeColor="text1"/>
          <w:kern w:val="44"/>
          <w:sz w:val="44"/>
          <w14:textFill>
            <w14:solidFill>
              <w14:schemeClr w14:val="tx1"/>
            </w14:solidFill>
          </w14:textFill>
        </w:rPr>
      </w:pPr>
    </w:p>
    <w:p>
      <w:pPr>
        <w:pStyle w:val="40"/>
        <w:rPr>
          <w:rFonts w:ascii="Times New Roman" w:hAnsi="Times New Roman"/>
          <w:b/>
          <w:color w:val="000000" w:themeColor="text1"/>
          <w:kern w:val="44"/>
          <w:sz w:val="44"/>
          <w14:textFill>
            <w14:solidFill>
              <w14:schemeClr w14:val="tx1"/>
            </w14:solidFill>
          </w14:textFill>
        </w:rPr>
      </w:pPr>
    </w:p>
    <w:p>
      <w:pPr>
        <w:pStyle w:val="40"/>
        <w:rPr>
          <w:rFonts w:ascii="Times New Roman" w:hAnsi="Times New Roman"/>
          <w:b/>
          <w:color w:val="000000" w:themeColor="text1"/>
          <w:kern w:val="44"/>
          <w:sz w:val="44"/>
          <w14:textFill>
            <w14:solidFill>
              <w14:schemeClr w14:val="tx1"/>
            </w14:solidFill>
          </w14:textFill>
        </w:rPr>
      </w:pPr>
    </w:p>
    <w:p>
      <w:pPr>
        <w:pStyle w:val="40"/>
        <w:rPr>
          <w:rFonts w:ascii="Times New Roman" w:hAnsi="Times New Roman"/>
          <w:b/>
          <w:color w:val="000000" w:themeColor="text1"/>
          <w:kern w:val="44"/>
          <w:sz w:val="44"/>
          <w14:textFill>
            <w14:solidFill>
              <w14:schemeClr w14:val="tx1"/>
            </w14:solidFill>
          </w14:textFill>
        </w:rPr>
      </w:pPr>
    </w:p>
    <w:p>
      <w:pPr>
        <w:ind w:firstLine="883"/>
        <w:rPr>
          <w:rFonts w:ascii="Times New Roman" w:hAnsi="Times New Roman"/>
          <w:b/>
          <w:color w:val="000000" w:themeColor="text1"/>
          <w:kern w:val="44"/>
          <w:sz w:val="44"/>
          <w14:textFill>
            <w14:solidFill>
              <w14:schemeClr w14:val="tx1"/>
            </w14:solidFill>
          </w14:textFill>
        </w:rPr>
      </w:pPr>
    </w:p>
    <w:p>
      <w:pPr>
        <w:ind w:firstLine="883"/>
        <w:rPr>
          <w:rFonts w:ascii="Times New Roman" w:hAnsi="Times New Roman"/>
          <w:b/>
          <w:color w:val="000000" w:themeColor="text1"/>
          <w:kern w:val="44"/>
          <w:sz w:val="44"/>
          <w14:textFill>
            <w14:solidFill>
              <w14:schemeClr w14:val="tx1"/>
            </w14:solidFill>
          </w14:textFill>
        </w:rPr>
      </w:pPr>
    </w:p>
    <w:p>
      <w:pPr>
        <w:ind w:firstLine="3092" w:firstLineChars="700"/>
        <w:rPr>
          <w:rFonts w:ascii="Times New Roman" w:hAnsi="Times New Roman"/>
          <w:b/>
          <w:color w:val="000000" w:themeColor="text1"/>
          <w:kern w:val="44"/>
          <w:sz w:val="44"/>
          <w14:textFill>
            <w14:solidFill>
              <w14:schemeClr w14:val="tx1"/>
            </w14:solidFill>
          </w14:textFill>
        </w:rPr>
      </w:pPr>
      <w:r>
        <w:rPr>
          <w:rFonts w:hint="eastAsia" w:ascii="Times New Roman" w:hAnsi="Times New Roman"/>
          <w:b/>
          <w:color w:val="000000" w:themeColor="text1"/>
          <w:kern w:val="44"/>
          <w:sz w:val="44"/>
          <w14:textFill>
            <w14:solidFill>
              <w14:schemeClr w14:val="tx1"/>
            </w14:solidFill>
          </w14:textFill>
        </w:rPr>
        <w:t>合  同   书</w:t>
      </w:r>
    </w:p>
    <w:p>
      <w:pPr>
        <w:ind w:firstLine="0" w:firstLineChars="0"/>
        <w:rPr>
          <w:rFonts w:ascii="Times New Roman" w:hAnsi="Times New Roman"/>
          <w:color w:val="000000" w:themeColor="text1"/>
          <w14:textFill>
            <w14:solidFill>
              <w14:schemeClr w14:val="tx1"/>
            </w14:solidFill>
          </w14:textFill>
        </w:rPr>
      </w:pPr>
    </w:p>
    <w:p>
      <w:pPr>
        <w:ind w:firstLine="0" w:firstLineChars="0"/>
        <w:rPr>
          <w:rFonts w:ascii="Times New Roman" w:hAnsi="Times New Roman"/>
          <w:color w:val="000000" w:themeColor="text1"/>
          <w14:textFill>
            <w14:solidFill>
              <w14:schemeClr w14:val="tx1"/>
            </w14:solidFill>
          </w14:textFill>
        </w:rPr>
      </w:pPr>
    </w:p>
    <w:p>
      <w:pPr>
        <w:ind w:left="1050" w:hanging="1050" w:hangingChars="500"/>
        <w:rPr>
          <w:rFonts w:ascii="Times New Roman" w:hAnsi="Times New Roman"/>
          <w:color w:val="000000" w:themeColor="text1"/>
          <w14:textFill>
            <w14:solidFill>
              <w14:schemeClr w14:val="tx1"/>
            </w14:solidFill>
          </w14:textFill>
        </w:rPr>
      </w:pPr>
    </w:p>
    <w:p>
      <w:pPr>
        <w:ind w:left="1050" w:hanging="1050" w:hangingChars="500"/>
        <w:rPr>
          <w:rFonts w:ascii="Times New Roman" w:hAnsi="Times New Roman"/>
          <w:color w:val="000000" w:themeColor="text1"/>
          <w14:textFill>
            <w14:solidFill>
              <w14:schemeClr w14:val="tx1"/>
            </w14:solidFill>
          </w14:textFill>
        </w:rPr>
      </w:pPr>
    </w:p>
    <w:p>
      <w:pPr>
        <w:ind w:left="1050" w:hanging="1050" w:hangingChars="500"/>
        <w:rPr>
          <w:rFonts w:ascii="Times New Roman" w:hAnsi="Times New Roman"/>
          <w:color w:val="000000" w:themeColor="text1"/>
          <w14:textFill>
            <w14:solidFill>
              <w14:schemeClr w14:val="tx1"/>
            </w14:solidFill>
          </w14:textFill>
        </w:rPr>
      </w:pPr>
    </w:p>
    <w:p>
      <w:pPr>
        <w:ind w:left="1050" w:hanging="1050" w:hangingChars="500"/>
        <w:rPr>
          <w:rFonts w:ascii="Times New Roman" w:hAnsi="Times New Roman"/>
          <w:color w:val="000000" w:themeColor="text1"/>
          <w14:textFill>
            <w14:solidFill>
              <w14:schemeClr w14:val="tx1"/>
            </w14:solidFill>
          </w14:textFill>
        </w:rPr>
      </w:pPr>
    </w:p>
    <w:p>
      <w:pPr>
        <w:ind w:left="1050" w:hanging="1050" w:hangingChars="500"/>
        <w:rPr>
          <w:rFonts w:ascii="Times New Roman" w:hAnsi="Times New Roman"/>
          <w:color w:val="000000" w:themeColor="text1"/>
          <w14:textFill>
            <w14:solidFill>
              <w14:schemeClr w14:val="tx1"/>
            </w14:solidFill>
          </w14:textFill>
        </w:rPr>
      </w:pPr>
    </w:p>
    <w:p>
      <w:pPr>
        <w:ind w:firstLine="0" w:firstLineChars="0"/>
        <w:rPr>
          <w:rFonts w:ascii="Times New Roman" w:hAnsi="Times New Roman"/>
          <w:color w:val="000000" w:themeColor="text1"/>
          <w14:textFill>
            <w14:solidFill>
              <w14:schemeClr w14:val="tx1"/>
            </w14:solidFill>
          </w14:textFill>
        </w:rPr>
      </w:pPr>
    </w:p>
    <w:p>
      <w:pPr>
        <w:ind w:left="1050" w:hanging="1050" w:hangingChars="500"/>
        <w:rPr>
          <w:rFonts w:ascii="Times New Roman" w:hAnsi="Times New Roman"/>
          <w:color w:val="000000" w:themeColor="text1"/>
          <w14:textFill>
            <w14:solidFill>
              <w14:schemeClr w14:val="tx1"/>
            </w14:solidFill>
          </w14:textFill>
        </w:rPr>
      </w:pPr>
    </w:p>
    <w:p>
      <w:pPr>
        <w:pStyle w:val="40"/>
        <w:ind w:firstLine="0" w:firstLineChars="0"/>
        <w:rPr>
          <w:rFonts w:hint="eastAsia" w:eastAsia="宋体"/>
          <w:color w:val="000000" w:themeColor="text1"/>
          <w:sz w:val="28"/>
          <w:szCs w:val="28"/>
          <w:lang w:eastAsia="zh-CN"/>
          <w14:textFill>
            <w14:solidFill>
              <w14:schemeClr w14:val="tx1"/>
            </w14:solidFill>
          </w14:textFill>
        </w:rPr>
      </w:pPr>
      <w:r>
        <w:rPr>
          <w:rFonts w:hint="eastAsia"/>
          <w:color w:val="000000" w:themeColor="text1"/>
          <w:sz w:val="28"/>
          <w:szCs w:val="28"/>
          <w14:textFill>
            <w14:solidFill>
              <w14:schemeClr w14:val="tx1"/>
            </w14:solidFill>
          </w14:textFill>
        </w:rPr>
        <w:t>项目名称：</w:t>
      </w:r>
      <w:r>
        <w:rPr>
          <w:rFonts w:hint="eastAsia"/>
          <w:color w:val="000000" w:themeColor="text1"/>
          <w:sz w:val="28"/>
          <w:szCs w:val="28"/>
          <w:u w:val="single"/>
          <w:lang w:eastAsia="zh-CN"/>
          <w14:textFill>
            <w14:solidFill>
              <w14:schemeClr w14:val="tx1"/>
            </w14:solidFill>
          </w14:textFill>
        </w:rPr>
        <w:t>始兴县九龄中学宿舍楼厨房食堂设施设备采购项目（二次）</w:t>
      </w:r>
    </w:p>
    <w:p>
      <w:pPr>
        <w:pStyle w:val="40"/>
        <w:ind w:firstLine="0" w:firstLineChars="0"/>
        <w:rPr>
          <w:color w:val="000000" w:themeColor="text1"/>
          <w:sz w:val="20"/>
          <w:szCs w:val="20"/>
          <w14:textFill>
            <w14:solidFill>
              <w14:schemeClr w14:val="tx1"/>
            </w14:solidFill>
          </w14:textFill>
        </w:rPr>
      </w:pPr>
    </w:p>
    <w:p>
      <w:pPr>
        <w:spacing w:line="360" w:lineRule="auto"/>
        <w:ind w:firstLine="0" w:firstLineChars="0"/>
        <w:rPr>
          <w:color w:val="000000" w:themeColor="text1"/>
          <w:sz w:val="28"/>
          <w:szCs w:val="28"/>
          <w:u w:val="single"/>
          <w14:textFill>
            <w14:solidFill>
              <w14:schemeClr w14:val="tx1"/>
            </w14:solidFill>
          </w14:textFill>
        </w:rPr>
      </w:pPr>
      <w:r>
        <w:rPr>
          <w:rFonts w:hint="eastAsia"/>
          <w:color w:val="000000" w:themeColor="text1"/>
          <w:sz w:val="28"/>
          <w:szCs w:val="28"/>
          <w14:textFill>
            <w14:solidFill>
              <w14:schemeClr w14:val="tx1"/>
            </w14:solidFill>
          </w14:textFill>
        </w:rPr>
        <w:t>合同编号：</w:t>
      </w:r>
    </w:p>
    <w:p>
      <w:pPr>
        <w:spacing w:line="360" w:lineRule="auto"/>
        <w:ind w:firstLine="0" w:firstLineChars="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 xml:space="preserve">签约地点：          </w:t>
      </w:r>
    </w:p>
    <w:p>
      <w:pPr>
        <w:spacing w:line="360" w:lineRule="auto"/>
        <w:ind w:firstLine="0" w:firstLineChars="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签订日期：</w:t>
      </w:r>
      <w:r>
        <w:rPr>
          <w:rFonts w:hint="eastAsia"/>
          <w:color w:val="000000" w:themeColor="text1"/>
          <w:sz w:val="28"/>
          <w:szCs w:val="28"/>
          <w:lang w:val="en-US" w:eastAsia="zh-CN"/>
          <w14:textFill>
            <w14:solidFill>
              <w14:schemeClr w14:val="tx1"/>
            </w14:solidFill>
          </w14:textFill>
        </w:rPr>
        <w:t xml:space="preserve">      </w:t>
      </w:r>
      <w:r>
        <w:rPr>
          <w:rFonts w:hint="eastAsia"/>
          <w:color w:val="000000" w:themeColor="text1"/>
          <w:sz w:val="28"/>
          <w:szCs w:val="28"/>
          <w14:textFill>
            <w14:solidFill>
              <w14:schemeClr w14:val="tx1"/>
            </w14:solidFill>
          </w14:textFill>
        </w:rPr>
        <w:t xml:space="preserve">年   </w:t>
      </w:r>
      <w:r>
        <w:rPr>
          <w:rFonts w:hint="eastAsia"/>
          <w:color w:val="000000" w:themeColor="text1"/>
          <w:sz w:val="28"/>
          <w:szCs w:val="28"/>
          <w:lang w:val="en-US" w:eastAsia="zh-CN"/>
          <w14:textFill>
            <w14:solidFill>
              <w14:schemeClr w14:val="tx1"/>
            </w14:solidFill>
          </w14:textFill>
        </w:rPr>
        <w:t xml:space="preserve"> </w:t>
      </w:r>
      <w:r>
        <w:rPr>
          <w:rFonts w:hint="eastAsia"/>
          <w:color w:val="000000" w:themeColor="text1"/>
          <w:sz w:val="28"/>
          <w:szCs w:val="28"/>
          <w14:textFill>
            <w14:solidFill>
              <w14:schemeClr w14:val="tx1"/>
            </w14:solidFill>
          </w14:textFill>
        </w:rPr>
        <w:t>月   日</w:t>
      </w:r>
    </w:p>
    <w:p>
      <w:pPr>
        <w:ind w:firstLine="420"/>
        <w:rPr>
          <w:rFonts w:ascii="Times New Roman" w:hAnsi="Times New Roman"/>
          <w:color w:val="000000" w:themeColor="text1"/>
          <w14:textFill>
            <w14:solidFill>
              <w14:schemeClr w14:val="tx1"/>
            </w14:solidFill>
          </w14:textFill>
        </w:rPr>
      </w:pPr>
    </w:p>
    <w:p>
      <w:pPr>
        <w:pStyle w:val="16"/>
        <w:ind w:firstLine="0" w:firstLineChars="0"/>
        <w:rPr>
          <w:rFonts w:ascii="Times New Roman" w:hAnsi="Times New Roman"/>
          <w:b/>
          <w:bCs/>
          <w:color w:val="000000" w:themeColor="text1"/>
          <w:sz w:val="21"/>
          <w14:textFill>
            <w14:solidFill>
              <w14:schemeClr w14:val="tx1"/>
            </w14:solidFill>
          </w14:textFill>
        </w:rPr>
      </w:pPr>
      <w:r>
        <w:rPr>
          <w:rFonts w:hint="eastAsia" w:ascii="Times New Roman" w:hAnsi="Times New Roman"/>
          <w:b/>
          <w:bCs/>
          <w:color w:val="000000" w:themeColor="text1"/>
          <w:sz w:val="21"/>
          <w14:textFill>
            <w14:solidFill>
              <w14:schemeClr w14:val="tx1"/>
            </w14:solidFill>
          </w14:textFill>
        </w:rPr>
        <w:t>（注：经合同签订双方同意，可根据项目实际情况进行修订，否则按此合同执行。）</w:t>
      </w:r>
    </w:p>
    <w:p>
      <w:pPr>
        <w:pStyle w:val="108"/>
        <w:jc w:val="both"/>
        <w:rPr>
          <w:rFonts w:ascii="Times New Roman" w:hAnsi="Times New Roman"/>
          <w:color w:val="000000" w:themeColor="text1"/>
          <w:sz w:val="21"/>
          <w14:textFill>
            <w14:solidFill>
              <w14:schemeClr w14:val="tx1"/>
            </w14:solidFill>
          </w14:textFill>
        </w:rPr>
      </w:pPr>
    </w:p>
    <w:p>
      <w:pPr>
        <w:spacing w:line="360" w:lineRule="auto"/>
        <w:ind w:firstLine="0" w:firstLineChars="0"/>
        <w:rPr>
          <w:rFonts w:ascii="Times New Roman" w:hAnsi="Times New Roman"/>
          <w:color w:val="000000" w:themeColor="text1"/>
          <w14:textFill>
            <w14:solidFill>
              <w14:schemeClr w14:val="tx1"/>
            </w14:solidFill>
          </w14:textFill>
        </w:rPr>
        <w:sectPr>
          <w:headerReference r:id="rId16" w:type="default"/>
          <w:footerReference r:id="rId17" w:type="default"/>
          <w:pgSz w:w="11850" w:h="16783"/>
          <w:pgMar w:top="1417" w:right="1474" w:bottom="1417" w:left="1474" w:header="1077" w:footer="1134" w:gutter="0"/>
          <w:cols w:space="720" w:num="1"/>
          <w:docGrid w:linePitch="285" w:charSpace="0"/>
        </w:sectPr>
      </w:pPr>
    </w:p>
    <w:p>
      <w:pPr>
        <w:spacing w:line="360" w:lineRule="auto"/>
        <w:ind w:firstLine="0" w:firstLineChars="0"/>
        <w:rPr>
          <w:rFonts w:ascii="Times New Roman" w:hAnsi="Times New Roman"/>
          <w:color w:val="000000" w:themeColor="text1"/>
          <w:u w:val="single"/>
          <w14:textFill>
            <w14:solidFill>
              <w14:schemeClr w14:val="tx1"/>
            </w14:solidFill>
          </w14:textFill>
        </w:rPr>
      </w:pPr>
      <w:r>
        <w:rPr>
          <w:rFonts w:hint="eastAsia" w:ascii="Times New Roman" w:hAnsi="Times New Roman"/>
          <w:color w:val="000000" w:themeColor="text1"/>
          <w14:textFill>
            <w14:solidFill>
              <w14:schemeClr w14:val="tx1"/>
            </w14:solidFill>
          </w14:textFill>
        </w:rPr>
        <w:t>甲方：</w:t>
      </w:r>
    </w:p>
    <w:p>
      <w:pPr>
        <w:spacing w:line="360" w:lineRule="auto"/>
        <w:ind w:firstLine="0" w:firstLineChars="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地址：</w:t>
      </w:r>
    </w:p>
    <w:p>
      <w:pPr>
        <w:spacing w:line="360" w:lineRule="auto"/>
        <w:ind w:firstLine="0" w:firstLineChars="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联系人：　　　</w:t>
      </w:r>
      <w:r>
        <w:rPr>
          <w:rFonts w:hint="eastAsia" w:ascii="Times New Roman" w:hAnsi="Times New Roman"/>
          <w:color w:val="000000" w:themeColor="text1"/>
          <w14:textFill>
            <w14:solidFill>
              <w14:schemeClr w14:val="tx1"/>
            </w14:solidFill>
          </w14:textFill>
        </w:rPr>
        <w:tab/>
      </w:r>
      <w:r>
        <w:rPr>
          <w:rFonts w:hint="eastAsia" w:ascii="Times New Roman" w:hAnsi="Times New Roman"/>
          <w:color w:val="000000" w:themeColor="text1"/>
          <w14:textFill>
            <w14:solidFill>
              <w14:schemeClr w14:val="tx1"/>
            </w14:solidFill>
          </w14:textFill>
        </w:rPr>
        <w:tab/>
      </w:r>
      <w:r>
        <w:rPr>
          <w:rFonts w:hint="eastAsia" w:ascii="Times New Roman" w:hAnsi="Times New Roman"/>
          <w:color w:val="000000" w:themeColor="text1"/>
          <w14:textFill>
            <w14:solidFill>
              <w14:schemeClr w14:val="tx1"/>
            </w14:solidFill>
          </w14:textFill>
        </w:rPr>
        <w:t>电话：</w:t>
      </w:r>
    </w:p>
    <w:p>
      <w:pPr>
        <w:spacing w:line="360" w:lineRule="auto"/>
        <w:ind w:firstLine="0" w:firstLineChars="0"/>
        <w:rPr>
          <w:rFonts w:ascii="Times New Roman" w:hAnsi="Times New Roman"/>
          <w:color w:val="000000" w:themeColor="text1"/>
          <w:u w:val="single"/>
          <w14:textFill>
            <w14:solidFill>
              <w14:schemeClr w14:val="tx1"/>
            </w14:solidFill>
          </w14:textFill>
        </w:rPr>
      </w:pPr>
      <w:r>
        <w:rPr>
          <w:rFonts w:hint="eastAsia" w:ascii="Times New Roman" w:hAnsi="Times New Roman"/>
          <w:color w:val="000000" w:themeColor="text1"/>
          <w14:textFill>
            <w14:solidFill>
              <w14:schemeClr w14:val="tx1"/>
            </w14:solidFill>
          </w14:textFill>
        </w:rPr>
        <w:t>乙方：</w:t>
      </w:r>
    </w:p>
    <w:p>
      <w:pPr>
        <w:spacing w:line="360" w:lineRule="auto"/>
        <w:ind w:firstLine="0" w:firstLineChars="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地址：</w:t>
      </w:r>
    </w:p>
    <w:p>
      <w:pPr>
        <w:spacing w:line="360" w:lineRule="auto"/>
        <w:ind w:firstLine="0" w:firstLineChars="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联系人：　　　</w:t>
      </w:r>
      <w:r>
        <w:rPr>
          <w:rFonts w:hint="eastAsia" w:ascii="Times New Roman" w:hAnsi="Times New Roman"/>
          <w:color w:val="000000" w:themeColor="text1"/>
          <w14:textFill>
            <w14:solidFill>
              <w14:schemeClr w14:val="tx1"/>
            </w14:solidFill>
          </w14:textFill>
        </w:rPr>
        <w:tab/>
      </w:r>
      <w:r>
        <w:rPr>
          <w:rFonts w:hint="eastAsia" w:ascii="Times New Roman" w:hAnsi="Times New Roman"/>
          <w:color w:val="000000" w:themeColor="text1"/>
          <w14:textFill>
            <w14:solidFill>
              <w14:schemeClr w14:val="tx1"/>
            </w14:solidFill>
          </w14:textFill>
        </w:rPr>
        <w:tab/>
      </w:r>
      <w:r>
        <w:rPr>
          <w:rFonts w:hint="eastAsia" w:ascii="Times New Roman" w:hAnsi="Times New Roman"/>
          <w:color w:val="000000" w:themeColor="text1"/>
          <w14:textFill>
            <w14:solidFill>
              <w14:schemeClr w14:val="tx1"/>
            </w14:solidFill>
          </w14:textFill>
        </w:rPr>
        <w:t>电话：</w:t>
      </w:r>
    </w:p>
    <w:p>
      <w:pPr>
        <w:pStyle w:val="2"/>
        <w:rPr>
          <w:rFonts w:cs="宋体"/>
          <w:color w:val="000000" w:themeColor="text1"/>
          <w:szCs w:val="21"/>
          <w14:textFill>
            <w14:solidFill>
              <w14:schemeClr w14:val="tx1"/>
            </w14:solidFill>
          </w14:textFill>
        </w:rPr>
      </w:pPr>
    </w:p>
    <w:p>
      <w:pPr>
        <w:pStyle w:val="41"/>
        <w:spacing w:line="360" w:lineRule="auto"/>
        <w:ind w:firstLine="440"/>
        <w:rPr>
          <w:rFonts w:eastAsia="宋体" w:cs="宋体"/>
          <w:color w:val="000000" w:themeColor="text1"/>
          <w:sz w:val="22"/>
          <w:szCs w:val="22"/>
          <w14:textFill>
            <w14:solidFill>
              <w14:schemeClr w14:val="tx1"/>
            </w14:solidFill>
          </w14:textFill>
        </w:rPr>
      </w:pPr>
      <w:bookmarkStart w:id="9" w:name="_Toc441821547"/>
      <w:bookmarkStart w:id="10" w:name="_Toc406757390"/>
      <w:bookmarkStart w:id="11" w:name="_Toc406757131"/>
      <w:r>
        <w:rPr>
          <w:rFonts w:hint="eastAsia" w:eastAsia="宋体" w:cs="宋体"/>
          <w:color w:val="000000" w:themeColor="text1"/>
          <w:sz w:val="22"/>
          <w:szCs w:val="22"/>
          <w14:textFill>
            <w14:solidFill>
              <w14:schemeClr w14:val="tx1"/>
            </w14:solidFill>
          </w14:textFill>
        </w:rPr>
        <w:t>根据</w:t>
      </w:r>
      <w:r>
        <w:rPr>
          <w:rFonts w:hint="eastAsia" w:eastAsia="宋体" w:cs="宋体"/>
          <w:color w:val="000000" w:themeColor="text1"/>
          <w:sz w:val="22"/>
          <w:szCs w:val="22"/>
          <w:u w:val="single"/>
          <w14:textFill>
            <w14:solidFill>
              <w14:schemeClr w14:val="tx1"/>
            </w14:solidFill>
          </w14:textFill>
        </w:rPr>
        <w:t xml:space="preserve">   （项目名称）           </w:t>
      </w:r>
      <w:r>
        <w:rPr>
          <w:rFonts w:hint="eastAsia" w:eastAsia="宋体" w:cs="宋体"/>
          <w:color w:val="000000" w:themeColor="text1"/>
          <w:sz w:val="22"/>
          <w:szCs w:val="22"/>
          <w14:textFill>
            <w14:solidFill>
              <w14:schemeClr w14:val="tx1"/>
            </w14:solidFill>
          </w14:textFill>
        </w:rPr>
        <w:t>项目的招标结果，按照《中华人民共和国政府采购法》、《民法典》的规定，经双方协商，本着平等互利和诚实信用的原则，一致同意签订本合同如下。</w:t>
      </w:r>
    </w:p>
    <w:p>
      <w:pPr>
        <w:pStyle w:val="109"/>
        <w:spacing w:line="360" w:lineRule="auto"/>
        <w:ind w:firstLine="0" w:firstLineChars="0"/>
        <w:rPr>
          <w:rFonts w:cs="宋体"/>
          <w:color w:val="000000" w:themeColor="text1"/>
          <w:kern w:val="28"/>
          <w14:textFill>
            <w14:solidFill>
              <w14:schemeClr w14:val="tx1"/>
            </w14:solidFill>
          </w14:textFill>
        </w:rPr>
      </w:pPr>
      <w:r>
        <w:rPr>
          <w:rFonts w:hint="eastAsia" w:cs="宋体"/>
          <w:color w:val="000000" w:themeColor="text1"/>
          <w:kern w:val="28"/>
          <w14:textFill>
            <w14:solidFill>
              <w14:schemeClr w14:val="tx1"/>
            </w14:solidFill>
          </w14:textFill>
        </w:rPr>
        <w:t>一、项目内容</w:t>
      </w:r>
    </w:p>
    <w:tbl>
      <w:tblPr>
        <w:tblStyle w:val="31"/>
        <w:tblW w:w="88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155"/>
        <w:gridCol w:w="2087"/>
        <w:gridCol w:w="996"/>
        <w:gridCol w:w="1005"/>
        <w:gridCol w:w="1515"/>
        <w:gridCol w:w="1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16" w:type="dxa"/>
            <w:tcBorders>
              <w:left w:val="single" w:color="auto" w:sz="4" w:space="0"/>
              <w:bottom w:val="single" w:color="auto" w:sz="4" w:space="0"/>
              <w:right w:val="single" w:color="auto" w:sz="4" w:space="0"/>
            </w:tcBorders>
            <w:noWrap/>
            <w:vAlign w:val="center"/>
          </w:tcPr>
          <w:p>
            <w:pPr>
              <w:spacing w:line="360" w:lineRule="auto"/>
              <w:ind w:firstLine="0" w:firstLineChars="0"/>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序号</w:t>
            </w:r>
          </w:p>
        </w:tc>
        <w:tc>
          <w:tcPr>
            <w:tcW w:w="1155" w:type="dxa"/>
            <w:tcBorders>
              <w:left w:val="single" w:color="auto" w:sz="4" w:space="0"/>
              <w:bottom w:val="single" w:color="auto" w:sz="4" w:space="0"/>
              <w:right w:val="single" w:color="auto" w:sz="4" w:space="0"/>
            </w:tcBorders>
            <w:noWrap/>
            <w:vAlign w:val="center"/>
          </w:tcPr>
          <w:p>
            <w:pPr>
              <w:spacing w:line="360" w:lineRule="auto"/>
              <w:ind w:firstLine="0" w:firstLineChars="0"/>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商品名称</w:t>
            </w:r>
          </w:p>
        </w:tc>
        <w:tc>
          <w:tcPr>
            <w:tcW w:w="2087" w:type="dxa"/>
            <w:tcBorders>
              <w:left w:val="single" w:color="auto" w:sz="4" w:space="0"/>
              <w:bottom w:val="single" w:color="auto" w:sz="4" w:space="0"/>
              <w:right w:val="single" w:color="auto" w:sz="4" w:space="0"/>
            </w:tcBorders>
            <w:noWrap/>
            <w:vAlign w:val="center"/>
          </w:tcPr>
          <w:p>
            <w:pPr>
              <w:spacing w:line="240" w:lineRule="auto"/>
              <w:ind w:firstLine="0" w:firstLineChars="0"/>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品牌、规格型号、配置(性能参数)</w:t>
            </w:r>
          </w:p>
        </w:tc>
        <w:tc>
          <w:tcPr>
            <w:tcW w:w="996" w:type="dxa"/>
            <w:tcBorders>
              <w:left w:val="single" w:color="auto" w:sz="4" w:space="0"/>
              <w:bottom w:val="single" w:color="auto" w:sz="4" w:space="0"/>
              <w:right w:val="single" w:color="auto" w:sz="4" w:space="0"/>
            </w:tcBorders>
            <w:noWrap/>
            <w:vAlign w:val="center"/>
          </w:tcPr>
          <w:p>
            <w:pPr>
              <w:spacing w:line="360" w:lineRule="auto"/>
              <w:ind w:firstLine="0" w:firstLineChars="0"/>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产地</w:t>
            </w:r>
          </w:p>
        </w:tc>
        <w:tc>
          <w:tcPr>
            <w:tcW w:w="1005" w:type="dxa"/>
            <w:tcBorders>
              <w:left w:val="single" w:color="auto" w:sz="4" w:space="0"/>
              <w:bottom w:val="single" w:color="auto" w:sz="4" w:space="0"/>
              <w:right w:val="single" w:color="auto" w:sz="4" w:space="0"/>
            </w:tcBorders>
            <w:noWrap/>
            <w:vAlign w:val="center"/>
          </w:tcPr>
          <w:p>
            <w:pPr>
              <w:spacing w:line="360" w:lineRule="auto"/>
              <w:ind w:firstLine="0" w:firstLineChars="0"/>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数量</w:t>
            </w:r>
          </w:p>
        </w:tc>
        <w:tc>
          <w:tcPr>
            <w:tcW w:w="1515" w:type="dxa"/>
            <w:tcBorders>
              <w:left w:val="single" w:color="auto" w:sz="4" w:space="0"/>
              <w:bottom w:val="single" w:color="auto" w:sz="4" w:space="0"/>
              <w:right w:val="single" w:color="auto" w:sz="4" w:space="0"/>
            </w:tcBorders>
            <w:noWrap/>
            <w:vAlign w:val="center"/>
          </w:tcPr>
          <w:p>
            <w:pPr>
              <w:spacing w:line="240" w:lineRule="auto"/>
              <w:ind w:firstLine="0" w:firstLineChars="0"/>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单价(元)</w:t>
            </w:r>
          </w:p>
        </w:tc>
        <w:tc>
          <w:tcPr>
            <w:tcW w:w="1318" w:type="dxa"/>
            <w:tcBorders>
              <w:left w:val="single" w:color="auto" w:sz="4" w:space="0"/>
              <w:bottom w:val="single" w:color="auto" w:sz="4" w:space="0"/>
              <w:right w:val="single" w:color="auto" w:sz="4" w:space="0"/>
            </w:tcBorders>
            <w:noWrap/>
            <w:vAlign w:val="center"/>
          </w:tcPr>
          <w:p>
            <w:pPr>
              <w:spacing w:line="360" w:lineRule="auto"/>
              <w:ind w:firstLine="0" w:firstLineChars="0"/>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 w:hRule="atLeast"/>
          <w:jc w:val="center"/>
        </w:trPr>
        <w:tc>
          <w:tcPr>
            <w:tcW w:w="816" w:type="dxa"/>
            <w:tcBorders>
              <w:top w:val="single" w:color="auto" w:sz="4" w:space="0"/>
              <w:left w:val="single" w:color="auto" w:sz="4" w:space="0"/>
              <w:bottom w:val="single" w:color="auto" w:sz="4" w:space="0"/>
              <w:right w:val="single" w:color="auto" w:sz="4" w:space="0"/>
            </w:tcBorders>
            <w:noWrap/>
            <w:vAlign w:val="center"/>
          </w:tcPr>
          <w:p>
            <w:pPr>
              <w:spacing w:line="360" w:lineRule="auto"/>
              <w:ind w:firstLine="0" w:firstLineChars="0"/>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1</w:t>
            </w:r>
          </w:p>
        </w:tc>
        <w:tc>
          <w:tcPr>
            <w:tcW w:w="1155" w:type="dxa"/>
            <w:tcBorders>
              <w:top w:val="single" w:color="auto" w:sz="4" w:space="0"/>
              <w:left w:val="single" w:color="auto" w:sz="4" w:space="0"/>
              <w:bottom w:val="single" w:color="auto" w:sz="4" w:space="0"/>
              <w:right w:val="single" w:color="auto" w:sz="4" w:space="0"/>
            </w:tcBorders>
            <w:noWrap/>
            <w:vAlign w:val="center"/>
          </w:tcPr>
          <w:p>
            <w:pPr>
              <w:spacing w:line="360" w:lineRule="auto"/>
              <w:ind w:firstLine="0" w:firstLineChars="0"/>
              <w:rPr>
                <w:rFonts w:cs="宋体"/>
                <w:color w:val="000000" w:themeColor="text1"/>
                <w14:textFill>
                  <w14:solidFill>
                    <w14:schemeClr w14:val="tx1"/>
                  </w14:solidFill>
                </w14:textFill>
              </w:rPr>
            </w:pPr>
          </w:p>
        </w:tc>
        <w:tc>
          <w:tcPr>
            <w:tcW w:w="2087" w:type="dxa"/>
            <w:tcBorders>
              <w:top w:val="single" w:color="auto" w:sz="4" w:space="0"/>
              <w:left w:val="single" w:color="auto" w:sz="4" w:space="0"/>
              <w:bottom w:val="single" w:color="auto" w:sz="4" w:space="0"/>
              <w:right w:val="single" w:color="auto" w:sz="4" w:space="0"/>
            </w:tcBorders>
            <w:noWrap/>
            <w:vAlign w:val="center"/>
          </w:tcPr>
          <w:p>
            <w:pPr>
              <w:spacing w:line="360" w:lineRule="auto"/>
              <w:ind w:firstLine="0" w:firstLineChars="0"/>
              <w:rPr>
                <w:rFonts w:cs="宋体"/>
                <w:color w:val="000000" w:themeColor="text1"/>
                <w14:textFill>
                  <w14:solidFill>
                    <w14:schemeClr w14:val="tx1"/>
                  </w14:solidFill>
                </w14:textFill>
              </w:rPr>
            </w:pPr>
          </w:p>
        </w:tc>
        <w:tc>
          <w:tcPr>
            <w:tcW w:w="996" w:type="dxa"/>
            <w:tcBorders>
              <w:top w:val="single" w:color="auto" w:sz="4" w:space="0"/>
              <w:left w:val="single" w:color="auto" w:sz="4" w:space="0"/>
              <w:bottom w:val="single" w:color="auto" w:sz="4" w:space="0"/>
              <w:right w:val="single" w:color="auto" w:sz="4" w:space="0"/>
            </w:tcBorders>
            <w:noWrap/>
            <w:vAlign w:val="center"/>
          </w:tcPr>
          <w:p>
            <w:pPr>
              <w:spacing w:line="360" w:lineRule="auto"/>
              <w:ind w:firstLine="0" w:firstLineChars="0"/>
              <w:rPr>
                <w:rFonts w:cs="宋体"/>
                <w:color w:val="000000" w:themeColor="text1"/>
                <w14:textFill>
                  <w14:solidFill>
                    <w14:schemeClr w14:val="tx1"/>
                  </w14:solidFill>
                </w14:textFill>
              </w:rPr>
            </w:pPr>
          </w:p>
        </w:tc>
        <w:tc>
          <w:tcPr>
            <w:tcW w:w="1005" w:type="dxa"/>
            <w:tcBorders>
              <w:top w:val="single" w:color="auto" w:sz="4" w:space="0"/>
              <w:left w:val="single" w:color="auto" w:sz="4" w:space="0"/>
              <w:bottom w:val="single" w:color="auto" w:sz="4" w:space="0"/>
              <w:right w:val="single" w:color="auto" w:sz="4" w:space="0"/>
            </w:tcBorders>
            <w:noWrap/>
            <w:vAlign w:val="center"/>
          </w:tcPr>
          <w:p>
            <w:pPr>
              <w:spacing w:line="360" w:lineRule="auto"/>
              <w:ind w:firstLine="0" w:firstLineChars="0"/>
              <w:rPr>
                <w:rFonts w:cs="宋体"/>
                <w:color w:val="000000" w:themeColor="text1"/>
                <w14:textFill>
                  <w14:solidFill>
                    <w14:schemeClr w14:val="tx1"/>
                  </w14:solidFill>
                </w14:textFill>
              </w:rPr>
            </w:pPr>
          </w:p>
        </w:tc>
        <w:tc>
          <w:tcPr>
            <w:tcW w:w="1515" w:type="dxa"/>
            <w:tcBorders>
              <w:top w:val="single" w:color="auto" w:sz="4" w:space="0"/>
              <w:left w:val="single" w:color="auto" w:sz="4" w:space="0"/>
              <w:bottom w:val="single" w:color="auto" w:sz="4" w:space="0"/>
              <w:right w:val="single" w:color="auto" w:sz="4" w:space="0"/>
            </w:tcBorders>
            <w:noWrap/>
            <w:vAlign w:val="center"/>
          </w:tcPr>
          <w:p>
            <w:pPr>
              <w:spacing w:line="360" w:lineRule="auto"/>
              <w:ind w:firstLine="0" w:firstLineChars="0"/>
              <w:rPr>
                <w:rFonts w:cs="宋体"/>
                <w:color w:val="000000" w:themeColor="text1"/>
                <w14:textFill>
                  <w14:solidFill>
                    <w14:schemeClr w14:val="tx1"/>
                  </w14:solidFill>
                </w14:textFill>
              </w:rPr>
            </w:pPr>
          </w:p>
        </w:tc>
        <w:tc>
          <w:tcPr>
            <w:tcW w:w="1318" w:type="dxa"/>
            <w:tcBorders>
              <w:top w:val="single" w:color="auto" w:sz="4" w:space="0"/>
              <w:left w:val="single" w:color="auto" w:sz="4" w:space="0"/>
              <w:bottom w:val="single" w:color="auto" w:sz="4" w:space="0"/>
              <w:right w:val="single" w:color="auto" w:sz="4" w:space="0"/>
            </w:tcBorders>
            <w:noWrap/>
            <w:vAlign w:val="center"/>
          </w:tcPr>
          <w:p>
            <w:pPr>
              <w:spacing w:line="360" w:lineRule="auto"/>
              <w:ind w:firstLine="0" w:firstLineChars="0"/>
              <w:rPr>
                <w:rFonts w:cs="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 w:hRule="atLeast"/>
          <w:jc w:val="center"/>
        </w:trPr>
        <w:tc>
          <w:tcPr>
            <w:tcW w:w="816" w:type="dxa"/>
            <w:tcBorders>
              <w:top w:val="single" w:color="auto" w:sz="4" w:space="0"/>
              <w:left w:val="single" w:color="auto" w:sz="4" w:space="0"/>
              <w:bottom w:val="single" w:color="auto" w:sz="4" w:space="0"/>
              <w:right w:val="single" w:color="auto" w:sz="4" w:space="0"/>
            </w:tcBorders>
            <w:noWrap/>
            <w:vAlign w:val="center"/>
          </w:tcPr>
          <w:p>
            <w:pPr>
              <w:spacing w:line="360" w:lineRule="auto"/>
              <w:ind w:firstLine="0" w:firstLineChars="0"/>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2</w:t>
            </w:r>
          </w:p>
        </w:tc>
        <w:tc>
          <w:tcPr>
            <w:tcW w:w="1155" w:type="dxa"/>
            <w:tcBorders>
              <w:top w:val="single" w:color="auto" w:sz="4" w:space="0"/>
              <w:left w:val="single" w:color="auto" w:sz="4" w:space="0"/>
              <w:bottom w:val="single" w:color="auto" w:sz="4" w:space="0"/>
              <w:right w:val="single" w:color="auto" w:sz="4" w:space="0"/>
            </w:tcBorders>
            <w:noWrap/>
            <w:vAlign w:val="center"/>
          </w:tcPr>
          <w:p>
            <w:pPr>
              <w:spacing w:line="360" w:lineRule="auto"/>
              <w:ind w:firstLine="0" w:firstLineChars="0"/>
              <w:rPr>
                <w:rFonts w:cs="宋体"/>
                <w:color w:val="000000" w:themeColor="text1"/>
                <w14:textFill>
                  <w14:solidFill>
                    <w14:schemeClr w14:val="tx1"/>
                  </w14:solidFill>
                </w14:textFill>
              </w:rPr>
            </w:pPr>
          </w:p>
        </w:tc>
        <w:tc>
          <w:tcPr>
            <w:tcW w:w="2087" w:type="dxa"/>
            <w:tcBorders>
              <w:top w:val="single" w:color="auto" w:sz="4" w:space="0"/>
              <w:left w:val="single" w:color="auto" w:sz="4" w:space="0"/>
              <w:bottom w:val="single" w:color="auto" w:sz="4" w:space="0"/>
              <w:right w:val="single" w:color="auto" w:sz="4" w:space="0"/>
            </w:tcBorders>
            <w:noWrap/>
            <w:vAlign w:val="center"/>
          </w:tcPr>
          <w:p>
            <w:pPr>
              <w:spacing w:line="360" w:lineRule="auto"/>
              <w:ind w:firstLine="0" w:firstLineChars="0"/>
              <w:rPr>
                <w:rFonts w:cs="宋体"/>
                <w:color w:val="000000" w:themeColor="text1"/>
                <w14:textFill>
                  <w14:solidFill>
                    <w14:schemeClr w14:val="tx1"/>
                  </w14:solidFill>
                </w14:textFill>
              </w:rPr>
            </w:pPr>
          </w:p>
        </w:tc>
        <w:tc>
          <w:tcPr>
            <w:tcW w:w="996" w:type="dxa"/>
            <w:tcBorders>
              <w:top w:val="single" w:color="auto" w:sz="4" w:space="0"/>
              <w:left w:val="single" w:color="auto" w:sz="4" w:space="0"/>
              <w:bottom w:val="single" w:color="auto" w:sz="4" w:space="0"/>
              <w:right w:val="single" w:color="auto" w:sz="4" w:space="0"/>
            </w:tcBorders>
            <w:noWrap/>
            <w:vAlign w:val="center"/>
          </w:tcPr>
          <w:p>
            <w:pPr>
              <w:spacing w:line="360" w:lineRule="auto"/>
              <w:ind w:firstLine="0" w:firstLineChars="0"/>
              <w:rPr>
                <w:rFonts w:cs="宋体"/>
                <w:color w:val="000000" w:themeColor="text1"/>
                <w14:textFill>
                  <w14:solidFill>
                    <w14:schemeClr w14:val="tx1"/>
                  </w14:solidFill>
                </w14:textFill>
              </w:rPr>
            </w:pPr>
          </w:p>
        </w:tc>
        <w:tc>
          <w:tcPr>
            <w:tcW w:w="1005" w:type="dxa"/>
            <w:tcBorders>
              <w:top w:val="single" w:color="auto" w:sz="4" w:space="0"/>
              <w:left w:val="single" w:color="auto" w:sz="4" w:space="0"/>
              <w:bottom w:val="single" w:color="auto" w:sz="4" w:space="0"/>
              <w:right w:val="single" w:color="auto" w:sz="4" w:space="0"/>
            </w:tcBorders>
            <w:noWrap/>
            <w:vAlign w:val="center"/>
          </w:tcPr>
          <w:p>
            <w:pPr>
              <w:spacing w:line="360" w:lineRule="auto"/>
              <w:ind w:firstLine="0" w:firstLineChars="0"/>
              <w:rPr>
                <w:rFonts w:cs="宋体"/>
                <w:color w:val="000000" w:themeColor="text1"/>
                <w14:textFill>
                  <w14:solidFill>
                    <w14:schemeClr w14:val="tx1"/>
                  </w14:solidFill>
                </w14:textFill>
              </w:rPr>
            </w:pPr>
          </w:p>
        </w:tc>
        <w:tc>
          <w:tcPr>
            <w:tcW w:w="1515" w:type="dxa"/>
            <w:tcBorders>
              <w:top w:val="single" w:color="auto" w:sz="4" w:space="0"/>
              <w:left w:val="single" w:color="auto" w:sz="4" w:space="0"/>
              <w:bottom w:val="single" w:color="auto" w:sz="4" w:space="0"/>
              <w:right w:val="single" w:color="auto" w:sz="4" w:space="0"/>
            </w:tcBorders>
            <w:noWrap/>
            <w:vAlign w:val="center"/>
          </w:tcPr>
          <w:p>
            <w:pPr>
              <w:spacing w:line="360" w:lineRule="auto"/>
              <w:ind w:firstLine="0" w:firstLineChars="0"/>
              <w:rPr>
                <w:rFonts w:cs="宋体"/>
                <w:color w:val="000000" w:themeColor="text1"/>
                <w14:textFill>
                  <w14:solidFill>
                    <w14:schemeClr w14:val="tx1"/>
                  </w14:solidFill>
                </w14:textFill>
              </w:rPr>
            </w:pPr>
          </w:p>
        </w:tc>
        <w:tc>
          <w:tcPr>
            <w:tcW w:w="1318" w:type="dxa"/>
            <w:tcBorders>
              <w:top w:val="single" w:color="auto" w:sz="4" w:space="0"/>
              <w:left w:val="single" w:color="auto" w:sz="4" w:space="0"/>
              <w:bottom w:val="single" w:color="auto" w:sz="4" w:space="0"/>
              <w:right w:val="single" w:color="auto" w:sz="4" w:space="0"/>
            </w:tcBorders>
            <w:noWrap/>
            <w:vAlign w:val="center"/>
          </w:tcPr>
          <w:p>
            <w:pPr>
              <w:spacing w:line="360" w:lineRule="auto"/>
              <w:ind w:firstLine="0" w:firstLineChars="0"/>
              <w:rPr>
                <w:rFonts w:cs="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 w:hRule="atLeast"/>
          <w:jc w:val="center"/>
        </w:trPr>
        <w:tc>
          <w:tcPr>
            <w:tcW w:w="816" w:type="dxa"/>
            <w:tcBorders>
              <w:top w:val="single" w:color="auto" w:sz="4" w:space="0"/>
              <w:left w:val="single" w:color="auto" w:sz="4" w:space="0"/>
              <w:bottom w:val="single" w:color="auto" w:sz="4" w:space="0"/>
              <w:right w:val="single" w:color="auto" w:sz="4" w:space="0"/>
            </w:tcBorders>
            <w:noWrap/>
            <w:vAlign w:val="center"/>
          </w:tcPr>
          <w:p>
            <w:pPr>
              <w:spacing w:line="360" w:lineRule="auto"/>
              <w:ind w:firstLine="0" w:firstLineChars="0"/>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3</w:t>
            </w:r>
          </w:p>
        </w:tc>
        <w:tc>
          <w:tcPr>
            <w:tcW w:w="1155" w:type="dxa"/>
            <w:tcBorders>
              <w:top w:val="single" w:color="auto" w:sz="4" w:space="0"/>
              <w:left w:val="single" w:color="auto" w:sz="4" w:space="0"/>
              <w:bottom w:val="single" w:color="auto" w:sz="4" w:space="0"/>
              <w:right w:val="single" w:color="auto" w:sz="4" w:space="0"/>
            </w:tcBorders>
            <w:noWrap/>
            <w:vAlign w:val="center"/>
          </w:tcPr>
          <w:p>
            <w:pPr>
              <w:spacing w:line="360" w:lineRule="auto"/>
              <w:ind w:firstLine="0" w:firstLineChars="0"/>
              <w:rPr>
                <w:rFonts w:cs="宋体"/>
                <w:color w:val="000000" w:themeColor="text1"/>
                <w14:textFill>
                  <w14:solidFill>
                    <w14:schemeClr w14:val="tx1"/>
                  </w14:solidFill>
                </w14:textFill>
              </w:rPr>
            </w:pPr>
          </w:p>
        </w:tc>
        <w:tc>
          <w:tcPr>
            <w:tcW w:w="2087" w:type="dxa"/>
            <w:tcBorders>
              <w:top w:val="single" w:color="auto" w:sz="4" w:space="0"/>
              <w:left w:val="single" w:color="auto" w:sz="4" w:space="0"/>
              <w:bottom w:val="single" w:color="auto" w:sz="4" w:space="0"/>
              <w:right w:val="single" w:color="auto" w:sz="4" w:space="0"/>
            </w:tcBorders>
            <w:noWrap/>
            <w:vAlign w:val="center"/>
          </w:tcPr>
          <w:p>
            <w:pPr>
              <w:spacing w:line="360" w:lineRule="auto"/>
              <w:ind w:firstLine="0" w:firstLineChars="0"/>
              <w:rPr>
                <w:rFonts w:cs="宋体"/>
                <w:color w:val="000000" w:themeColor="text1"/>
                <w14:textFill>
                  <w14:solidFill>
                    <w14:schemeClr w14:val="tx1"/>
                  </w14:solidFill>
                </w14:textFill>
              </w:rPr>
            </w:pPr>
          </w:p>
        </w:tc>
        <w:tc>
          <w:tcPr>
            <w:tcW w:w="996" w:type="dxa"/>
            <w:tcBorders>
              <w:top w:val="single" w:color="auto" w:sz="4" w:space="0"/>
              <w:left w:val="single" w:color="auto" w:sz="4" w:space="0"/>
              <w:bottom w:val="single" w:color="auto" w:sz="4" w:space="0"/>
              <w:right w:val="single" w:color="auto" w:sz="4" w:space="0"/>
            </w:tcBorders>
            <w:noWrap/>
            <w:vAlign w:val="center"/>
          </w:tcPr>
          <w:p>
            <w:pPr>
              <w:spacing w:line="360" w:lineRule="auto"/>
              <w:ind w:firstLine="0" w:firstLineChars="0"/>
              <w:rPr>
                <w:rFonts w:cs="宋体"/>
                <w:color w:val="000000" w:themeColor="text1"/>
                <w14:textFill>
                  <w14:solidFill>
                    <w14:schemeClr w14:val="tx1"/>
                  </w14:solidFill>
                </w14:textFill>
              </w:rPr>
            </w:pPr>
          </w:p>
        </w:tc>
        <w:tc>
          <w:tcPr>
            <w:tcW w:w="1005" w:type="dxa"/>
            <w:tcBorders>
              <w:top w:val="single" w:color="auto" w:sz="4" w:space="0"/>
              <w:left w:val="single" w:color="auto" w:sz="4" w:space="0"/>
              <w:bottom w:val="single" w:color="auto" w:sz="4" w:space="0"/>
              <w:right w:val="single" w:color="auto" w:sz="4" w:space="0"/>
            </w:tcBorders>
            <w:noWrap/>
            <w:vAlign w:val="center"/>
          </w:tcPr>
          <w:p>
            <w:pPr>
              <w:spacing w:line="360" w:lineRule="auto"/>
              <w:ind w:firstLine="0" w:firstLineChars="0"/>
              <w:rPr>
                <w:rFonts w:cs="宋体"/>
                <w:color w:val="000000" w:themeColor="text1"/>
                <w14:textFill>
                  <w14:solidFill>
                    <w14:schemeClr w14:val="tx1"/>
                  </w14:solidFill>
                </w14:textFill>
              </w:rPr>
            </w:pPr>
          </w:p>
        </w:tc>
        <w:tc>
          <w:tcPr>
            <w:tcW w:w="1515" w:type="dxa"/>
            <w:tcBorders>
              <w:top w:val="single" w:color="auto" w:sz="4" w:space="0"/>
              <w:left w:val="single" w:color="auto" w:sz="4" w:space="0"/>
              <w:bottom w:val="single" w:color="auto" w:sz="4" w:space="0"/>
              <w:right w:val="single" w:color="auto" w:sz="4" w:space="0"/>
            </w:tcBorders>
            <w:noWrap/>
            <w:vAlign w:val="center"/>
          </w:tcPr>
          <w:p>
            <w:pPr>
              <w:spacing w:line="360" w:lineRule="auto"/>
              <w:ind w:firstLine="0" w:firstLineChars="0"/>
              <w:rPr>
                <w:rFonts w:cs="宋体"/>
                <w:color w:val="000000" w:themeColor="text1"/>
                <w14:textFill>
                  <w14:solidFill>
                    <w14:schemeClr w14:val="tx1"/>
                  </w14:solidFill>
                </w14:textFill>
              </w:rPr>
            </w:pPr>
          </w:p>
        </w:tc>
        <w:tc>
          <w:tcPr>
            <w:tcW w:w="1318" w:type="dxa"/>
            <w:tcBorders>
              <w:top w:val="single" w:color="auto" w:sz="4" w:space="0"/>
              <w:left w:val="single" w:color="auto" w:sz="4" w:space="0"/>
              <w:bottom w:val="single" w:color="auto" w:sz="4" w:space="0"/>
              <w:right w:val="single" w:color="auto" w:sz="4" w:space="0"/>
            </w:tcBorders>
            <w:noWrap/>
            <w:vAlign w:val="center"/>
          </w:tcPr>
          <w:p>
            <w:pPr>
              <w:spacing w:line="360" w:lineRule="auto"/>
              <w:ind w:firstLine="0" w:firstLineChars="0"/>
              <w:rPr>
                <w:rFonts w:cs="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 w:hRule="atLeast"/>
          <w:jc w:val="center"/>
        </w:trPr>
        <w:tc>
          <w:tcPr>
            <w:tcW w:w="816" w:type="dxa"/>
            <w:tcBorders>
              <w:top w:val="single" w:color="auto" w:sz="4" w:space="0"/>
              <w:left w:val="single" w:color="auto" w:sz="4" w:space="0"/>
              <w:bottom w:val="single" w:color="auto" w:sz="4" w:space="0"/>
              <w:right w:val="single" w:color="auto" w:sz="4" w:space="0"/>
            </w:tcBorders>
            <w:noWrap/>
            <w:vAlign w:val="center"/>
          </w:tcPr>
          <w:p>
            <w:pPr>
              <w:spacing w:line="360" w:lineRule="auto"/>
              <w:ind w:firstLine="0" w:firstLineChars="0"/>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4</w:t>
            </w:r>
          </w:p>
        </w:tc>
        <w:tc>
          <w:tcPr>
            <w:tcW w:w="1155" w:type="dxa"/>
            <w:tcBorders>
              <w:top w:val="single" w:color="auto" w:sz="4" w:space="0"/>
              <w:left w:val="single" w:color="auto" w:sz="4" w:space="0"/>
              <w:bottom w:val="single" w:color="auto" w:sz="4" w:space="0"/>
              <w:right w:val="single" w:color="auto" w:sz="4" w:space="0"/>
            </w:tcBorders>
            <w:noWrap/>
            <w:vAlign w:val="center"/>
          </w:tcPr>
          <w:p>
            <w:pPr>
              <w:spacing w:line="360" w:lineRule="auto"/>
              <w:ind w:firstLine="0" w:firstLineChars="0"/>
              <w:rPr>
                <w:rFonts w:cs="宋体"/>
                <w:color w:val="000000" w:themeColor="text1"/>
                <w14:textFill>
                  <w14:solidFill>
                    <w14:schemeClr w14:val="tx1"/>
                  </w14:solidFill>
                </w14:textFill>
              </w:rPr>
            </w:pPr>
          </w:p>
        </w:tc>
        <w:tc>
          <w:tcPr>
            <w:tcW w:w="2087" w:type="dxa"/>
            <w:tcBorders>
              <w:top w:val="single" w:color="auto" w:sz="4" w:space="0"/>
              <w:left w:val="single" w:color="auto" w:sz="4" w:space="0"/>
              <w:bottom w:val="single" w:color="auto" w:sz="4" w:space="0"/>
              <w:right w:val="single" w:color="auto" w:sz="4" w:space="0"/>
            </w:tcBorders>
            <w:noWrap/>
            <w:vAlign w:val="center"/>
          </w:tcPr>
          <w:p>
            <w:pPr>
              <w:spacing w:line="360" w:lineRule="auto"/>
              <w:ind w:firstLine="0" w:firstLineChars="0"/>
              <w:rPr>
                <w:rFonts w:cs="宋体"/>
                <w:color w:val="000000" w:themeColor="text1"/>
                <w14:textFill>
                  <w14:solidFill>
                    <w14:schemeClr w14:val="tx1"/>
                  </w14:solidFill>
                </w14:textFill>
              </w:rPr>
            </w:pPr>
          </w:p>
        </w:tc>
        <w:tc>
          <w:tcPr>
            <w:tcW w:w="996" w:type="dxa"/>
            <w:tcBorders>
              <w:top w:val="single" w:color="auto" w:sz="4" w:space="0"/>
              <w:left w:val="single" w:color="auto" w:sz="4" w:space="0"/>
              <w:bottom w:val="single" w:color="auto" w:sz="4" w:space="0"/>
              <w:right w:val="single" w:color="auto" w:sz="4" w:space="0"/>
            </w:tcBorders>
            <w:noWrap/>
            <w:vAlign w:val="center"/>
          </w:tcPr>
          <w:p>
            <w:pPr>
              <w:spacing w:line="360" w:lineRule="auto"/>
              <w:ind w:firstLine="0" w:firstLineChars="0"/>
              <w:rPr>
                <w:rFonts w:cs="宋体"/>
                <w:color w:val="000000" w:themeColor="text1"/>
                <w14:textFill>
                  <w14:solidFill>
                    <w14:schemeClr w14:val="tx1"/>
                  </w14:solidFill>
                </w14:textFill>
              </w:rPr>
            </w:pPr>
          </w:p>
        </w:tc>
        <w:tc>
          <w:tcPr>
            <w:tcW w:w="1005" w:type="dxa"/>
            <w:tcBorders>
              <w:top w:val="single" w:color="auto" w:sz="4" w:space="0"/>
              <w:left w:val="single" w:color="auto" w:sz="4" w:space="0"/>
              <w:bottom w:val="single" w:color="auto" w:sz="4" w:space="0"/>
              <w:right w:val="single" w:color="auto" w:sz="4" w:space="0"/>
            </w:tcBorders>
            <w:noWrap/>
            <w:vAlign w:val="center"/>
          </w:tcPr>
          <w:p>
            <w:pPr>
              <w:spacing w:line="360" w:lineRule="auto"/>
              <w:ind w:firstLine="0" w:firstLineChars="0"/>
              <w:rPr>
                <w:rFonts w:cs="宋体"/>
                <w:color w:val="000000" w:themeColor="text1"/>
                <w14:textFill>
                  <w14:solidFill>
                    <w14:schemeClr w14:val="tx1"/>
                  </w14:solidFill>
                </w14:textFill>
              </w:rPr>
            </w:pPr>
          </w:p>
        </w:tc>
        <w:tc>
          <w:tcPr>
            <w:tcW w:w="1515" w:type="dxa"/>
            <w:tcBorders>
              <w:top w:val="single" w:color="auto" w:sz="4" w:space="0"/>
              <w:left w:val="single" w:color="auto" w:sz="4" w:space="0"/>
              <w:bottom w:val="single" w:color="auto" w:sz="4" w:space="0"/>
              <w:right w:val="single" w:color="auto" w:sz="4" w:space="0"/>
            </w:tcBorders>
            <w:noWrap/>
            <w:vAlign w:val="center"/>
          </w:tcPr>
          <w:p>
            <w:pPr>
              <w:spacing w:line="360" w:lineRule="auto"/>
              <w:ind w:firstLine="0" w:firstLineChars="0"/>
              <w:rPr>
                <w:rFonts w:cs="宋体"/>
                <w:color w:val="000000" w:themeColor="text1"/>
                <w14:textFill>
                  <w14:solidFill>
                    <w14:schemeClr w14:val="tx1"/>
                  </w14:solidFill>
                </w14:textFill>
              </w:rPr>
            </w:pPr>
          </w:p>
        </w:tc>
        <w:tc>
          <w:tcPr>
            <w:tcW w:w="1318" w:type="dxa"/>
            <w:tcBorders>
              <w:top w:val="single" w:color="auto" w:sz="4" w:space="0"/>
              <w:left w:val="single" w:color="auto" w:sz="4" w:space="0"/>
              <w:bottom w:val="single" w:color="auto" w:sz="4" w:space="0"/>
              <w:right w:val="single" w:color="auto" w:sz="4" w:space="0"/>
            </w:tcBorders>
            <w:noWrap/>
            <w:vAlign w:val="center"/>
          </w:tcPr>
          <w:p>
            <w:pPr>
              <w:spacing w:line="360" w:lineRule="auto"/>
              <w:ind w:firstLine="0" w:firstLineChars="0"/>
              <w:rPr>
                <w:rFonts w:cs="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 w:hRule="atLeast"/>
          <w:jc w:val="center"/>
        </w:trPr>
        <w:tc>
          <w:tcPr>
            <w:tcW w:w="816" w:type="dxa"/>
            <w:tcBorders>
              <w:top w:val="single" w:color="auto" w:sz="4" w:space="0"/>
              <w:left w:val="single" w:color="auto" w:sz="4" w:space="0"/>
              <w:bottom w:val="single" w:color="auto" w:sz="4" w:space="0"/>
              <w:right w:val="single" w:color="auto" w:sz="4" w:space="0"/>
            </w:tcBorders>
            <w:noWrap/>
            <w:vAlign w:val="center"/>
          </w:tcPr>
          <w:p>
            <w:pPr>
              <w:spacing w:line="360" w:lineRule="auto"/>
              <w:ind w:firstLine="0" w:firstLineChars="0"/>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w:t>
            </w:r>
          </w:p>
        </w:tc>
        <w:tc>
          <w:tcPr>
            <w:tcW w:w="1155" w:type="dxa"/>
            <w:tcBorders>
              <w:top w:val="single" w:color="auto" w:sz="4" w:space="0"/>
              <w:left w:val="single" w:color="auto" w:sz="4" w:space="0"/>
              <w:bottom w:val="single" w:color="auto" w:sz="4" w:space="0"/>
              <w:right w:val="single" w:color="auto" w:sz="4" w:space="0"/>
            </w:tcBorders>
            <w:noWrap/>
            <w:vAlign w:val="center"/>
          </w:tcPr>
          <w:p>
            <w:pPr>
              <w:spacing w:line="360" w:lineRule="auto"/>
              <w:ind w:firstLine="0" w:firstLineChars="0"/>
              <w:rPr>
                <w:rFonts w:cs="宋体"/>
                <w:color w:val="000000" w:themeColor="text1"/>
                <w14:textFill>
                  <w14:solidFill>
                    <w14:schemeClr w14:val="tx1"/>
                  </w14:solidFill>
                </w14:textFill>
              </w:rPr>
            </w:pPr>
          </w:p>
        </w:tc>
        <w:tc>
          <w:tcPr>
            <w:tcW w:w="2087" w:type="dxa"/>
            <w:tcBorders>
              <w:top w:val="single" w:color="auto" w:sz="4" w:space="0"/>
              <w:left w:val="single" w:color="auto" w:sz="4" w:space="0"/>
              <w:bottom w:val="single" w:color="auto" w:sz="4" w:space="0"/>
              <w:right w:val="single" w:color="auto" w:sz="4" w:space="0"/>
            </w:tcBorders>
            <w:noWrap/>
            <w:vAlign w:val="center"/>
          </w:tcPr>
          <w:p>
            <w:pPr>
              <w:spacing w:line="360" w:lineRule="auto"/>
              <w:ind w:firstLine="0" w:firstLineChars="0"/>
              <w:rPr>
                <w:rFonts w:cs="宋体"/>
                <w:color w:val="000000" w:themeColor="text1"/>
                <w14:textFill>
                  <w14:solidFill>
                    <w14:schemeClr w14:val="tx1"/>
                  </w14:solidFill>
                </w14:textFill>
              </w:rPr>
            </w:pPr>
          </w:p>
        </w:tc>
        <w:tc>
          <w:tcPr>
            <w:tcW w:w="996" w:type="dxa"/>
            <w:tcBorders>
              <w:top w:val="single" w:color="auto" w:sz="4" w:space="0"/>
              <w:left w:val="single" w:color="auto" w:sz="4" w:space="0"/>
              <w:bottom w:val="single" w:color="auto" w:sz="4" w:space="0"/>
              <w:right w:val="single" w:color="auto" w:sz="4" w:space="0"/>
            </w:tcBorders>
            <w:noWrap/>
            <w:vAlign w:val="center"/>
          </w:tcPr>
          <w:p>
            <w:pPr>
              <w:spacing w:line="360" w:lineRule="auto"/>
              <w:ind w:firstLine="0" w:firstLineChars="0"/>
              <w:rPr>
                <w:rFonts w:cs="宋体"/>
                <w:color w:val="000000" w:themeColor="text1"/>
                <w14:textFill>
                  <w14:solidFill>
                    <w14:schemeClr w14:val="tx1"/>
                  </w14:solidFill>
                </w14:textFill>
              </w:rPr>
            </w:pPr>
          </w:p>
        </w:tc>
        <w:tc>
          <w:tcPr>
            <w:tcW w:w="1005" w:type="dxa"/>
            <w:tcBorders>
              <w:top w:val="single" w:color="auto" w:sz="4" w:space="0"/>
              <w:left w:val="single" w:color="auto" w:sz="4" w:space="0"/>
              <w:bottom w:val="single" w:color="auto" w:sz="4" w:space="0"/>
              <w:right w:val="single" w:color="auto" w:sz="4" w:space="0"/>
            </w:tcBorders>
            <w:noWrap/>
            <w:vAlign w:val="center"/>
          </w:tcPr>
          <w:p>
            <w:pPr>
              <w:spacing w:line="360" w:lineRule="auto"/>
              <w:ind w:firstLine="0" w:firstLineChars="0"/>
              <w:rPr>
                <w:rFonts w:cs="宋体"/>
                <w:color w:val="000000" w:themeColor="text1"/>
                <w14:textFill>
                  <w14:solidFill>
                    <w14:schemeClr w14:val="tx1"/>
                  </w14:solidFill>
                </w14:textFill>
              </w:rPr>
            </w:pPr>
          </w:p>
        </w:tc>
        <w:tc>
          <w:tcPr>
            <w:tcW w:w="1515" w:type="dxa"/>
            <w:tcBorders>
              <w:top w:val="single" w:color="auto" w:sz="4" w:space="0"/>
              <w:left w:val="single" w:color="auto" w:sz="4" w:space="0"/>
              <w:bottom w:val="single" w:color="auto" w:sz="4" w:space="0"/>
              <w:right w:val="single" w:color="auto" w:sz="4" w:space="0"/>
            </w:tcBorders>
            <w:noWrap/>
            <w:vAlign w:val="center"/>
          </w:tcPr>
          <w:p>
            <w:pPr>
              <w:spacing w:line="360" w:lineRule="auto"/>
              <w:ind w:firstLine="0" w:firstLineChars="0"/>
              <w:rPr>
                <w:rFonts w:cs="宋体"/>
                <w:color w:val="000000" w:themeColor="text1"/>
                <w14:textFill>
                  <w14:solidFill>
                    <w14:schemeClr w14:val="tx1"/>
                  </w14:solidFill>
                </w14:textFill>
              </w:rPr>
            </w:pPr>
          </w:p>
        </w:tc>
        <w:tc>
          <w:tcPr>
            <w:tcW w:w="1318" w:type="dxa"/>
            <w:tcBorders>
              <w:top w:val="single" w:color="auto" w:sz="4" w:space="0"/>
              <w:left w:val="single" w:color="auto" w:sz="4" w:space="0"/>
              <w:bottom w:val="single" w:color="auto" w:sz="4" w:space="0"/>
              <w:right w:val="single" w:color="auto" w:sz="4" w:space="0"/>
            </w:tcBorders>
            <w:noWrap/>
            <w:vAlign w:val="center"/>
          </w:tcPr>
          <w:p>
            <w:pPr>
              <w:spacing w:line="360" w:lineRule="auto"/>
              <w:ind w:firstLine="0" w:firstLineChars="0"/>
              <w:rPr>
                <w:rFonts w:cs="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 w:hRule="atLeast"/>
          <w:jc w:val="center"/>
        </w:trPr>
        <w:tc>
          <w:tcPr>
            <w:tcW w:w="8892" w:type="dxa"/>
            <w:gridSpan w:val="7"/>
            <w:tcBorders>
              <w:top w:val="single" w:color="auto" w:sz="4" w:space="0"/>
              <w:left w:val="single" w:color="auto" w:sz="4" w:space="0"/>
              <w:bottom w:val="single" w:color="auto" w:sz="4" w:space="0"/>
              <w:right w:val="single" w:color="auto" w:sz="4" w:space="0"/>
            </w:tcBorders>
            <w:noWrap/>
            <w:vAlign w:val="center"/>
          </w:tcPr>
          <w:p>
            <w:pPr>
              <w:spacing w:line="360" w:lineRule="auto"/>
              <w:ind w:firstLine="0" w:firstLineChars="0"/>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合计大写金额：人民币                （￥     元 ）</w:t>
            </w:r>
          </w:p>
        </w:tc>
      </w:tr>
    </w:tbl>
    <w:p>
      <w:pPr>
        <w:pStyle w:val="109"/>
        <w:spacing w:line="360" w:lineRule="auto"/>
        <w:ind w:firstLine="422"/>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注：货物名称内容必须与响应文件中</w:t>
      </w:r>
      <w:r>
        <w:rPr>
          <w:rFonts w:hint="eastAsia" w:cs="Arial"/>
          <w:color w:val="000000" w:themeColor="text1"/>
          <w14:textFill>
            <w14:solidFill>
              <w14:schemeClr w14:val="tx1"/>
            </w14:solidFill>
          </w14:textFill>
        </w:rPr>
        <w:t>货物名称内容</w:t>
      </w:r>
      <w:r>
        <w:rPr>
          <w:rFonts w:hint="eastAsia" w:cs="宋体"/>
          <w:color w:val="000000" w:themeColor="text1"/>
          <w14:textFill>
            <w14:solidFill>
              <w14:schemeClr w14:val="tx1"/>
            </w14:solidFill>
          </w14:textFill>
        </w:rPr>
        <w:t>一致</w:t>
      </w:r>
    </w:p>
    <w:p>
      <w:pPr>
        <w:spacing w:line="360" w:lineRule="auto"/>
        <w:ind w:firstLine="440"/>
        <w:rPr>
          <w:rFonts w:cs="宋体"/>
          <w:color w:val="000000" w:themeColor="text1"/>
          <w:sz w:val="22"/>
          <w:szCs w:val="22"/>
          <w14:textFill>
            <w14:solidFill>
              <w14:schemeClr w14:val="tx1"/>
            </w14:solidFill>
          </w14:textFill>
        </w:rPr>
      </w:pPr>
      <w:r>
        <w:rPr>
          <w:rFonts w:hint="eastAsia" w:cs="宋体"/>
          <w:color w:val="000000" w:themeColor="text1"/>
          <w:kern w:val="2"/>
          <w:sz w:val="22"/>
          <w:szCs w:val="22"/>
          <w14:textFill>
            <w14:solidFill>
              <w14:schemeClr w14:val="tx1"/>
            </w14:solidFill>
          </w14:textFill>
        </w:rPr>
        <w:t>合同金额含税全包价，包括</w:t>
      </w:r>
      <w:r>
        <w:rPr>
          <w:rFonts w:hint="eastAsia" w:cs="Times New Roman"/>
          <w:color w:val="000000" w:themeColor="text1"/>
          <w:kern w:val="2"/>
          <w:sz w:val="22"/>
          <w:szCs w:val="22"/>
          <w14:textFill>
            <w14:solidFill>
              <w14:schemeClr w14:val="tx1"/>
            </w14:solidFill>
          </w14:textFill>
        </w:rPr>
        <w:t>货物的设计、制作、运输、相关部门验收、相关仓储费用、售后、原材料价格市场波动等引起的费用、退换物品的费用及保修期内的各种税金、运输费、材料费</w:t>
      </w:r>
      <w:r>
        <w:rPr>
          <w:rFonts w:hint="eastAsia" w:cs="宋体"/>
          <w:color w:val="000000" w:themeColor="text1"/>
          <w:sz w:val="22"/>
          <w:szCs w:val="22"/>
          <w14:textFill>
            <w14:solidFill>
              <w14:schemeClr w14:val="tx1"/>
            </w14:solidFill>
          </w14:textFill>
        </w:rPr>
        <w:t>及合同实施过程中不可预见等费用。</w:t>
      </w:r>
    </w:p>
    <w:p>
      <w:pPr>
        <w:pStyle w:val="109"/>
        <w:spacing w:line="360" w:lineRule="auto"/>
        <w:ind w:firstLine="0" w:firstLineChars="0"/>
        <w:rPr>
          <w:rFonts w:ascii="Times New Roman" w:hAnsi="Times New Roman" w:cs="Tahoma"/>
          <w:bCs/>
          <w:color w:val="000000" w:themeColor="text1"/>
          <w:kern w:val="28"/>
          <w:sz w:val="22"/>
          <w:szCs w:val="22"/>
          <w14:textFill>
            <w14:solidFill>
              <w14:schemeClr w14:val="tx1"/>
            </w14:solidFill>
          </w14:textFill>
        </w:rPr>
      </w:pPr>
      <w:r>
        <w:rPr>
          <w:rFonts w:hint="eastAsia" w:cs="宋体"/>
          <w:bCs/>
          <w:color w:val="000000" w:themeColor="text1"/>
          <w:sz w:val="22"/>
          <w:szCs w:val="22"/>
          <w14:textFill>
            <w14:solidFill>
              <w14:schemeClr w14:val="tx1"/>
            </w14:solidFill>
          </w14:textFill>
        </w:rPr>
        <w:t>二、</w:t>
      </w:r>
      <w:r>
        <w:rPr>
          <w:rFonts w:hint="eastAsia" w:ascii="Times New Roman" w:hAnsi="Times New Roman" w:cs="Tahoma"/>
          <w:bCs/>
          <w:color w:val="000000" w:themeColor="text1"/>
          <w:kern w:val="28"/>
          <w:sz w:val="22"/>
          <w:szCs w:val="22"/>
          <w14:textFill>
            <w14:solidFill>
              <w14:schemeClr w14:val="tx1"/>
            </w14:solidFill>
          </w14:textFill>
        </w:rPr>
        <w:t>合同金额</w:t>
      </w:r>
    </w:p>
    <w:p>
      <w:pPr>
        <w:spacing w:line="360" w:lineRule="auto"/>
        <w:ind w:firstLine="220" w:firstLineChars="100"/>
        <w:rPr>
          <w:rFonts w:ascii="Times New Roman" w:hAnsi="Times New Roman"/>
          <w:color w:val="000000" w:themeColor="text1"/>
          <w:sz w:val="22"/>
          <w:szCs w:val="22"/>
          <w14:textFill>
            <w14:solidFill>
              <w14:schemeClr w14:val="tx1"/>
            </w14:solidFill>
          </w14:textFill>
        </w:rPr>
      </w:pPr>
      <w:r>
        <w:rPr>
          <w:rFonts w:hint="eastAsia" w:ascii="Times New Roman" w:hAnsi="Times New Roman"/>
          <w:color w:val="000000" w:themeColor="text1"/>
          <w:sz w:val="22"/>
          <w:szCs w:val="22"/>
          <w14:textFill>
            <w14:solidFill>
              <w14:schemeClr w14:val="tx1"/>
            </w14:solidFill>
          </w14:textFill>
        </w:rPr>
        <w:t>合同金额为人民币</w:t>
      </w:r>
      <w:r>
        <w:rPr>
          <w:rFonts w:hint="eastAsia" w:cs="宋体"/>
          <w:color w:val="000000" w:themeColor="text1"/>
          <w:sz w:val="22"/>
          <w:szCs w:val="22"/>
          <w14:textFill>
            <w14:solidFill>
              <w14:schemeClr w14:val="tx1"/>
            </w14:solidFill>
          </w14:textFill>
        </w:rPr>
        <w:t>(大写)：</w:t>
      </w:r>
      <w:r>
        <w:rPr>
          <w:rFonts w:hint="eastAsia" w:ascii="Times New Roman" w:hAnsi="Times New Roman"/>
          <w:color w:val="000000" w:themeColor="text1"/>
          <w:sz w:val="22"/>
          <w:szCs w:val="22"/>
          <w14:textFill>
            <w14:solidFill>
              <w14:schemeClr w14:val="tx1"/>
            </w14:solidFill>
          </w14:textFill>
        </w:rPr>
        <w:t>_________________元(￥_______________元</w:t>
      </w:r>
      <w:r>
        <w:rPr>
          <w:rFonts w:hint="eastAsia" w:cs="宋体"/>
          <w:color w:val="000000" w:themeColor="text1"/>
          <w:sz w:val="22"/>
          <w:szCs w:val="22"/>
          <w14:textFill>
            <w14:solidFill>
              <w14:schemeClr w14:val="tx1"/>
            </w14:solidFill>
          </w14:textFill>
        </w:rPr>
        <w:t>)。</w:t>
      </w:r>
    </w:p>
    <w:p>
      <w:pPr>
        <w:spacing w:line="360" w:lineRule="auto"/>
        <w:ind w:firstLine="0" w:firstLineChars="0"/>
        <w:rPr>
          <w:rFonts w:hint="default" w:eastAsia="宋体"/>
          <w:b/>
          <w:color w:val="000000" w:themeColor="text1"/>
          <w:lang w:val="en-US" w:eastAsia="zh-CN"/>
          <w14:textFill>
            <w14:solidFill>
              <w14:schemeClr w14:val="tx1"/>
            </w14:solidFill>
          </w14:textFill>
        </w:rPr>
      </w:pPr>
      <w:r>
        <w:rPr>
          <w:rFonts w:hint="eastAsia"/>
          <w:b/>
          <w:color w:val="000000" w:themeColor="text1"/>
          <w14:textFill>
            <w14:solidFill>
              <w14:schemeClr w14:val="tx1"/>
            </w14:solidFill>
          </w14:textFill>
        </w:rPr>
        <w:t>三、</w:t>
      </w:r>
      <w:r>
        <w:rPr>
          <w:rFonts w:hint="eastAsia"/>
          <w:b/>
          <w:color w:val="000000" w:themeColor="text1"/>
          <w:lang w:val="en-US" w:eastAsia="zh-CN"/>
          <w14:textFill>
            <w14:solidFill>
              <w14:schemeClr w14:val="tx1"/>
            </w14:solidFill>
          </w14:textFill>
        </w:rPr>
        <w:t>供货要求</w:t>
      </w:r>
    </w:p>
    <w:p>
      <w:pPr>
        <w:spacing w:line="360" w:lineRule="auto"/>
        <w:ind w:firstLine="42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货物为本次招标前原制造商制造的非淘汰类全新产品。货物无污染，无侵权行为、表面无划损、无任何缺陷隐患，在中国境内可依常规安全合法使用。货物为原厂商未启封全新包装，具出厂合格证，序列号、包装箱号与出厂批号一致，并可追索查阅。应附关键主机设备的用户手册、保修手册、有关单证资料及配备件、随机工具等，货物使用操作及安全须知等重要资料应附有中文说明。</w:t>
      </w:r>
    </w:p>
    <w:p>
      <w:pPr>
        <w:spacing w:line="360" w:lineRule="auto"/>
        <w:ind w:firstLine="42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2.必须提供产品生产企业合法、合格的证明文件，而且必须在有效期内，否则</w:t>
      </w:r>
      <w:r>
        <w:rPr>
          <w:rFonts w:hint="eastAsia" w:ascii="宋体" w:hAnsi="宋体" w:eastAsia="宋体" w:cs="宋体"/>
          <w:color w:val="000000" w:themeColor="text1"/>
          <w:sz w:val="21"/>
          <w:szCs w:val="21"/>
          <w:lang w:val="en-US" w:eastAsia="zh-CN"/>
          <w14:textFill>
            <w14:solidFill>
              <w14:schemeClr w14:val="tx1"/>
            </w14:solidFill>
          </w14:textFill>
        </w:rPr>
        <w:t>甲方</w:t>
      </w:r>
      <w:r>
        <w:rPr>
          <w:rFonts w:hint="eastAsia" w:ascii="宋体" w:hAnsi="宋体" w:eastAsia="宋体" w:cs="宋体"/>
          <w:color w:val="000000" w:themeColor="text1"/>
          <w:sz w:val="21"/>
          <w:szCs w:val="21"/>
          <w14:textFill>
            <w14:solidFill>
              <w14:schemeClr w14:val="tx1"/>
            </w14:solidFill>
          </w14:textFill>
        </w:rPr>
        <w:t>可拒收货，由此产生的任何损失由</w:t>
      </w:r>
      <w:r>
        <w:rPr>
          <w:rFonts w:hint="eastAsia" w:ascii="宋体" w:hAnsi="宋体" w:eastAsia="宋体" w:cs="宋体"/>
          <w:color w:val="000000" w:themeColor="text1"/>
          <w:sz w:val="21"/>
          <w:szCs w:val="21"/>
          <w:lang w:val="en-US" w:eastAsia="zh-CN"/>
          <w14:textFill>
            <w14:solidFill>
              <w14:schemeClr w14:val="tx1"/>
            </w14:solidFill>
          </w14:textFill>
        </w:rPr>
        <w:t>乙方</w:t>
      </w:r>
      <w:r>
        <w:rPr>
          <w:rFonts w:hint="eastAsia" w:ascii="宋体" w:hAnsi="宋体" w:eastAsia="宋体" w:cs="宋体"/>
          <w:color w:val="000000" w:themeColor="text1"/>
          <w:sz w:val="21"/>
          <w:szCs w:val="21"/>
          <w14:textFill>
            <w14:solidFill>
              <w14:schemeClr w14:val="tx1"/>
            </w14:solidFill>
          </w14:textFill>
        </w:rPr>
        <w:t>负责。</w:t>
      </w:r>
    </w:p>
    <w:p>
      <w:pPr>
        <w:spacing w:line="360" w:lineRule="auto"/>
        <w:ind w:firstLine="0" w:firstLineChars="0"/>
        <w:rPr>
          <w:b/>
          <w:color w:val="000000" w:themeColor="text1"/>
          <w14:textFill>
            <w14:solidFill>
              <w14:schemeClr w14:val="tx1"/>
            </w14:solidFill>
          </w14:textFill>
        </w:rPr>
      </w:pPr>
      <w:r>
        <w:rPr>
          <w:rFonts w:hint="eastAsia"/>
          <w:b/>
          <w:color w:val="000000" w:themeColor="text1"/>
          <w14:textFill>
            <w14:solidFill>
              <w14:schemeClr w14:val="tx1"/>
            </w14:solidFill>
          </w14:textFill>
        </w:rPr>
        <w:t>四、供货地点及供货期：</w:t>
      </w:r>
    </w:p>
    <w:p>
      <w:pPr>
        <w:spacing w:line="360" w:lineRule="auto"/>
        <w:ind w:firstLine="42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1.交货地点：甲方指定地点</w:t>
      </w:r>
    </w:p>
    <w:p>
      <w:pPr>
        <w:spacing w:line="360" w:lineRule="auto"/>
        <w:ind w:firstLine="420"/>
        <w:rPr>
          <w:rFonts w:hint="eastAsia"/>
          <w:color w:val="000000" w:themeColor="text1"/>
          <w14:textFill>
            <w14:solidFill>
              <w14:schemeClr w14:val="tx1"/>
            </w14:solidFill>
          </w14:textFill>
        </w:rPr>
      </w:pPr>
      <w:r>
        <w:rPr>
          <w:rFonts w:hint="eastAsia"/>
          <w:bCs/>
          <w:color w:val="000000" w:themeColor="text1"/>
          <w14:textFill>
            <w14:solidFill>
              <w14:schemeClr w14:val="tx1"/>
            </w14:solidFill>
          </w14:textFill>
        </w:rPr>
        <w:t>2.供货期：</w:t>
      </w:r>
      <w:r>
        <w:rPr>
          <w:rFonts w:hint="eastAsia" w:hAnsi="宋体" w:cs="宋体"/>
          <w:color w:val="000000" w:themeColor="text1"/>
          <w:sz w:val="21"/>
          <w:szCs w:val="21"/>
          <w:lang w:val="hr-HR"/>
          <w14:textFill>
            <w14:solidFill>
              <w14:schemeClr w14:val="tx1"/>
            </w14:solidFill>
          </w14:textFill>
        </w:rPr>
        <w:t>签订合同后</w:t>
      </w:r>
      <w:r>
        <w:rPr>
          <w:rFonts w:hint="eastAsia" w:hAnsi="宋体" w:cs="宋体"/>
          <w:color w:val="000000" w:themeColor="text1"/>
          <w:sz w:val="21"/>
          <w:szCs w:val="21"/>
          <w:lang w:val="en-US" w:eastAsia="zh-CN"/>
          <w14:textFill>
            <w14:solidFill>
              <w14:schemeClr w14:val="tx1"/>
            </w14:solidFill>
          </w14:textFill>
        </w:rPr>
        <w:t>30</w:t>
      </w:r>
      <w:r>
        <w:rPr>
          <w:rFonts w:hint="eastAsia" w:hAnsi="宋体" w:cs="宋体"/>
          <w:color w:val="000000" w:themeColor="text1"/>
          <w:sz w:val="21"/>
          <w:szCs w:val="21"/>
          <w:lang w:val="hr-HR"/>
          <w14:textFill>
            <w14:solidFill>
              <w14:schemeClr w14:val="tx1"/>
            </w14:solidFill>
          </w14:textFill>
        </w:rPr>
        <w:t>天内完成</w:t>
      </w:r>
      <w:r>
        <w:rPr>
          <w:rFonts w:hint="eastAsia" w:hAnsi="宋体" w:cs="宋体"/>
          <w:color w:val="000000" w:themeColor="text1"/>
          <w:sz w:val="21"/>
          <w:szCs w:val="21"/>
          <w:lang w:val="en-US" w:eastAsia="zh-CN"/>
          <w14:textFill>
            <w14:solidFill>
              <w14:schemeClr w14:val="tx1"/>
            </w14:solidFill>
          </w14:textFill>
        </w:rPr>
        <w:t>供货、</w:t>
      </w:r>
      <w:r>
        <w:rPr>
          <w:rFonts w:hint="eastAsia" w:hAnsi="宋体" w:cs="宋体"/>
          <w:color w:val="000000" w:themeColor="text1"/>
          <w:sz w:val="21"/>
          <w:szCs w:val="21"/>
          <w:lang w:val="hr-HR"/>
          <w14:textFill>
            <w14:solidFill>
              <w14:schemeClr w14:val="tx1"/>
            </w14:solidFill>
          </w14:textFill>
        </w:rPr>
        <w:t>安装</w:t>
      </w:r>
      <w:r>
        <w:rPr>
          <w:rFonts w:hint="eastAsia" w:hAnsi="宋体" w:cs="宋体"/>
          <w:color w:val="000000" w:themeColor="text1"/>
          <w:sz w:val="21"/>
          <w:szCs w:val="21"/>
          <w:lang w:val="hr-HR" w:eastAsia="zh-CN"/>
          <w14:textFill>
            <w14:solidFill>
              <w14:schemeClr w14:val="tx1"/>
            </w14:solidFill>
          </w14:textFill>
        </w:rPr>
        <w:t>、</w:t>
      </w:r>
      <w:r>
        <w:rPr>
          <w:rFonts w:hint="eastAsia" w:hAnsi="宋体" w:cs="宋体"/>
          <w:color w:val="000000" w:themeColor="text1"/>
          <w:sz w:val="21"/>
          <w:szCs w:val="21"/>
          <w:lang w:val="en-US" w:eastAsia="zh-CN"/>
          <w14:textFill>
            <w14:solidFill>
              <w14:schemeClr w14:val="tx1"/>
            </w14:solidFill>
          </w14:textFill>
        </w:rPr>
        <w:t>调试并交付甲方使用</w:t>
      </w:r>
    </w:p>
    <w:p>
      <w:pPr>
        <w:spacing w:line="360" w:lineRule="auto"/>
        <w:ind w:firstLine="0" w:firstLineChars="0"/>
        <w:outlineLvl w:val="1"/>
        <w:rPr>
          <w:b/>
          <w:color w:val="000000" w:themeColor="text1"/>
          <w14:textFill>
            <w14:solidFill>
              <w14:schemeClr w14:val="tx1"/>
            </w14:solidFill>
          </w14:textFill>
        </w:rPr>
      </w:pPr>
      <w:bookmarkStart w:id="12" w:name="_Toc8004"/>
      <w:r>
        <w:rPr>
          <w:rFonts w:hint="eastAsia"/>
          <w:b/>
          <w:color w:val="000000" w:themeColor="text1"/>
          <w14:textFill>
            <w14:solidFill>
              <w14:schemeClr w14:val="tx1"/>
            </w14:solidFill>
          </w14:textFill>
        </w:rPr>
        <w:t>五、</w:t>
      </w:r>
      <w:bookmarkEnd w:id="12"/>
      <w:r>
        <w:rPr>
          <w:rFonts w:hint="eastAsia"/>
          <w:b/>
          <w:color w:val="000000" w:themeColor="text1"/>
          <w14:textFill>
            <w14:solidFill>
              <w14:schemeClr w14:val="tx1"/>
            </w14:solidFill>
          </w14:textFill>
        </w:rPr>
        <w:t>付款方式</w:t>
      </w:r>
    </w:p>
    <w:p>
      <w:pPr>
        <w:spacing w:line="360" w:lineRule="auto"/>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14:textFill>
            <w14:solidFill>
              <w14:schemeClr w14:val="tx1"/>
            </w14:solidFill>
          </w14:textFill>
        </w:rPr>
        <w:t>签订合同后，</w:t>
      </w:r>
      <w:r>
        <w:rPr>
          <w:rFonts w:hint="eastAsia" w:hAnsi="宋体" w:eastAsia="宋体" w:cs="宋体"/>
          <w:color w:val="000000" w:themeColor="text1"/>
          <w:sz w:val="21"/>
          <w:szCs w:val="21"/>
          <w:lang w:val="en-US" w:eastAsia="zh-CN"/>
          <w14:textFill>
            <w14:solidFill>
              <w14:schemeClr w14:val="tx1"/>
            </w14:solidFill>
          </w14:textFill>
        </w:rPr>
        <w:t>甲方</w:t>
      </w:r>
      <w:r>
        <w:rPr>
          <w:rFonts w:hint="eastAsia" w:ascii="宋体" w:hAnsi="宋体" w:eastAsia="宋体" w:cs="宋体"/>
          <w:color w:val="000000" w:themeColor="text1"/>
          <w:sz w:val="21"/>
          <w:szCs w:val="21"/>
          <w14:textFill>
            <w14:solidFill>
              <w14:schemeClr w14:val="tx1"/>
            </w14:solidFill>
          </w14:textFill>
        </w:rPr>
        <w:t>预付合同</w:t>
      </w:r>
      <w:r>
        <w:rPr>
          <w:rFonts w:hint="eastAsia" w:cs="宋体"/>
          <w:color w:val="000000" w:themeColor="text1"/>
          <w:sz w:val="21"/>
          <w:szCs w:val="21"/>
          <w:lang w:val="en-US" w:eastAsia="zh-CN"/>
          <w14:textFill>
            <w14:solidFill>
              <w14:schemeClr w14:val="tx1"/>
            </w14:solidFill>
          </w14:textFill>
        </w:rPr>
        <w:t>金额的3</w:t>
      </w:r>
      <w:r>
        <w:rPr>
          <w:rFonts w:hint="eastAsia" w:ascii="宋体" w:hAnsi="宋体" w:eastAsia="宋体" w:cs="宋体"/>
          <w:color w:val="000000" w:themeColor="text1"/>
          <w:sz w:val="21"/>
          <w:szCs w:val="21"/>
          <w14:textFill>
            <w14:solidFill>
              <w14:schemeClr w14:val="tx1"/>
            </w14:solidFill>
          </w14:textFill>
        </w:rPr>
        <w:t>0%</w:t>
      </w:r>
      <w:r>
        <w:rPr>
          <w:rFonts w:hint="eastAsia" w:cs="宋体"/>
          <w:color w:val="000000" w:themeColor="text1"/>
          <w:sz w:val="21"/>
          <w:szCs w:val="21"/>
          <w:lang w:val="en-US" w:eastAsia="zh-CN"/>
          <w14:textFill>
            <w14:solidFill>
              <w14:schemeClr w14:val="tx1"/>
            </w14:solidFill>
          </w14:textFill>
        </w:rPr>
        <w:t>给乙方</w:t>
      </w:r>
      <w:r>
        <w:rPr>
          <w:rFonts w:hint="eastAsia" w:ascii="宋体" w:hAnsi="宋体" w:eastAsia="宋体" w:cs="宋体"/>
          <w:color w:val="000000" w:themeColor="text1"/>
          <w:sz w:val="21"/>
          <w:szCs w:val="21"/>
          <w14:textFill>
            <w14:solidFill>
              <w14:schemeClr w14:val="tx1"/>
            </w14:solidFill>
          </w14:textFill>
        </w:rPr>
        <w:t>作为</w:t>
      </w:r>
      <w:r>
        <w:rPr>
          <w:rFonts w:hint="eastAsia" w:cs="宋体"/>
          <w:color w:val="000000" w:themeColor="text1"/>
          <w:sz w:val="21"/>
          <w:szCs w:val="21"/>
          <w:lang w:val="en-US" w:eastAsia="zh-CN"/>
          <w14:textFill>
            <w14:solidFill>
              <w14:schemeClr w14:val="tx1"/>
            </w14:solidFill>
          </w14:textFill>
        </w:rPr>
        <w:t>货物预付</w:t>
      </w:r>
      <w:r>
        <w:rPr>
          <w:rFonts w:hint="eastAsia" w:ascii="宋体" w:hAnsi="宋体" w:eastAsia="宋体" w:cs="宋体"/>
          <w:color w:val="000000" w:themeColor="text1"/>
          <w:sz w:val="21"/>
          <w:szCs w:val="21"/>
          <w14:textFill>
            <w14:solidFill>
              <w14:schemeClr w14:val="tx1"/>
            </w14:solidFill>
          </w14:textFill>
        </w:rPr>
        <w:t>款。</w:t>
      </w:r>
    </w:p>
    <w:p>
      <w:pPr>
        <w:spacing w:line="360" w:lineRule="auto"/>
        <w:ind w:firstLine="600"/>
        <w:jc w:val="left"/>
        <w:rPr>
          <w:rFonts w:hint="eastAsia" w:ascii="宋体" w:hAnsi="宋体" w:eastAsia="宋体" w:cs="宋体"/>
          <w:color w:val="000000" w:themeColor="text1"/>
          <w:sz w:val="21"/>
          <w:szCs w:val="21"/>
          <w14:textFill>
            <w14:solidFill>
              <w14:schemeClr w14:val="tx1"/>
            </w14:solidFill>
          </w14:textFill>
        </w:rPr>
      </w:pPr>
      <w:r>
        <w:rPr>
          <w:rFonts w:hint="eastAsia" w:hAnsi="宋体" w:eastAsia="宋体" w:cs="宋体"/>
          <w:color w:val="000000" w:themeColor="text1"/>
          <w:sz w:val="21"/>
          <w:szCs w:val="21"/>
          <w:lang w:val="en-US" w:eastAsia="zh-CN"/>
          <w14:textFill>
            <w14:solidFill>
              <w14:schemeClr w14:val="tx1"/>
            </w14:solidFill>
          </w14:textFill>
        </w:rPr>
        <w:t>2.</w:t>
      </w:r>
      <w:r>
        <w:rPr>
          <w:rFonts w:hint="eastAsia" w:cs="宋体"/>
          <w:color w:val="000000" w:themeColor="text1"/>
          <w:sz w:val="21"/>
          <w:szCs w:val="21"/>
          <w:lang w:val="en-US" w:eastAsia="zh-CN"/>
          <w14:textFill>
            <w14:solidFill>
              <w14:schemeClr w14:val="tx1"/>
            </w14:solidFill>
          </w14:textFill>
        </w:rPr>
        <w:t>乙方</w:t>
      </w:r>
      <w:r>
        <w:rPr>
          <w:rFonts w:hint="eastAsia" w:ascii="宋体" w:hAnsi="宋体" w:eastAsia="宋体" w:cs="宋体"/>
          <w:color w:val="000000" w:themeColor="text1"/>
          <w:sz w:val="21"/>
          <w:szCs w:val="21"/>
          <w14:textFill>
            <w14:solidFill>
              <w14:schemeClr w14:val="tx1"/>
            </w14:solidFill>
          </w14:textFill>
        </w:rPr>
        <w:t>按合同要求完成设备的交付和安装后，并经验收合格后5个工作日内到</w:t>
      </w:r>
      <w:r>
        <w:rPr>
          <w:rFonts w:hint="eastAsia" w:hAnsi="宋体" w:eastAsia="宋体" w:cs="宋体"/>
          <w:color w:val="000000" w:themeColor="text1"/>
          <w:sz w:val="21"/>
          <w:szCs w:val="21"/>
          <w:lang w:val="en-US" w:eastAsia="zh-CN"/>
          <w14:textFill>
            <w14:solidFill>
              <w14:schemeClr w14:val="tx1"/>
            </w14:solidFill>
          </w14:textFill>
        </w:rPr>
        <w:t>甲方</w:t>
      </w:r>
      <w:r>
        <w:rPr>
          <w:rFonts w:hint="eastAsia" w:ascii="宋体" w:hAnsi="宋体" w:eastAsia="宋体" w:cs="宋体"/>
          <w:color w:val="000000" w:themeColor="text1"/>
          <w:sz w:val="21"/>
          <w:szCs w:val="21"/>
          <w14:textFill>
            <w14:solidFill>
              <w14:schemeClr w14:val="tx1"/>
            </w14:solidFill>
          </w14:textFill>
        </w:rPr>
        <w:t>办理货款支付手续，</w:t>
      </w:r>
      <w:r>
        <w:rPr>
          <w:rFonts w:hint="eastAsia" w:hAnsi="宋体" w:eastAsia="宋体" w:cs="宋体"/>
          <w:color w:val="000000" w:themeColor="text1"/>
          <w:sz w:val="21"/>
          <w:szCs w:val="21"/>
          <w:lang w:val="en-US" w:eastAsia="zh-CN"/>
          <w14:textFill>
            <w14:solidFill>
              <w14:schemeClr w14:val="tx1"/>
            </w14:solidFill>
          </w14:textFill>
        </w:rPr>
        <w:t>甲方</w:t>
      </w:r>
      <w:r>
        <w:rPr>
          <w:rFonts w:hint="eastAsia" w:ascii="宋体" w:hAnsi="宋体" w:eastAsia="宋体" w:cs="宋体"/>
          <w:color w:val="000000" w:themeColor="text1"/>
          <w:sz w:val="21"/>
          <w:szCs w:val="21"/>
          <w14:textFill>
            <w14:solidFill>
              <w14:schemeClr w14:val="tx1"/>
            </w14:solidFill>
          </w14:textFill>
        </w:rPr>
        <w:t>在</w:t>
      </w:r>
      <w:r>
        <w:rPr>
          <w:rFonts w:hint="eastAsia" w:cs="宋体"/>
          <w:color w:val="000000" w:themeColor="text1"/>
          <w:sz w:val="21"/>
          <w:szCs w:val="21"/>
          <w:lang w:val="en-US" w:eastAsia="zh-CN"/>
          <w14:textFill>
            <w14:solidFill>
              <w14:schemeClr w14:val="tx1"/>
            </w14:solidFill>
          </w14:textFill>
        </w:rPr>
        <w:t>15</w:t>
      </w:r>
      <w:r>
        <w:rPr>
          <w:rFonts w:hint="eastAsia" w:ascii="宋体" w:hAnsi="宋体" w:eastAsia="宋体" w:cs="宋体"/>
          <w:color w:val="000000" w:themeColor="text1"/>
          <w:sz w:val="21"/>
          <w:szCs w:val="21"/>
          <w14:textFill>
            <w14:solidFill>
              <w14:schemeClr w14:val="tx1"/>
            </w14:solidFill>
          </w14:textFill>
        </w:rPr>
        <w:t>个工作日内</w:t>
      </w:r>
      <w:r>
        <w:rPr>
          <w:rFonts w:hint="eastAsia" w:ascii="宋体" w:hAnsi="宋体" w:cs="Tahoma"/>
          <w:color w:val="000000" w:themeColor="text1"/>
          <w:kern w:val="28"/>
          <w:szCs w:val="21"/>
          <w:lang w:val="en-US" w:eastAsia="zh-CN"/>
          <w14:textFill>
            <w14:solidFill>
              <w14:schemeClr w14:val="tx1"/>
            </w14:solidFill>
          </w14:textFill>
        </w:rPr>
        <w:t>支付合同总额的</w:t>
      </w:r>
      <w:r>
        <w:rPr>
          <w:rFonts w:hint="eastAsia" w:cs="Tahoma"/>
          <w:color w:val="000000" w:themeColor="text1"/>
          <w:kern w:val="28"/>
          <w:szCs w:val="21"/>
          <w:lang w:val="en-US" w:eastAsia="zh-CN"/>
          <w14:textFill>
            <w14:solidFill>
              <w14:schemeClr w14:val="tx1"/>
            </w14:solidFill>
          </w14:textFill>
        </w:rPr>
        <w:t>7</w:t>
      </w:r>
      <w:r>
        <w:rPr>
          <w:rFonts w:hint="eastAsia" w:ascii="宋体" w:hAnsi="宋体" w:cs="Tahoma"/>
          <w:color w:val="000000" w:themeColor="text1"/>
          <w:kern w:val="28"/>
          <w:szCs w:val="21"/>
          <w:lang w:val="en-US" w:eastAsia="zh-CN"/>
          <w14:textFill>
            <w14:solidFill>
              <w14:schemeClr w14:val="tx1"/>
            </w14:solidFill>
          </w14:textFill>
        </w:rPr>
        <w:t>0%给</w:t>
      </w:r>
      <w:r>
        <w:rPr>
          <w:rFonts w:hint="eastAsia" w:cs="Tahoma"/>
          <w:color w:val="000000" w:themeColor="text1"/>
          <w:kern w:val="28"/>
          <w:szCs w:val="21"/>
          <w:lang w:val="en-US" w:eastAsia="zh-CN"/>
          <w14:textFill>
            <w14:solidFill>
              <w14:schemeClr w14:val="tx1"/>
            </w14:solidFill>
          </w14:textFill>
        </w:rPr>
        <w:t>乙方</w:t>
      </w:r>
      <w:r>
        <w:rPr>
          <w:rFonts w:hint="eastAsia" w:ascii="宋体" w:hAnsi="宋体" w:eastAsia="宋体" w:cs="宋体"/>
          <w:color w:val="000000" w:themeColor="text1"/>
          <w:sz w:val="21"/>
          <w:szCs w:val="21"/>
          <w14:textFill>
            <w14:solidFill>
              <w14:schemeClr w14:val="tx1"/>
            </w14:solidFill>
          </w14:textFill>
        </w:rPr>
        <w:t>，申请货款支付时，乙方需提供以下相关材料：</w:t>
      </w:r>
    </w:p>
    <w:p>
      <w:pPr>
        <w:spacing w:line="360" w:lineRule="auto"/>
        <w:ind w:firstLine="600"/>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r>
        <w:rPr>
          <w:rFonts w:hint="eastAsia"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合同；</w:t>
      </w:r>
    </w:p>
    <w:p>
      <w:pPr>
        <w:spacing w:line="360" w:lineRule="auto"/>
        <w:ind w:firstLine="600"/>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w:t>
      </w:r>
      <w:r>
        <w:rPr>
          <w:rFonts w:hint="eastAsia"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结算时验收合格报告（加盖甲方公章）；</w:t>
      </w:r>
    </w:p>
    <w:p>
      <w:pPr>
        <w:spacing w:line="360" w:lineRule="auto"/>
        <w:ind w:firstLine="600"/>
        <w:jc w:val="left"/>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r>
        <w:rPr>
          <w:rFonts w:hint="eastAsia"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乙方开具的正式发票。</w:t>
      </w:r>
    </w:p>
    <w:p>
      <w:pPr>
        <w:spacing w:line="360" w:lineRule="auto"/>
        <w:ind w:left="0" w:leftChars="0" w:firstLine="0" w:firstLineChars="0"/>
        <w:rPr>
          <w:rFonts w:hint="eastAsia" w:ascii="宋体" w:hAnsi="宋体" w:cs="宋体"/>
          <w:b/>
          <w:color w:val="000000" w:themeColor="text1"/>
          <w:sz w:val="22"/>
          <w:szCs w:val="20"/>
          <w:lang w:val="zh-CN"/>
          <w14:textFill>
            <w14:solidFill>
              <w14:schemeClr w14:val="tx1"/>
            </w14:solidFill>
          </w14:textFill>
        </w:rPr>
      </w:pPr>
      <w:r>
        <w:rPr>
          <w:rFonts w:hint="eastAsia" w:cs="宋体"/>
          <w:b/>
          <w:color w:val="000000" w:themeColor="text1"/>
          <w:sz w:val="22"/>
          <w:szCs w:val="20"/>
          <w:lang w:val="en-US" w:eastAsia="zh-CN"/>
          <w14:textFill>
            <w14:solidFill>
              <w14:schemeClr w14:val="tx1"/>
            </w14:solidFill>
          </w14:textFill>
        </w:rPr>
        <w:t>六</w:t>
      </w:r>
      <w:r>
        <w:rPr>
          <w:rFonts w:hint="eastAsia" w:ascii="宋体" w:hAnsi="宋体" w:cs="宋体"/>
          <w:b/>
          <w:color w:val="000000" w:themeColor="text1"/>
          <w:sz w:val="22"/>
          <w:szCs w:val="20"/>
          <w:lang w:val="zh-CN"/>
          <w14:textFill>
            <w14:solidFill>
              <w14:schemeClr w14:val="tx1"/>
            </w14:solidFill>
          </w14:textFill>
        </w:rPr>
        <w:t>、验收要求</w:t>
      </w:r>
    </w:p>
    <w:p>
      <w:pPr>
        <w:spacing w:line="360" w:lineRule="auto"/>
        <w:ind w:left="0" w:leftChars="0" w:firstLine="420" w:firstLineChars="200"/>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val="en-US" w:eastAsia="zh-CN" w:bidi="ar-SA"/>
          <w14:textFill>
            <w14:solidFill>
              <w14:schemeClr w14:val="tx1"/>
            </w14:solidFill>
          </w14:textFill>
        </w:rPr>
        <w:t>1</w:t>
      </w:r>
      <w:r>
        <w:rPr>
          <w:rFonts w:hint="eastAsia" w:hAnsi="宋体" w:eastAsia="宋体" w:cs="宋体"/>
          <w:color w:val="000000" w:themeColor="text1"/>
          <w:kern w:val="0"/>
          <w:sz w:val="21"/>
          <w:szCs w:val="21"/>
          <w:lang w:val="en-US" w:eastAsia="zh-CN" w:bidi="ar-SA"/>
          <w14:textFill>
            <w14:solidFill>
              <w14:schemeClr w14:val="tx1"/>
            </w14:solidFill>
          </w14:textFill>
        </w:rPr>
        <w:t>.货物</w:t>
      </w:r>
      <w:r>
        <w:rPr>
          <w:rFonts w:hint="eastAsia" w:ascii="宋体" w:hAnsi="宋体" w:eastAsia="宋体" w:cs="宋体"/>
          <w:color w:val="000000" w:themeColor="text1"/>
          <w:kern w:val="0"/>
          <w:sz w:val="21"/>
          <w:szCs w:val="21"/>
          <w:lang w:val="en-US" w:eastAsia="zh-CN" w:bidi="ar-SA"/>
          <w14:textFill>
            <w14:solidFill>
              <w14:schemeClr w14:val="tx1"/>
            </w14:solidFill>
          </w14:textFill>
        </w:rPr>
        <w:t>若有国家验收标准按照国家标准验收，若无国家标准按行业标准验收，为原制造商制造的全新产品、整机无污染、无侵权行为、表面无划痕、无任何缺陷隐患。</w:t>
      </w:r>
    </w:p>
    <w:p>
      <w:pPr>
        <w:pStyle w:val="125"/>
        <w:spacing w:line="360" w:lineRule="auto"/>
        <w:ind w:firstLine="401" w:firstLineChars="191"/>
        <w:jc w:val="left"/>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val="en-US" w:eastAsia="zh-CN" w:bidi="ar-SA"/>
          <w14:textFill>
            <w14:solidFill>
              <w14:schemeClr w14:val="tx1"/>
            </w14:solidFill>
          </w14:textFill>
        </w:rPr>
        <w:t>2.货物为原厂商未启封全新包装，具有出厂合格证，所有随设备的附件必须齐全。</w:t>
      </w:r>
    </w:p>
    <w:p>
      <w:pPr>
        <w:spacing w:line="360" w:lineRule="auto"/>
        <w:ind w:firstLine="440"/>
        <w:rPr>
          <w:rFonts w:hint="eastAsia" w:cs="宋体"/>
          <w:bCs/>
          <w:color w:val="000000" w:themeColor="text1"/>
          <w:sz w:val="22"/>
          <w:szCs w:val="22"/>
          <w:lang w:val="en-US" w:eastAsia="zh-CN"/>
          <w14:textFill>
            <w14:solidFill>
              <w14:schemeClr w14:val="tx1"/>
            </w14:solidFill>
          </w14:textFill>
        </w:rPr>
      </w:pPr>
      <w:r>
        <w:rPr>
          <w:rFonts w:hint="eastAsia" w:cs="宋体"/>
          <w:bCs/>
          <w:color w:val="000000" w:themeColor="text1"/>
          <w:sz w:val="22"/>
          <w:szCs w:val="22"/>
          <w:lang w:val="en-US" w:eastAsia="zh-CN"/>
          <w14:textFill>
            <w14:solidFill>
              <w14:schemeClr w14:val="tx1"/>
            </w14:solidFill>
          </w14:textFill>
        </w:rPr>
        <w:t>3.乙方应将关键设备的用户手册、保修手册、有关单证资料及配备件、随机工具等交付甲方。</w:t>
      </w:r>
    </w:p>
    <w:p>
      <w:pPr>
        <w:spacing w:line="360" w:lineRule="auto"/>
        <w:ind w:firstLine="440"/>
        <w:rPr>
          <w:rFonts w:cs="宋体"/>
          <w:bCs/>
          <w:color w:val="000000" w:themeColor="text1"/>
          <w:sz w:val="22"/>
          <w:szCs w:val="22"/>
          <w14:textFill>
            <w14:solidFill>
              <w14:schemeClr w14:val="tx1"/>
            </w14:solidFill>
          </w14:textFill>
        </w:rPr>
      </w:pPr>
      <w:r>
        <w:rPr>
          <w:rFonts w:hint="eastAsia" w:cs="宋体"/>
          <w:bCs/>
          <w:color w:val="000000" w:themeColor="text1"/>
          <w:sz w:val="22"/>
          <w:szCs w:val="22"/>
          <w:lang w:val="en-US" w:eastAsia="zh-CN"/>
          <w14:textFill>
            <w14:solidFill>
              <w14:schemeClr w14:val="tx1"/>
            </w14:solidFill>
          </w14:textFill>
        </w:rPr>
        <w:t>4</w:t>
      </w:r>
      <w:r>
        <w:rPr>
          <w:rFonts w:hint="eastAsia" w:cs="宋体"/>
          <w:bCs/>
          <w:color w:val="000000" w:themeColor="text1"/>
          <w:sz w:val="22"/>
          <w:szCs w:val="22"/>
          <w14:textFill>
            <w14:solidFill>
              <w14:schemeClr w14:val="tx1"/>
            </w14:solidFill>
          </w14:textFill>
        </w:rPr>
        <w:t>.对不符合要求或有质量问题的货物不予签收，可立即要求退换，</w:t>
      </w:r>
      <w:r>
        <w:rPr>
          <w:rFonts w:hint="eastAsia" w:cs="宋体"/>
          <w:bCs/>
          <w:color w:val="000000" w:themeColor="text1"/>
          <w:sz w:val="22"/>
          <w:szCs w:val="22"/>
          <w:lang w:val="en-US" w:eastAsia="zh-CN"/>
          <w14:textFill>
            <w14:solidFill>
              <w14:schemeClr w14:val="tx1"/>
            </w14:solidFill>
          </w14:textFill>
        </w:rPr>
        <w:t>乙方</w:t>
      </w:r>
      <w:r>
        <w:rPr>
          <w:rFonts w:hint="eastAsia" w:cs="宋体"/>
          <w:bCs/>
          <w:color w:val="000000" w:themeColor="text1"/>
          <w:sz w:val="22"/>
          <w:szCs w:val="22"/>
          <w14:textFill>
            <w14:solidFill>
              <w14:schemeClr w14:val="tx1"/>
            </w14:solidFill>
          </w14:textFill>
        </w:rPr>
        <w:t>不得拒绝和延误。</w:t>
      </w:r>
    </w:p>
    <w:p>
      <w:pPr>
        <w:spacing w:line="360" w:lineRule="auto"/>
        <w:ind w:firstLine="440"/>
        <w:rPr>
          <w:rFonts w:cs="宋体"/>
          <w:bCs/>
          <w:color w:val="000000" w:themeColor="text1"/>
          <w:sz w:val="22"/>
          <w:szCs w:val="22"/>
          <w14:textFill>
            <w14:solidFill>
              <w14:schemeClr w14:val="tx1"/>
            </w14:solidFill>
          </w14:textFill>
        </w:rPr>
      </w:pPr>
      <w:r>
        <w:rPr>
          <w:rFonts w:hint="eastAsia" w:cs="宋体"/>
          <w:bCs/>
          <w:color w:val="000000" w:themeColor="text1"/>
          <w:sz w:val="22"/>
          <w:szCs w:val="22"/>
          <w:lang w:val="en-US" w:eastAsia="zh-CN"/>
          <w14:textFill>
            <w14:solidFill>
              <w14:schemeClr w14:val="tx1"/>
            </w14:solidFill>
          </w14:textFill>
        </w:rPr>
        <w:t>5</w:t>
      </w:r>
      <w:r>
        <w:rPr>
          <w:rFonts w:hint="eastAsia" w:cs="宋体"/>
          <w:bCs/>
          <w:color w:val="000000" w:themeColor="text1"/>
          <w:sz w:val="22"/>
          <w:szCs w:val="22"/>
          <w14:textFill>
            <w14:solidFill>
              <w14:schemeClr w14:val="tx1"/>
            </w14:solidFill>
          </w14:textFill>
        </w:rPr>
        <w:t>.验收完毕由</w:t>
      </w:r>
      <w:r>
        <w:rPr>
          <w:rFonts w:hint="eastAsia" w:cs="宋体"/>
          <w:bCs/>
          <w:color w:val="000000" w:themeColor="text1"/>
          <w:sz w:val="22"/>
          <w:szCs w:val="22"/>
          <w:lang w:val="en-US" w:eastAsia="zh-CN"/>
          <w14:textFill>
            <w14:solidFill>
              <w14:schemeClr w14:val="tx1"/>
            </w14:solidFill>
          </w14:textFill>
        </w:rPr>
        <w:t>甲方</w:t>
      </w:r>
      <w:r>
        <w:rPr>
          <w:rFonts w:hint="eastAsia" w:cs="宋体"/>
          <w:bCs/>
          <w:color w:val="000000" w:themeColor="text1"/>
          <w:sz w:val="22"/>
          <w:szCs w:val="22"/>
          <w14:textFill>
            <w14:solidFill>
              <w14:schemeClr w14:val="tx1"/>
            </w14:solidFill>
          </w14:textFill>
        </w:rPr>
        <w:t>及</w:t>
      </w:r>
      <w:r>
        <w:rPr>
          <w:rFonts w:hint="eastAsia" w:cs="宋体"/>
          <w:bCs/>
          <w:color w:val="000000" w:themeColor="text1"/>
          <w:sz w:val="22"/>
          <w:szCs w:val="22"/>
          <w:lang w:val="en-US" w:eastAsia="zh-CN"/>
          <w14:textFill>
            <w14:solidFill>
              <w14:schemeClr w14:val="tx1"/>
            </w14:solidFill>
          </w14:textFill>
        </w:rPr>
        <w:t>乙方</w:t>
      </w:r>
      <w:r>
        <w:rPr>
          <w:rFonts w:hint="eastAsia" w:cs="宋体"/>
          <w:bCs/>
          <w:color w:val="000000" w:themeColor="text1"/>
          <w:sz w:val="22"/>
          <w:szCs w:val="22"/>
          <w14:textFill>
            <w14:solidFill>
              <w14:schemeClr w14:val="tx1"/>
            </w14:solidFill>
          </w14:textFill>
        </w:rPr>
        <w:t>在验收报告上共同签名确认。</w:t>
      </w:r>
    </w:p>
    <w:p>
      <w:pPr>
        <w:spacing w:line="360" w:lineRule="auto"/>
        <w:ind w:firstLine="0" w:firstLineChars="0"/>
        <w:rPr>
          <w:rFonts w:cs="宋体"/>
          <w:b/>
          <w:color w:val="000000" w:themeColor="text1"/>
          <w:sz w:val="22"/>
          <w:szCs w:val="22"/>
          <w14:textFill>
            <w14:solidFill>
              <w14:schemeClr w14:val="tx1"/>
            </w14:solidFill>
          </w14:textFill>
        </w:rPr>
      </w:pPr>
      <w:r>
        <w:rPr>
          <w:rFonts w:hint="eastAsia" w:cs="宋体"/>
          <w:b/>
          <w:color w:val="000000" w:themeColor="text1"/>
          <w:sz w:val="22"/>
          <w:szCs w:val="22"/>
          <w:lang w:val="en-US" w:eastAsia="zh-CN"/>
          <w14:textFill>
            <w14:solidFill>
              <w14:schemeClr w14:val="tx1"/>
            </w14:solidFill>
          </w14:textFill>
        </w:rPr>
        <w:t>七、</w:t>
      </w:r>
      <w:r>
        <w:rPr>
          <w:rFonts w:hint="eastAsia" w:cs="宋体"/>
          <w:b/>
          <w:color w:val="000000" w:themeColor="text1"/>
          <w:sz w:val="22"/>
          <w:szCs w:val="22"/>
          <w14:textFill>
            <w14:solidFill>
              <w14:schemeClr w14:val="tx1"/>
            </w14:solidFill>
          </w14:textFill>
        </w:rPr>
        <w:t>质保期及售后服务要求</w:t>
      </w:r>
    </w:p>
    <w:p>
      <w:pPr>
        <w:snapToGrid w:val="0"/>
        <w:spacing w:line="360" w:lineRule="auto"/>
        <w:ind w:firstLine="440"/>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1.质保期为一年</w:t>
      </w:r>
      <w:r>
        <w:rPr>
          <w:rFonts w:hint="eastAsia"/>
          <w:color w:val="000000" w:themeColor="text1"/>
          <w:sz w:val="22"/>
          <w:szCs w:val="22"/>
          <w:lang w:eastAsia="zh-CN"/>
          <w14:textFill>
            <w14:solidFill>
              <w14:schemeClr w14:val="tx1"/>
            </w14:solidFill>
          </w14:textFill>
        </w:rPr>
        <w:t>，</w:t>
      </w:r>
      <w:r>
        <w:rPr>
          <w:rFonts w:hint="eastAsia"/>
          <w:color w:val="000000" w:themeColor="text1"/>
          <w:sz w:val="22"/>
          <w:szCs w:val="22"/>
          <w14:textFill>
            <w14:solidFill>
              <w14:schemeClr w14:val="tx1"/>
            </w14:solidFill>
          </w14:textFill>
        </w:rPr>
        <w:t>自货物验收合格之日起算</w:t>
      </w:r>
      <w:r>
        <w:rPr>
          <w:rFonts w:hint="eastAsia"/>
          <w:color w:val="000000" w:themeColor="text1"/>
          <w:sz w:val="22"/>
          <w:szCs w:val="22"/>
          <w:lang w:eastAsia="zh-CN"/>
          <w14:textFill>
            <w14:solidFill>
              <w14:schemeClr w14:val="tx1"/>
            </w14:solidFill>
          </w14:textFill>
        </w:rPr>
        <w:t>，</w:t>
      </w:r>
      <w:r>
        <w:rPr>
          <w:rFonts w:hint="eastAsia"/>
          <w:color w:val="000000" w:themeColor="text1"/>
          <w:sz w:val="22"/>
          <w:szCs w:val="22"/>
          <w14:textFill>
            <w14:solidFill>
              <w14:schemeClr w14:val="tx1"/>
            </w14:solidFill>
          </w14:textFill>
        </w:rPr>
        <w:t>质保期内实行三包免费服务，即对不符合质量标准的货物包退、包换、包修整。</w:t>
      </w:r>
    </w:p>
    <w:p>
      <w:pPr>
        <w:snapToGrid w:val="0"/>
        <w:spacing w:line="360" w:lineRule="auto"/>
        <w:ind w:firstLine="440"/>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2.</w:t>
      </w:r>
      <w:r>
        <w:rPr>
          <w:rFonts w:hint="eastAsia"/>
          <w:color w:val="000000" w:themeColor="text1"/>
          <w:sz w:val="22"/>
          <w:szCs w:val="22"/>
          <w:lang w:val="en-US" w:eastAsia="zh-CN"/>
          <w14:textFill>
            <w14:solidFill>
              <w14:schemeClr w14:val="tx1"/>
            </w14:solidFill>
          </w14:textFill>
        </w:rPr>
        <w:t>乙方</w:t>
      </w:r>
      <w:r>
        <w:rPr>
          <w:rFonts w:hint="eastAsia"/>
          <w:color w:val="000000" w:themeColor="text1"/>
          <w:sz w:val="22"/>
          <w:szCs w:val="22"/>
          <w14:textFill>
            <w14:solidFill>
              <w14:schemeClr w14:val="tx1"/>
            </w14:solidFill>
          </w14:textFill>
        </w:rPr>
        <w:t>供货时必须提供原生产厂家出具的检验合格证及质量承诺书等相关资料。</w:t>
      </w:r>
    </w:p>
    <w:p>
      <w:pPr>
        <w:pStyle w:val="2"/>
        <w:widowControl/>
        <w:numPr>
          <w:ilvl w:val="0"/>
          <w:numId w:val="0"/>
        </w:numPr>
        <w:autoSpaceDE/>
        <w:autoSpaceDN/>
        <w:adjustRightInd/>
        <w:spacing w:line="360" w:lineRule="auto"/>
        <w:ind w:firstLine="440" w:firstLineChars="200"/>
        <w:rPr>
          <w:rFonts w:hint="eastAsia" w:cs="宋体"/>
          <w:color w:val="000000" w:themeColor="text1"/>
          <w:sz w:val="21"/>
          <w:szCs w:val="21"/>
          <w:lang w:val="en-US" w:eastAsia="zh-CN"/>
          <w14:textFill>
            <w14:solidFill>
              <w14:schemeClr w14:val="tx1"/>
            </w14:solidFill>
          </w14:textFill>
        </w:rPr>
      </w:pPr>
      <w:r>
        <w:rPr>
          <w:rFonts w:hint="eastAsia"/>
          <w:color w:val="000000" w:themeColor="text1"/>
          <w:sz w:val="22"/>
          <w:szCs w:val="22"/>
          <w14:textFill>
            <w14:solidFill>
              <w14:schemeClr w14:val="tx1"/>
            </w14:solidFill>
          </w14:textFill>
        </w:rPr>
        <w:t>3.售后服务响应时间：</w:t>
      </w:r>
      <w:r>
        <w:rPr>
          <w:rFonts w:hint="eastAsia" w:cs="宋体"/>
          <w:color w:val="000000" w:themeColor="text1"/>
          <w:sz w:val="21"/>
          <w:szCs w:val="21"/>
          <w:lang w:val="en-US" w:eastAsia="zh-CN"/>
          <w14:textFill>
            <w14:solidFill>
              <w14:schemeClr w14:val="tx1"/>
            </w14:solidFill>
          </w14:textFill>
        </w:rPr>
        <w:t>甲方</w:t>
      </w:r>
      <w:r>
        <w:rPr>
          <w:rFonts w:hint="eastAsia" w:ascii="宋体" w:hAnsi="宋体" w:eastAsia="宋体" w:cs="宋体"/>
          <w:color w:val="000000" w:themeColor="text1"/>
          <w:sz w:val="21"/>
          <w:szCs w:val="21"/>
          <w:lang w:val="en-US" w:eastAsia="zh-CN"/>
          <w14:textFill>
            <w14:solidFill>
              <w14:schemeClr w14:val="tx1"/>
            </w14:solidFill>
          </w14:textFill>
        </w:rPr>
        <w:t>在使用中出现问题时，</w:t>
      </w:r>
      <w:r>
        <w:rPr>
          <w:rFonts w:hint="eastAsia" w:cs="宋体"/>
          <w:color w:val="000000" w:themeColor="text1"/>
          <w:sz w:val="21"/>
          <w:szCs w:val="21"/>
          <w:lang w:val="en-US" w:eastAsia="zh-CN"/>
          <w14:textFill>
            <w14:solidFill>
              <w14:schemeClr w14:val="tx1"/>
            </w14:solidFill>
          </w14:textFill>
        </w:rPr>
        <w:t>乙方</w:t>
      </w:r>
      <w:r>
        <w:rPr>
          <w:rFonts w:hint="eastAsia" w:ascii="宋体" w:hAnsi="宋体" w:eastAsia="宋体" w:cs="宋体"/>
          <w:color w:val="000000" w:themeColor="text1"/>
          <w:sz w:val="21"/>
          <w:szCs w:val="21"/>
          <w:lang w:val="en-US" w:eastAsia="zh-CN"/>
          <w14:textFill>
            <w14:solidFill>
              <w14:schemeClr w14:val="tx1"/>
            </w14:solidFill>
          </w14:textFill>
        </w:rPr>
        <w:t>接到通知后，30分钟内响应，维修人员</w:t>
      </w:r>
      <w:r>
        <w:rPr>
          <w:rFonts w:hint="eastAsia" w:cs="宋体"/>
          <w:color w:val="000000" w:themeColor="text1"/>
          <w:sz w:val="21"/>
          <w:szCs w:val="21"/>
          <w:lang w:val="en-US" w:eastAsia="zh-CN"/>
          <w14:textFill>
            <w14:solidFill>
              <w14:schemeClr w14:val="tx1"/>
            </w14:solidFill>
          </w14:textFill>
        </w:rPr>
        <w:t>2</w:t>
      </w:r>
      <w:r>
        <w:rPr>
          <w:rFonts w:hint="eastAsia" w:ascii="宋体" w:hAnsi="宋体" w:eastAsia="宋体" w:cs="宋体"/>
          <w:color w:val="000000" w:themeColor="text1"/>
          <w:sz w:val="21"/>
          <w:szCs w:val="21"/>
          <w:lang w:val="en-US" w:eastAsia="zh-CN"/>
          <w14:textFill>
            <w14:solidFill>
              <w14:schemeClr w14:val="tx1"/>
            </w14:solidFill>
          </w14:textFill>
        </w:rPr>
        <w:t>小时内到达现场维修, 12小时内排除问题</w:t>
      </w:r>
      <w:r>
        <w:rPr>
          <w:rFonts w:hint="eastAsia" w:cs="宋体"/>
          <w:color w:val="000000" w:themeColor="text1"/>
          <w:sz w:val="21"/>
          <w:szCs w:val="21"/>
          <w:lang w:val="en-US" w:eastAsia="zh-CN"/>
          <w14:textFill>
            <w14:solidFill>
              <w14:schemeClr w14:val="tx1"/>
            </w14:solidFill>
          </w14:textFill>
        </w:rPr>
        <w:t>，</w:t>
      </w:r>
      <w:r>
        <w:rPr>
          <w:rFonts w:hint="eastAsia"/>
          <w:color w:val="000000" w:themeColor="text1"/>
          <w:sz w:val="22"/>
          <w:szCs w:val="22"/>
          <w14:textFill>
            <w14:solidFill>
              <w14:schemeClr w14:val="tx1"/>
            </w14:solidFill>
          </w14:textFill>
        </w:rPr>
        <w:t>48小时内处理完毕</w:t>
      </w:r>
      <w:r>
        <w:rPr>
          <w:rFonts w:hint="eastAsia"/>
          <w:color w:val="000000" w:themeColor="text1"/>
          <w:sz w:val="22"/>
          <w:szCs w:val="22"/>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否则，</w:t>
      </w:r>
      <w:r>
        <w:rPr>
          <w:rFonts w:hint="eastAsia" w:cs="宋体"/>
          <w:color w:val="000000" w:themeColor="text1"/>
          <w:sz w:val="21"/>
          <w:szCs w:val="21"/>
          <w:lang w:val="en-US" w:eastAsia="zh-CN"/>
          <w14:textFill>
            <w14:solidFill>
              <w14:schemeClr w14:val="tx1"/>
            </w14:solidFill>
          </w14:textFill>
        </w:rPr>
        <w:t>甲方</w:t>
      </w:r>
      <w:r>
        <w:rPr>
          <w:rFonts w:hint="eastAsia" w:ascii="宋体" w:hAnsi="宋体" w:eastAsia="宋体" w:cs="宋体"/>
          <w:color w:val="000000" w:themeColor="text1"/>
          <w:sz w:val="21"/>
          <w:szCs w:val="21"/>
          <w:lang w:val="en-US" w:eastAsia="zh-CN"/>
          <w14:textFill>
            <w14:solidFill>
              <w14:schemeClr w14:val="tx1"/>
            </w14:solidFill>
          </w14:textFill>
        </w:rPr>
        <w:t>有权聘用其他单位或个人参与维修，维修费用</w:t>
      </w:r>
      <w:r>
        <w:rPr>
          <w:rFonts w:hint="eastAsia" w:cs="宋体"/>
          <w:color w:val="000000" w:themeColor="text1"/>
          <w:sz w:val="21"/>
          <w:szCs w:val="21"/>
          <w:lang w:val="en-US" w:eastAsia="zh-CN"/>
          <w14:textFill>
            <w14:solidFill>
              <w14:schemeClr w14:val="tx1"/>
            </w14:solidFill>
          </w14:textFill>
        </w:rPr>
        <w:t>由乙方承担。</w:t>
      </w:r>
    </w:p>
    <w:p>
      <w:pPr>
        <w:pStyle w:val="2"/>
        <w:widowControl/>
        <w:numPr>
          <w:ilvl w:val="0"/>
          <w:numId w:val="0"/>
        </w:numPr>
        <w:autoSpaceDE/>
        <w:autoSpaceDN/>
        <w:adjustRightInd/>
        <w:spacing w:line="360" w:lineRule="auto"/>
        <w:ind w:firstLine="420" w:firstLineChars="200"/>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4</w:t>
      </w:r>
      <w:r>
        <w:rPr>
          <w:rFonts w:hint="eastAsia" w:ascii="宋体" w:hAnsi="宋体" w:eastAsia="宋体" w:cs="宋体"/>
          <w:color w:val="000000" w:themeColor="text1"/>
          <w:sz w:val="21"/>
          <w:szCs w:val="21"/>
          <w:lang w:val="en-US" w:eastAsia="zh-CN"/>
          <w14:textFill>
            <w14:solidFill>
              <w14:schemeClr w14:val="tx1"/>
            </w14:solidFill>
          </w14:textFill>
        </w:rPr>
        <w:t>.保修服务方式均为</w:t>
      </w:r>
      <w:r>
        <w:rPr>
          <w:rFonts w:hint="eastAsia" w:cs="宋体"/>
          <w:color w:val="000000" w:themeColor="text1"/>
          <w:sz w:val="21"/>
          <w:szCs w:val="21"/>
          <w:lang w:val="en-US" w:eastAsia="zh-CN"/>
          <w14:textFill>
            <w14:solidFill>
              <w14:schemeClr w14:val="tx1"/>
            </w14:solidFill>
          </w14:textFill>
        </w:rPr>
        <w:t>乙方</w:t>
      </w:r>
      <w:r>
        <w:rPr>
          <w:rFonts w:hint="eastAsia" w:ascii="宋体" w:hAnsi="宋体" w:eastAsia="宋体" w:cs="宋体"/>
          <w:color w:val="000000" w:themeColor="text1"/>
          <w:sz w:val="21"/>
          <w:szCs w:val="21"/>
          <w:lang w:val="en-US" w:eastAsia="zh-CN"/>
          <w14:textFill>
            <w14:solidFill>
              <w14:schemeClr w14:val="tx1"/>
            </w14:solidFill>
          </w14:textFill>
        </w:rPr>
        <w:t>上门免费保修，即由</w:t>
      </w:r>
      <w:r>
        <w:rPr>
          <w:rFonts w:hint="eastAsia" w:cs="宋体"/>
          <w:color w:val="000000" w:themeColor="text1"/>
          <w:sz w:val="21"/>
          <w:szCs w:val="21"/>
          <w:lang w:val="en-US" w:eastAsia="zh-CN"/>
          <w14:textFill>
            <w14:solidFill>
              <w14:schemeClr w14:val="tx1"/>
            </w14:solidFill>
          </w14:textFill>
        </w:rPr>
        <w:t>乙方</w:t>
      </w:r>
      <w:r>
        <w:rPr>
          <w:rFonts w:hint="eastAsia" w:ascii="宋体" w:hAnsi="宋体" w:eastAsia="宋体" w:cs="宋体"/>
          <w:color w:val="000000" w:themeColor="text1"/>
          <w:sz w:val="21"/>
          <w:szCs w:val="21"/>
          <w:lang w:val="en-US" w:eastAsia="zh-CN"/>
          <w14:textFill>
            <w14:solidFill>
              <w14:schemeClr w14:val="tx1"/>
            </w14:solidFill>
          </w14:textFill>
        </w:rPr>
        <w:t>派员到</w:t>
      </w:r>
      <w:r>
        <w:rPr>
          <w:rFonts w:hint="eastAsia" w:cs="宋体"/>
          <w:color w:val="000000" w:themeColor="text1"/>
          <w:sz w:val="21"/>
          <w:szCs w:val="21"/>
          <w:lang w:val="en-US" w:eastAsia="zh-CN"/>
          <w14:textFill>
            <w14:solidFill>
              <w14:schemeClr w14:val="tx1"/>
            </w14:solidFill>
          </w14:textFill>
        </w:rPr>
        <w:t>甲方</w:t>
      </w:r>
      <w:r>
        <w:rPr>
          <w:rFonts w:hint="eastAsia" w:ascii="宋体" w:hAnsi="宋体" w:eastAsia="宋体" w:cs="宋体"/>
          <w:color w:val="000000" w:themeColor="text1"/>
          <w:sz w:val="21"/>
          <w:szCs w:val="21"/>
          <w:lang w:val="en-US" w:eastAsia="zh-CN"/>
          <w14:textFill>
            <w14:solidFill>
              <w14:schemeClr w14:val="tx1"/>
            </w14:solidFill>
          </w14:textFill>
        </w:rPr>
        <w:t>设备使用现场进行维修,由此产生的一切费用均由</w:t>
      </w:r>
      <w:r>
        <w:rPr>
          <w:rFonts w:hint="eastAsia" w:cs="宋体"/>
          <w:color w:val="000000" w:themeColor="text1"/>
          <w:sz w:val="21"/>
          <w:szCs w:val="21"/>
          <w:lang w:val="en-US" w:eastAsia="zh-CN"/>
          <w14:textFill>
            <w14:solidFill>
              <w14:schemeClr w14:val="tx1"/>
            </w14:solidFill>
          </w14:textFill>
        </w:rPr>
        <w:t>乙方</w:t>
      </w:r>
      <w:r>
        <w:rPr>
          <w:rFonts w:hint="eastAsia" w:ascii="宋体" w:hAnsi="宋体" w:eastAsia="宋体" w:cs="宋体"/>
          <w:color w:val="000000" w:themeColor="text1"/>
          <w:sz w:val="21"/>
          <w:szCs w:val="21"/>
          <w:lang w:val="en-US" w:eastAsia="zh-CN"/>
          <w14:textFill>
            <w14:solidFill>
              <w14:schemeClr w14:val="tx1"/>
            </w14:solidFill>
          </w14:textFill>
        </w:rPr>
        <w:t>承担。因</w:t>
      </w:r>
      <w:r>
        <w:rPr>
          <w:rFonts w:hint="eastAsia" w:cs="宋体"/>
          <w:color w:val="000000" w:themeColor="text1"/>
          <w:sz w:val="21"/>
          <w:szCs w:val="21"/>
          <w:lang w:val="en-US" w:eastAsia="zh-CN"/>
          <w14:textFill>
            <w14:solidFill>
              <w14:schemeClr w14:val="tx1"/>
            </w14:solidFill>
          </w14:textFill>
        </w:rPr>
        <w:t>甲方</w:t>
      </w:r>
      <w:r>
        <w:rPr>
          <w:rFonts w:hint="eastAsia" w:ascii="宋体" w:hAnsi="宋体" w:eastAsia="宋体" w:cs="宋体"/>
          <w:color w:val="000000" w:themeColor="text1"/>
          <w:sz w:val="21"/>
          <w:szCs w:val="21"/>
          <w:lang w:val="en-US" w:eastAsia="zh-CN"/>
          <w14:textFill>
            <w14:solidFill>
              <w14:schemeClr w14:val="tx1"/>
            </w14:solidFill>
          </w14:textFill>
        </w:rPr>
        <w:t>原因导致的维修，费用由</w:t>
      </w:r>
      <w:r>
        <w:rPr>
          <w:rFonts w:hint="eastAsia" w:cs="宋体"/>
          <w:color w:val="000000" w:themeColor="text1"/>
          <w:sz w:val="21"/>
          <w:szCs w:val="21"/>
          <w:lang w:val="en-US" w:eastAsia="zh-CN"/>
          <w14:textFill>
            <w14:solidFill>
              <w14:schemeClr w14:val="tx1"/>
            </w14:solidFill>
          </w14:textFill>
        </w:rPr>
        <w:t>甲方</w:t>
      </w:r>
      <w:r>
        <w:rPr>
          <w:rFonts w:hint="eastAsia" w:ascii="宋体" w:hAnsi="宋体" w:eastAsia="宋体" w:cs="宋体"/>
          <w:color w:val="000000" w:themeColor="text1"/>
          <w:sz w:val="21"/>
          <w:szCs w:val="21"/>
          <w:lang w:val="en-US" w:eastAsia="zh-CN"/>
          <w14:textFill>
            <w14:solidFill>
              <w14:schemeClr w14:val="tx1"/>
            </w14:solidFill>
          </w14:textFill>
        </w:rPr>
        <w:t>承担。</w:t>
      </w:r>
    </w:p>
    <w:p>
      <w:pPr>
        <w:pStyle w:val="41"/>
        <w:spacing w:line="360" w:lineRule="auto"/>
        <w:ind w:firstLine="0"/>
        <w:rPr>
          <w:rFonts w:eastAsia="宋体"/>
          <w:b/>
          <w:bCs/>
          <w:color w:val="000000" w:themeColor="text1"/>
          <w:sz w:val="21"/>
          <w:szCs w:val="21"/>
          <w14:textFill>
            <w14:solidFill>
              <w14:schemeClr w14:val="tx1"/>
            </w14:solidFill>
          </w14:textFill>
        </w:rPr>
      </w:pPr>
      <w:r>
        <w:rPr>
          <w:rFonts w:hint="eastAsia" w:eastAsia="宋体"/>
          <w:b/>
          <w:bCs/>
          <w:color w:val="000000" w:themeColor="text1"/>
          <w:sz w:val="21"/>
          <w:szCs w:val="21"/>
          <w:lang w:val="en-US" w:eastAsia="zh-CN"/>
          <w14:textFill>
            <w14:solidFill>
              <w14:schemeClr w14:val="tx1"/>
            </w14:solidFill>
          </w14:textFill>
        </w:rPr>
        <w:t>八</w:t>
      </w:r>
      <w:r>
        <w:rPr>
          <w:rFonts w:hint="eastAsia" w:eastAsia="宋体"/>
          <w:b/>
          <w:bCs/>
          <w:color w:val="000000" w:themeColor="text1"/>
          <w:sz w:val="21"/>
          <w:szCs w:val="21"/>
          <w14:textFill>
            <w14:solidFill>
              <w14:schemeClr w14:val="tx1"/>
            </w14:solidFill>
          </w14:textFill>
        </w:rPr>
        <w:t>、违约责任</w:t>
      </w:r>
    </w:p>
    <w:p>
      <w:pPr>
        <w:tabs>
          <w:tab w:val="left" w:pos="900"/>
        </w:tabs>
        <w:spacing w:line="360" w:lineRule="auto"/>
        <w:ind w:firstLine="420"/>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1)乙方交付的货物、提供的服务不符合</w:t>
      </w:r>
      <w:r>
        <w:rPr>
          <w:rFonts w:hint="eastAsia" w:cs="Arial"/>
          <w:color w:val="000000" w:themeColor="text1"/>
          <w:lang w:val="en-US" w:eastAsia="zh-CN"/>
          <w14:textFill>
            <w14:solidFill>
              <w14:schemeClr w14:val="tx1"/>
            </w14:solidFill>
          </w14:textFill>
        </w:rPr>
        <w:t>磋商</w:t>
      </w:r>
      <w:r>
        <w:rPr>
          <w:rFonts w:hint="eastAsia" w:cs="Arial"/>
          <w:color w:val="000000" w:themeColor="text1"/>
          <w14:textFill>
            <w14:solidFill>
              <w14:schemeClr w14:val="tx1"/>
            </w14:solidFill>
          </w14:textFill>
        </w:rPr>
        <w:t>文件、</w:t>
      </w:r>
      <w:r>
        <w:rPr>
          <w:rFonts w:hint="eastAsia" w:cs="Arial"/>
          <w:color w:val="000000" w:themeColor="text1"/>
          <w:lang w:val="en-US" w:eastAsia="zh-CN"/>
          <w14:textFill>
            <w14:solidFill>
              <w14:schemeClr w14:val="tx1"/>
            </w14:solidFill>
          </w14:textFill>
        </w:rPr>
        <w:t>响应</w:t>
      </w:r>
      <w:r>
        <w:rPr>
          <w:rFonts w:hint="eastAsia" w:cs="Arial"/>
          <w:color w:val="000000" w:themeColor="text1"/>
          <w14:textFill>
            <w14:solidFill>
              <w14:schemeClr w14:val="tx1"/>
            </w14:solidFill>
          </w14:textFill>
        </w:rPr>
        <w:t>文件或本合同规定的，甲方有权拒收，并且乙方须向甲方支付本合同总价5%的违约金。</w:t>
      </w:r>
    </w:p>
    <w:p>
      <w:pPr>
        <w:tabs>
          <w:tab w:val="left" w:pos="900"/>
        </w:tabs>
        <w:spacing w:line="360" w:lineRule="auto"/>
        <w:ind w:firstLine="420"/>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2)乙方未能按本合同规定的交货时间交付货物的/提供服务，从逾期之日起每日按本合同总价3‰的数额向甲方支付违约金；逾期半个月以上的，甲方有权终止合同，由此造成的甲方经济损失由乙方承担。</w:t>
      </w:r>
    </w:p>
    <w:p>
      <w:pPr>
        <w:tabs>
          <w:tab w:val="left" w:pos="900"/>
        </w:tabs>
        <w:spacing w:line="360" w:lineRule="auto"/>
        <w:ind w:firstLine="420"/>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3)甲方无正当理由拒收货物/接受服务，到期拒付货物/服务款项的，甲方向乙方偿付本合同总的5%的违约金。甲方人逾期付款，则每日按本合同总价的3‰向乙方偿付违约金。</w:t>
      </w:r>
    </w:p>
    <w:p>
      <w:pPr>
        <w:spacing w:line="360" w:lineRule="auto"/>
        <w:ind w:firstLine="420"/>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4)其它违约责任按《中华人民共和国民法典》处理。</w:t>
      </w:r>
    </w:p>
    <w:p>
      <w:pPr>
        <w:spacing w:line="360" w:lineRule="auto"/>
        <w:ind w:left="-1" w:firstLine="0" w:firstLineChars="0"/>
        <w:rPr>
          <w:rFonts w:cs="Arial"/>
          <w:b/>
          <w:color w:val="000000" w:themeColor="text1"/>
          <w14:textFill>
            <w14:solidFill>
              <w14:schemeClr w14:val="tx1"/>
            </w14:solidFill>
          </w14:textFill>
        </w:rPr>
      </w:pPr>
      <w:r>
        <w:rPr>
          <w:rFonts w:hint="eastAsia" w:cs="Arial"/>
          <w:b/>
          <w:color w:val="000000" w:themeColor="text1"/>
          <w14:textFill>
            <w14:solidFill>
              <w14:schemeClr w14:val="tx1"/>
            </w14:solidFill>
          </w14:textFill>
        </w:rPr>
        <w:t>七、安装调试:</w:t>
      </w:r>
    </w:p>
    <w:p>
      <w:pPr>
        <w:spacing w:line="360" w:lineRule="auto"/>
        <w:ind w:left="-1" w:firstLine="420"/>
        <w:rPr>
          <w:rFonts w:cs="Arial"/>
          <w:color w:val="000000" w:themeColor="text1"/>
          <w:szCs w:val="28"/>
          <w14:textFill>
            <w14:solidFill>
              <w14:schemeClr w14:val="tx1"/>
            </w14:solidFill>
          </w14:textFill>
        </w:rPr>
      </w:pPr>
      <w:r>
        <w:rPr>
          <w:rFonts w:hint="eastAsia" w:cs="Arial"/>
          <w:color w:val="000000" w:themeColor="text1"/>
          <w14:textFill>
            <w14:solidFill>
              <w14:schemeClr w14:val="tx1"/>
            </w14:solidFill>
          </w14:textFill>
        </w:rPr>
        <w:t>乙方必须依照</w:t>
      </w:r>
      <w:r>
        <w:rPr>
          <w:rFonts w:hint="eastAsia" w:cs="Arial"/>
          <w:color w:val="000000" w:themeColor="text1"/>
          <w:lang w:val="en-US" w:eastAsia="zh-CN"/>
          <w14:textFill>
            <w14:solidFill>
              <w14:schemeClr w14:val="tx1"/>
            </w14:solidFill>
          </w14:textFill>
        </w:rPr>
        <w:t>磋商</w:t>
      </w:r>
      <w:r>
        <w:rPr>
          <w:rFonts w:hint="eastAsia" w:cs="Arial"/>
          <w:color w:val="000000" w:themeColor="text1"/>
          <w14:textFill>
            <w14:solidFill>
              <w14:schemeClr w14:val="tx1"/>
            </w14:solidFill>
          </w14:textFill>
        </w:rPr>
        <w:t>文件的要求和</w:t>
      </w:r>
      <w:r>
        <w:rPr>
          <w:rFonts w:hint="eastAsia" w:cs="Arial"/>
          <w:color w:val="000000" w:themeColor="text1"/>
          <w:lang w:val="en-US" w:eastAsia="zh-CN"/>
          <w14:textFill>
            <w14:solidFill>
              <w14:schemeClr w14:val="tx1"/>
            </w14:solidFill>
          </w14:textFill>
        </w:rPr>
        <w:t>响应</w:t>
      </w:r>
      <w:r>
        <w:rPr>
          <w:rFonts w:hint="eastAsia" w:cs="Arial"/>
          <w:color w:val="000000" w:themeColor="text1"/>
          <w14:textFill>
            <w14:solidFill>
              <w14:schemeClr w14:val="tx1"/>
            </w14:solidFill>
          </w14:textFill>
        </w:rPr>
        <w:t>文件的承诺，将设备、系统安装并至正常运行的最佳状态。</w:t>
      </w:r>
    </w:p>
    <w:p>
      <w:pPr>
        <w:spacing w:line="360" w:lineRule="auto"/>
        <w:ind w:firstLine="0" w:firstLineChars="0"/>
        <w:rPr>
          <w:rFonts w:cs="Arial"/>
          <w:b/>
          <w:color w:val="000000" w:themeColor="text1"/>
          <w14:textFill>
            <w14:solidFill>
              <w14:schemeClr w14:val="tx1"/>
            </w14:solidFill>
          </w14:textFill>
        </w:rPr>
      </w:pPr>
      <w:r>
        <w:rPr>
          <w:rFonts w:hint="eastAsia" w:cs="Arial"/>
          <w:b/>
          <w:color w:val="000000" w:themeColor="text1"/>
          <w14:textFill>
            <w14:solidFill>
              <w14:schemeClr w14:val="tx1"/>
            </w14:solidFill>
          </w14:textFill>
        </w:rPr>
        <w:t>八、验收：</w:t>
      </w:r>
    </w:p>
    <w:p>
      <w:pPr>
        <w:tabs>
          <w:tab w:val="left" w:pos="900"/>
        </w:tabs>
        <w:spacing w:line="360" w:lineRule="auto"/>
        <w:ind w:firstLine="420"/>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 xml:space="preserve">1）货物若有国家标准按照国家标准验收，若无国家标准按行业标准验收，为原制造商制造的全新产品，货物无污染，无侵权行为、无任何缺陷隐患，在中国境内可依常规安全合法使用。 </w:t>
      </w:r>
    </w:p>
    <w:p>
      <w:pPr>
        <w:tabs>
          <w:tab w:val="left" w:pos="900"/>
        </w:tabs>
        <w:spacing w:line="360" w:lineRule="auto"/>
        <w:ind w:firstLine="420"/>
        <w:rPr>
          <w:rFonts w:cs="Arial"/>
          <w:color w:val="000000" w:themeColor="text1"/>
          <w14:textFill>
            <w14:solidFill>
              <w14:schemeClr w14:val="tx1"/>
            </w14:solidFill>
          </w14:textFill>
        </w:rPr>
      </w:pPr>
      <w:r>
        <w:rPr>
          <w:rFonts w:hint="eastAsia" w:cs="Arial"/>
          <w:color w:val="000000" w:themeColor="text1"/>
          <w:lang w:val="en-US" w:eastAsia="zh-CN"/>
          <w14:textFill>
            <w14:solidFill>
              <w14:schemeClr w14:val="tx1"/>
            </w14:solidFill>
          </w14:textFill>
        </w:rPr>
        <w:t>2</w:t>
      </w:r>
      <w:r>
        <w:rPr>
          <w:rFonts w:hint="eastAsia" w:cs="Arial"/>
          <w:color w:val="000000" w:themeColor="text1"/>
          <w14:textFill>
            <w14:solidFill>
              <w14:schemeClr w14:val="tx1"/>
            </w14:solidFill>
          </w14:textFill>
        </w:rPr>
        <w:t>）货物为原厂商未启封全新包装，具出厂合格证，序列号、包装箱号与出厂批号一致，并可追索查阅。所有随设备的附件必须齐全。</w:t>
      </w:r>
    </w:p>
    <w:p>
      <w:pPr>
        <w:tabs>
          <w:tab w:val="left" w:pos="900"/>
        </w:tabs>
        <w:spacing w:line="360" w:lineRule="auto"/>
        <w:ind w:firstLine="420"/>
        <w:rPr>
          <w:rFonts w:cs="Arial"/>
          <w:color w:val="000000" w:themeColor="text1"/>
          <w14:textFill>
            <w14:solidFill>
              <w14:schemeClr w14:val="tx1"/>
            </w14:solidFill>
          </w14:textFill>
        </w:rPr>
      </w:pPr>
      <w:r>
        <w:rPr>
          <w:rFonts w:hint="eastAsia" w:cs="Arial"/>
          <w:color w:val="000000" w:themeColor="text1"/>
          <w:lang w:val="en-US" w:eastAsia="zh-CN"/>
          <w14:textFill>
            <w14:solidFill>
              <w14:schemeClr w14:val="tx1"/>
            </w14:solidFill>
          </w14:textFill>
        </w:rPr>
        <w:t>3</w:t>
      </w:r>
      <w:r>
        <w:rPr>
          <w:rFonts w:hint="eastAsia" w:cs="Arial"/>
          <w:color w:val="000000" w:themeColor="text1"/>
          <w14:textFill>
            <w14:solidFill>
              <w14:schemeClr w14:val="tx1"/>
            </w14:solidFill>
          </w14:textFill>
        </w:rPr>
        <w:t>）甲方组成验收小组按国家有关规定、规范进行验收，必要时邀请相关的专业人员或机构参与验收。因货物质量问题发生争议时，由本地质量技术监督部门鉴定。货物符合质量技术标准的，鉴定费由甲方承担；否则鉴定费由乙方承担。</w:t>
      </w:r>
    </w:p>
    <w:p>
      <w:pPr>
        <w:spacing w:line="360" w:lineRule="auto"/>
        <w:ind w:firstLine="0" w:firstLineChars="0"/>
        <w:rPr>
          <w:rFonts w:ascii="Times New Roman" w:hAnsi="Times New Roman"/>
          <w:b/>
          <w:bCs/>
          <w:color w:val="000000" w:themeColor="text1"/>
          <w14:textFill>
            <w14:solidFill>
              <w14:schemeClr w14:val="tx1"/>
            </w14:solidFill>
          </w14:textFill>
        </w:rPr>
      </w:pPr>
      <w:r>
        <w:rPr>
          <w:rFonts w:hint="eastAsia" w:ascii="Times New Roman" w:hAnsi="Times New Roman"/>
          <w:b/>
          <w:bCs/>
          <w:color w:val="000000" w:themeColor="text1"/>
          <w14:textFill>
            <w14:solidFill>
              <w14:schemeClr w14:val="tx1"/>
            </w14:solidFill>
          </w14:textFill>
        </w:rPr>
        <w:t>九、不可抗力</w:t>
      </w:r>
      <w:bookmarkEnd w:id="9"/>
      <w:bookmarkEnd w:id="10"/>
      <w:bookmarkEnd w:id="11"/>
    </w:p>
    <w:p>
      <w:pPr>
        <w:spacing w:line="360" w:lineRule="auto"/>
        <w:ind w:left="239" w:leftChars="114" w:firstLine="420"/>
        <w:rPr>
          <w:b/>
          <w:bCs/>
          <w:color w:val="000000" w:themeColor="text1"/>
          <w14:textFill>
            <w14:solidFill>
              <w14:schemeClr w14:val="tx1"/>
            </w14:solidFill>
          </w14:textFill>
        </w:rPr>
      </w:pPr>
      <w:r>
        <w:rPr>
          <w:rFonts w:hint="eastAsia"/>
          <w:color w:val="000000" w:themeColor="text1"/>
          <w14:textFill>
            <w14:solidFill>
              <w14:schemeClr w14:val="tx1"/>
            </w14:solidFill>
          </w14:textFill>
        </w:rPr>
        <w:t>任何一方由于不可抗力原因不能履行合同时，应在不可抗力事件结束后1日内向对方通报，以减轻可能给对方造成的损失，在取得有关机构的不可抗力证明或双方谅解确认后，允许延期履行或修订合同，并根据情况可部分或全部免于承担违约责任。</w:t>
      </w:r>
    </w:p>
    <w:p>
      <w:pPr>
        <w:spacing w:line="360" w:lineRule="auto"/>
        <w:ind w:firstLine="0" w:firstLineChars="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十、税费</w:t>
      </w:r>
    </w:p>
    <w:p>
      <w:pPr>
        <w:spacing w:line="360" w:lineRule="auto"/>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在中国境内、外发生的与本合同执行有关的一切税费均由乙方负担。</w:t>
      </w:r>
    </w:p>
    <w:p>
      <w:pPr>
        <w:spacing w:line="360" w:lineRule="auto"/>
        <w:ind w:firstLine="0" w:firstLineChars="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十一、争议的解决</w:t>
      </w:r>
    </w:p>
    <w:p>
      <w:pPr>
        <w:spacing w:line="360" w:lineRule="auto"/>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合同执行过程中发生的任何争议，如双方不能通过友好协商解决，任何一方均可向甲方所在地有管辖权的人民法院提起诉讼。</w:t>
      </w:r>
    </w:p>
    <w:p>
      <w:pPr>
        <w:spacing w:line="360" w:lineRule="auto"/>
        <w:ind w:firstLine="0" w:firstLineChars="0"/>
        <w:rPr>
          <w:b/>
          <w:bCs/>
          <w:color w:val="000000" w:themeColor="text1"/>
          <w14:textFill>
            <w14:solidFill>
              <w14:schemeClr w14:val="tx1"/>
            </w14:solidFill>
          </w14:textFill>
        </w:rPr>
      </w:pPr>
      <w:bookmarkStart w:id="13" w:name="_Toc406757133"/>
      <w:bookmarkStart w:id="14" w:name="_Toc441821549"/>
      <w:bookmarkStart w:id="15" w:name="_Toc406757392"/>
      <w:r>
        <w:rPr>
          <w:rFonts w:hint="eastAsia"/>
          <w:b/>
          <w:bCs/>
          <w:color w:val="000000" w:themeColor="text1"/>
          <w14:textFill>
            <w14:solidFill>
              <w14:schemeClr w14:val="tx1"/>
            </w14:solidFill>
          </w14:textFill>
        </w:rPr>
        <w:t>十二、其它</w:t>
      </w:r>
      <w:bookmarkEnd w:id="13"/>
      <w:bookmarkEnd w:id="14"/>
      <w:bookmarkEnd w:id="15"/>
    </w:p>
    <w:p>
      <w:pPr>
        <w:pStyle w:val="125"/>
        <w:spacing w:line="360" w:lineRule="auto"/>
        <w:rPr>
          <w:rFonts w:cs="宋体"/>
          <w:color w:val="000000" w:themeColor="text1"/>
          <w14:textFill>
            <w14:solidFill>
              <w14:schemeClr w14:val="tx1"/>
            </w14:solidFill>
          </w14:textFill>
        </w:rPr>
      </w:pPr>
      <w:bookmarkStart w:id="16" w:name="_Toc406757393"/>
      <w:bookmarkStart w:id="17" w:name="_Toc441821550"/>
      <w:bookmarkStart w:id="18" w:name="_Toc406757134"/>
      <w:r>
        <w:rPr>
          <w:rFonts w:hint="eastAsia" w:cs="宋体"/>
          <w:color w:val="000000" w:themeColor="text1"/>
          <w14:textFill>
            <w14:solidFill>
              <w14:schemeClr w14:val="tx1"/>
            </w14:solidFill>
          </w14:textFill>
        </w:rPr>
        <w:t>1.本合同所有附件、磋商文件、响应文件、成交通知书均为合同的有效组成部分，与本合同具有同等法律效力。</w:t>
      </w:r>
    </w:p>
    <w:p>
      <w:pPr>
        <w:pStyle w:val="125"/>
        <w:spacing w:line="360" w:lineRule="auto"/>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2.在执行本合同的过程中，所有经双方签署确认的文件(包括会议纪要、补充协议、往来信函)即成为本合同的有效组成部分。</w:t>
      </w:r>
    </w:p>
    <w:p>
      <w:pPr>
        <w:pStyle w:val="125"/>
        <w:spacing w:line="360" w:lineRule="auto"/>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3.如一方地址、电话、传真号码有变更，应在变更当日内书面通知对方，否则，应承担相应责任。</w:t>
      </w:r>
    </w:p>
    <w:p>
      <w:pPr>
        <w:pStyle w:val="125"/>
        <w:spacing w:line="360" w:lineRule="auto"/>
        <w:rPr>
          <w:rFonts w:ascii="Times New Roman" w:hAnsi="Times New Roman"/>
          <w:color w:val="000000" w:themeColor="text1"/>
          <w14:textFill>
            <w14:solidFill>
              <w14:schemeClr w14:val="tx1"/>
            </w14:solidFill>
          </w14:textFill>
        </w:rPr>
      </w:pPr>
      <w:r>
        <w:rPr>
          <w:rFonts w:hint="eastAsia" w:cs="宋体"/>
          <w:color w:val="000000" w:themeColor="text1"/>
          <w14:textFill>
            <w14:solidFill>
              <w14:schemeClr w14:val="tx1"/>
            </w14:solidFill>
          </w14:textFill>
        </w:rPr>
        <w:t>4.除甲方事先书面同意外，</w:t>
      </w:r>
      <w:r>
        <w:rPr>
          <w:rFonts w:hint="eastAsia" w:ascii="Times New Roman" w:hAnsi="Times New Roman"/>
          <w:color w:val="000000" w:themeColor="text1"/>
          <w14:textFill>
            <w14:solidFill>
              <w14:schemeClr w14:val="tx1"/>
            </w14:solidFill>
          </w14:textFill>
        </w:rPr>
        <w:t>乙方不得部分或全部转让其应履行的合同项下的义务。</w:t>
      </w:r>
    </w:p>
    <w:p>
      <w:pPr>
        <w:spacing w:line="360" w:lineRule="auto"/>
        <w:ind w:firstLine="0" w:firstLineChars="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十三、合同生效</w:t>
      </w:r>
      <w:bookmarkEnd w:id="16"/>
      <w:bookmarkEnd w:id="17"/>
      <w:bookmarkEnd w:id="18"/>
    </w:p>
    <w:p>
      <w:pPr>
        <w:spacing w:line="360" w:lineRule="auto"/>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1.本合同在甲乙双方法人代表或其授权代表签字盖章后生效。</w:t>
      </w:r>
    </w:p>
    <w:p>
      <w:pPr>
        <w:spacing w:line="360" w:lineRule="auto"/>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2.合同一式</w:t>
      </w:r>
      <w:r>
        <w:rPr>
          <w:rFonts w:hint="eastAsia"/>
          <w:color w:val="000000" w:themeColor="text1"/>
          <w:u w:val="single"/>
          <w14:textFill>
            <w14:solidFill>
              <w14:schemeClr w14:val="tx1"/>
            </w14:solidFill>
          </w14:textFill>
        </w:rPr>
        <w:t xml:space="preserve">    </w:t>
      </w:r>
      <w:r>
        <w:rPr>
          <w:rFonts w:hint="eastAsia"/>
          <w:color w:val="000000" w:themeColor="text1"/>
          <w14:textFill>
            <w14:solidFill>
              <w14:schemeClr w14:val="tx1"/>
            </w14:solidFill>
          </w14:textFill>
        </w:rPr>
        <w:t xml:space="preserve">份，甲方执 </w:t>
      </w:r>
      <w:r>
        <w:rPr>
          <w:rFonts w:hint="eastAsia"/>
          <w:color w:val="000000" w:themeColor="text1"/>
          <w:u w:val="single"/>
          <w14:textFill>
            <w14:solidFill>
              <w14:schemeClr w14:val="tx1"/>
            </w14:solidFill>
          </w14:textFill>
        </w:rPr>
        <w:t xml:space="preserve">   </w:t>
      </w:r>
      <w:r>
        <w:rPr>
          <w:rFonts w:hint="eastAsia"/>
          <w:color w:val="000000" w:themeColor="text1"/>
          <w14:textFill>
            <w14:solidFill>
              <w14:schemeClr w14:val="tx1"/>
            </w14:solidFill>
          </w14:textFill>
        </w:rPr>
        <w:t>份，乙方执</w:t>
      </w:r>
      <w:r>
        <w:rPr>
          <w:rFonts w:hint="eastAsia"/>
          <w:color w:val="000000" w:themeColor="text1"/>
          <w:u w:val="single"/>
          <w14:textFill>
            <w14:solidFill>
              <w14:schemeClr w14:val="tx1"/>
            </w14:solidFill>
          </w14:textFill>
        </w:rPr>
        <w:t xml:space="preserve">   </w:t>
      </w:r>
      <w:r>
        <w:rPr>
          <w:rFonts w:hint="eastAsia"/>
          <w:color w:val="000000" w:themeColor="text1"/>
          <w14:textFill>
            <w14:solidFill>
              <w14:schemeClr w14:val="tx1"/>
            </w14:solidFill>
          </w14:textFill>
        </w:rPr>
        <w:t>份，</w:t>
      </w:r>
      <w:r>
        <w:rPr>
          <w:rFonts w:hint="eastAsia" w:cs="Arial"/>
          <w:color w:val="000000" w:themeColor="text1"/>
          <w14:textFill>
            <w14:solidFill>
              <w14:schemeClr w14:val="tx1"/>
            </w14:solidFill>
          </w14:textFill>
        </w:rPr>
        <w:t>代理机</w:t>
      </w:r>
      <w:r>
        <w:rPr>
          <w:rFonts w:hint="eastAsia" w:cs="Arial"/>
          <w:color w:val="000000" w:themeColor="text1"/>
          <w:u w:val="single"/>
          <w14:textFill>
            <w14:solidFill>
              <w14:schemeClr w14:val="tx1"/>
            </w14:solidFill>
          </w14:textFill>
        </w:rPr>
        <w:t xml:space="preserve">壹 </w:t>
      </w:r>
      <w:r>
        <w:rPr>
          <w:rFonts w:hint="eastAsia" w:cs="Arial"/>
          <w:color w:val="000000" w:themeColor="text1"/>
          <w14:textFill>
            <w14:solidFill>
              <w14:schemeClr w14:val="tx1"/>
            </w14:solidFill>
          </w14:textFill>
        </w:rPr>
        <w:t>份</w:t>
      </w:r>
      <w:r>
        <w:rPr>
          <w:rFonts w:hint="eastAsia"/>
          <w:color w:val="000000" w:themeColor="text1"/>
          <w14:textFill>
            <w14:solidFill>
              <w14:schemeClr w14:val="tx1"/>
            </w14:solidFill>
          </w14:textFill>
        </w:rPr>
        <w:t>。</w:t>
      </w:r>
    </w:p>
    <w:p>
      <w:pPr>
        <w:ind w:firstLine="480"/>
        <w:rPr>
          <w:rFonts w:ascii="Times New Roman" w:hAnsi="Times New Roman"/>
          <w:color w:val="000000" w:themeColor="text1"/>
          <w:sz w:val="24"/>
          <w:szCs w:val="24"/>
          <w14:textFill>
            <w14:solidFill>
              <w14:schemeClr w14:val="tx1"/>
            </w14:solidFill>
          </w14:textFill>
        </w:rPr>
      </w:pPr>
    </w:p>
    <w:p>
      <w:pPr>
        <w:spacing w:line="360" w:lineRule="auto"/>
        <w:ind w:firstLine="440"/>
        <w:rPr>
          <w:rFonts w:ascii="Times New Roman" w:hAnsi="Times New Roman"/>
          <w:color w:val="000000" w:themeColor="text1"/>
          <w:sz w:val="22"/>
          <w:szCs w:val="22"/>
          <w14:textFill>
            <w14:solidFill>
              <w14:schemeClr w14:val="tx1"/>
            </w14:solidFill>
          </w14:textFill>
        </w:rPr>
      </w:pPr>
      <w:r>
        <w:rPr>
          <w:rFonts w:hint="eastAsia" w:ascii="Times New Roman" w:hAnsi="Times New Roman"/>
          <w:color w:val="000000" w:themeColor="text1"/>
          <w:sz w:val="22"/>
          <w:szCs w:val="22"/>
          <w14:textFill>
            <w14:solidFill>
              <w14:schemeClr w14:val="tx1"/>
            </w14:solidFill>
          </w14:textFill>
        </w:rPr>
        <w:t>甲方（盖章）：                               乙方（盖章）：</w:t>
      </w:r>
    </w:p>
    <w:p>
      <w:pPr>
        <w:spacing w:line="360" w:lineRule="auto"/>
        <w:ind w:firstLine="0" w:firstLineChars="0"/>
        <w:rPr>
          <w:rFonts w:ascii="Times New Roman" w:hAnsi="Times New Roman"/>
          <w:color w:val="000000" w:themeColor="text1"/>
          <w:sz w:val="22"/>
          <w:szCs w:val="22"/>
          <w14:textFill>
            <w14:solidFill>
              <w14:schemeClr w14:val="tx1"/>
            </w14:solidFill>
          </w14:textFill>
        </w:rPr>
      </w:pPr>
    </w:p>
    <w:p>
      <w:pPr>
        <w:pStyle w:val="40"/>
        <w:ind w:firstLine="440"/>
        <w:rPr>
          <w:color w:val="000000" w:themeColor="text1"/>
          <w:sz w:val="22"/>
          <w:szCs w:val="22"/>
          <w14:textFill>
            <w14:solidFill>
              <w14:schemeClr w14:val="tx1"/>
            </w14:solidFill>
          </w14:textFill>
        </w:rPr>
      </w:pPr>
    </w:p>
    <w:p>
      <w:pPr>
        <w:spacing w:line="360" w:lineRule="auto"/>
        <w:ind w:firstLine="440"/>
        <w:rPr>
          <w:rFonts w:ascii="Times New Roman" w:hAnsi="Times New Roman"/>
          <w:color w:val="000000" w:themeColor="text1"/>
          <w:sz w:val="22"/>
          <w:szCs w:val="22"/>
          <w14:textFill>
            <w14:solidFill>
              <w14:schemeClr w14:val="tx1"/>
            </w14:solidFill>
          </w14:textFill>
        </w:rPr>
      </w:pPr>
      <w:r>
        <w:rPr>
          <w:rFonts w:hint="eastAsia" w:ascii="Times New Roman" w:hAnsi="Times New Roman"/>
          <w:color w:val="000000" w:themeColor="text1"/>
          <w:sz w:val="22"/>
          <w:szCs w:val="22"/>
          <w14:textFill>
            <w14:solidFill>
              <w14:schemeClr w14:val="tx1"/>
            </w14:solidFill>
          </w14:textFill>
        </w:rPr>
        <w:t>代表：                                       代表：</w:t>
      </w:r>
    </w:p>
    <w:p>
      <w:pPr>
        <w:pStyle w:val="40"/>
        <w:ind w:firstLine="0" w:firstLineChars="0"/>
        <w:rPr>
          <w:color w:val="000000" w:themeColor="text1"/>
          <w:sz w:val="22"/>
          <w:szCs w:val="22"/>
          <w14:textFill>
            <w14:solidFill>
              <w14:schemeClr w14:val="tx1"/>
            </w14:solidFill>
          </w14:textFill>
        </w:rPr>
      </w:pPr>
    </w:p>
    <w:p>
      <w:pPr>
        <w:spacing w:line="360" w:lineRule="auto"/>
        <w:ind w:firstLine="440"/>
        <w:rPr>
          <w:rFonts w:ascii="Times New Roman" w:hAnsi="Times New Roman"/>
          <w:color w:val="000000" w:themeColor="text1"/>
          <w:sz w:val="22"/>
          <w:szCs w:val="22"/>
          <w14:textFill>
            <w14:solidFill>
              <w14:schemeClr w14:val="tx1"/>
            </w14:solidFill>
          </w14:textFill>
        </w:rPr>
      </w:pPr>
      <w:r>
        <w:rPr>
          <w:rFonts w:hint="eastAsia" w:ascii="Times New Roman" w:hAnsi="Times New Roman"/>
          <w:color w:val="000000" w:themeColor="text1"/>
          <w:sz w:val="22"/>
          <w:szCs w:val="22"/>
          <w14:textFill>
            <w14:solidFill>
              <w14:schemeClr w14:val="tx1"/>
            </w14:solidFill>
          </w14:textFill>
        </w:rPr>
        <w:t xml:space="preserve">签定日期：        年     月    日           签定日期：   年     月   日    </w:t>
      </w:r>
    </w:p>
    <w:p>
      <w:pPr>
        <w:spacing w:line="360" w:lineRule="auto"/>
        <w:ind w:firstLine="5280" w:firstLineChars="2400"/>
        <w:rPr>
          <w:rFonts w:ascii="Times New Roman" w:hAnsi="Times New Roman"/>
          <w:color w:val="000000" w:themeColor="text1"/>
          <w:sz w:val="22"/>
          <w:szCs w:val="22"/>
          <w14:textFill>
            <w14:solidFill>
              <w14:schemeClr w14:val="tx1"/>
            </w14:solidFill>
          </w14:textFill>
        </w:rPr>
      </w:pPr>
      <w:r>
        <w:rPr>
          <w:rFonts w:hint="eastAsia" w:ascii="Times New Roman" w:hAnsi="Times New Roman"/>
          <w:color w:val="000000" w:themeColor="text1"/>
          <w:sz w:val="22"/>
          <w:szCs w:val="22"/>
          <w14:textFill>
            <w14:solidFill>
              <w14:schemeClr w14:val="tx1"/>
            </w14:solidFill>
          </w14:textFill>
        </w:rPr>
        <w:t xml:space="preserve">开户名称： </w:t>
      </w:r>
    </w:p>
    <w:p>
      <w:pPr>
        <w:spacing w:line="360" w:lineRule="auto"/>
        <w:ind w:firstLine="5280" w:firstLineChars="2400"/>
        <w:rPr>
          <w:rFonts w:ascii="Times New Roman" w:hAnsi="Times New Roman"/>
          <w:color w:val="000000" w:themeColor="text1"/>
          <w:sz w:val="22"/>
          <w:szCs w:val="22"/>
          <w14:textFill>
            <w14:solidFill>
              <w14:schemeClr w14:val="tx1"/>
            </w14:solidFill>
          </w14:textFill>
        </w:rPr>
      </w:pPr>
      <w:r>
        <w:rPr>
          <w:rFonts w:hint="eastAsia" w:ascii="Times New Roman" w:hAnsi="Times New Roman"/>
          <w:color w:val="000000" w:themeColor="text1"/>
          <w:sz w:val="22"/>
          <w:szCs w:val="22"/>
          <w14:textFill>
            <w14:solidFill>
              <w14:schemeClr w14:val="tx1"/>
            </w14:solidFill>
          </w14:textFill>
        </w:rPr>
        <w:t>开户银行：</w:t>
      </w:r>
    </w:p>
    <w:p>
      <w:pPr>
        <w:spacing w:line="360" w:lineRule="auto"/>
        <w:ind w:firstLine="5280" w:firstLineChars="2400"/>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2"/>
          <w:szCs w:val="22"/>
          <w14:textFill>
            <w14:solidFill>
              <w14:schemeClr w14:val="tx1"/>
            </w14:solidFill>
          </w14:textFill>
        </w:rPr>
        <w:t>银行帐号</w:t>
      </w:r>
      <w:r>
        <w:rPr>
          <w:rFonts w:hint="eastAsia" w:ascii="Times New Roman" w:hAnsi="Times New Roman"/>
          <w:color w:val="000000" w:themeColor="text1"/>
          <w:sz w:val="24"/>
          <w:szCs w:val="24"/>
          <w14:textFill>
            <w14:solidFill>
              <w14:schemeClr w14:val="tx1"/>
            </w14:solidFill>
          </w14:textFill>
        </w:rPr>
        <w:t>：</w:t>
      </w:r>
    </w:p>
    <w:p>
      <w:pPr>
        <w:ind w:firstLine="480"/>
        <w:rPr>
          <w:rFonts w:ascii="Times New Roman" w:hAnsi="Times New Roman"/>
          <w:color w:val="000000" w:themeColor="text1"/>
          <w:sz w:val="24"/>
          <w:szCs w:val="24"/>
          <w14:textFill>
            <w14:solidFill>
              <w14:schemeClr w14:val="tx1"/>
            </w14:solidFill>
          </w14:textFill>
        </w:rPr>
      </w:pPr>
    </w:p>
    <w:p>
      <w:pPr>
        <w:ind w:firstLine="480"/>
        <w:rPr>
          <w:rFonts w:ascii="Times New Roman" w:hAnsi="Times New Roman"/>
          <w:color w:val="000000" w:themeColor="text1"/>
          <w:sz w:val="24"/>
          <w:szCs w:val="24"/>
          <w14:textFill>
            <w14:solidFill>
              <w14:schemeClr w14:val="tx1"/>
            </w14:solidFill>
          </w14:textFill>
        </w:rPr>
        <w:sectPr>
          <w:footerReference r:id="rId18" w:type="default"/>
          <w:pgSz w:w="11850" w:h="16783"/>
          <w:pgMar w:top="1701" w:right="1418" w:bottom="1134" w:left="1418" w:header="1077" w:footer="680" w:gutter="0"/>
          <w:cols w:space="720" w:num="1"/>
          <w:docGrid w:linePitch="285" w:charSpace="0"/>
        </w:sectPr>
      </w:pPr>
    </w:p>
    <w:p>
      <w:pPr>
        <w:pStyle w:val="29"/>
        <w:ind w:right="-212" w:rightChars="-101" w:firstLine="643"/>
        <w:rPr>
          <w:rFonts w:ascii="宋体" w:hAnsi="宋体"/>
          <w:b w:val="0"/>
          <w:color w:val="000000" w:themeColor="text1"/>
          <w:szCs w:val="32"/>
          <w14:textFill>
            <w14:solidFill>
              <w14:schemeClr w14:val="tx1"/>
            </w14:solidFill>
          </w14:textFill>
        </w:rPr>
      </w:pPr>
      <w:bookmarkStart w:id="19" w:name="_Toc416770251"/>
      <w:bookmarkStart w:id="20" w:name="_Toc410736175"/>
      <w:bookmarkStart w:id="21" w:name="_Toc379872472"/>
      <w:bookmarkStart w:id="22" w:name="_Toc410738974"/>
      <w:bookmarkStart w:id="23" w:name="_Toc502738622"/>
      <w:bookmarkStart w:id="24" w:name="_Toc416771361"/>
      <w:r>
        <w:rPr>
          <w:rFonts w:hint="eastAsia"/>
          <w:color w:val="000000" w:themeColor="text1"/>
          <w:szCs w:val="32"/>
          <w14:textFill>
            <w14:solidFill>
              <w14:schemeClr w14:val="tx1"/>
            </w14:solidFill>
          </w14:textFill>
        </w:rPr>
        <w:t>第五部分 响应文件格式</w:t>
      </w:r>
      <w:bookmarkEnd w:id="19"/>
      <w:bookmarkEnd w:id="20"/>
      <w:bookmarkEnd w:id="21"/>
      <w:bookmarkEnd w:id="22"/>
      <w:bookmarkEnd w:id="23"/>
      <w:bookmarkEnd w:id="24"/>
    </w:p>
    <w:p>
      <w:pPr>
        <w:pStyle w:val="5"/>
        <w:adjustRightInd w:val="0"/>
        <w:snapToGrid w:val="0"/>
        <w:spacing w:beforeLines="50" w:afterLines="50" w:line="360" w:lineRule="auto"/>
        <w:ind w:firstLine="640"/>
        <w:jc w:val="center"/>
        <w:rPr>
          <w:b w:val="0"/>
          <w:color w:val="000000" w:themeColor="text1"/>
          <w14:textFill>
            <w14:solidFill>
              <w14:schemeClr w14:val="tx1"/>
            </w14:solidFill>
          </w14:textFill>
        </w:rPr>
      </w:pPr>
      <w:bookmarkStart w:id="25" w:name="_Toc416770252"/>
      <w:bookmarkStart w:id="26" w:name="_Toc410738975"/>
      <w:bookmarkStart w:id="27" w:name="_Toc410736176"/>
      <w:bookmarkStart w:id="28" w:name="_Toc416771362"/>
      <w:r>
        <w:rPr>
          <w:rFonts w:hint="eastAsia"/>
          <w:b w:val="0"/>
          <w:color w:val="000000" w:themeColor="text1"/>
          <w14:textFill>
            <w14:solidFill>
              <w14:schemeClr w14:val="tx1"/>
            </w14:solidFill>
          </w14:textFill>
        </w:rPr>
        <w:t>包装封面参考</w:t>
      </w:r>
      <w:bookmarkEnd w:id="25"/>
      <w:bookmarkEnd w:id="26"/>
      <w:bookmarkEnd w:id="27"/>
      <w:bookmarkEnd w:id="28"/>
    </w:p>
    <w:tbl>
      <w:tblPr>
        <w:tblStyle w:val="31"/>
        <w:tblW w:w="90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000" w:type="dxa"/>
          </w:tcPr>
          <w:p>
            <w:pPr>
              <w:pStyle w:val="13"/>
              <w:spacing w:line="360" w:lineRule="auto"/>
              <w:ind w:firstLine="482" w:firstLineChars="150"/>
              <w:rPr>
                <w:rFonts w:ascii="仿宋_GB2312" w:eastAsia="仿宋_GB2312"/>
                <w:b/>
                <w:color w:val="000000" w:themeColor="text1"/>
                <w:sz w:val="32"/>
                <w14:textFill>
                  <w14:solidFill>
                    <w14:schemeClr w14:val="tx1"/>
                  </w14:solidFill>
                </w14:textFill>
              </w:rPr>
            </w:pPr>
          </w:p>
          <w:p>
            <w:pPr>
              <w:pStyle w:val="13"/>
              <w:spacing w:line="360" w:lineRule="auto"/>
              <w:ind w:firstLine="422" w:firstLineChars="150"/>
              <w:rPr>
                <w:rFonts w:ascii="仿宋_GB2312" w:eastAsia="仿宋_GB2312"/>
                <w:b/>
                <w:color w:val="000000" w:themeColor="text1"/>
                <w:sz w:val="28"/>
                <w:szCs w:val="22"/>
                <w14:textFill>
                  <w14:solidFill>
                    <w14:schemeClr w14:val="tx1"/>
                  </w14:solidFill>
                </w14:textFill>
              </w:rPr>
            </w:pPr>
          </w:p>
          <w:p>
            <w:pPr>
              <w:pStyle w:val="13"/>
              <w:spacing w:line="360" w:lineRule="auto"/>
              <w:ind w:firstLine="1124"/>
              <w:jc w:val="center"/>
              <w:rPr>
                <w:rFonts w:hint="eastAsia" w:ascii="黑体" w:eastAsia="黑体"/>
                <w:b/>
                <w:color w:val="000000" w:themeColor="text1"/>
                <w:sz w:val="56"/>
                <w:szCs w:val="56"/>
                <w14:textFill>
                  <w14:solidFill>
                    <w14:schemeClr w14:val="tx1"/>
                  </w14:solidFill>
                </w14:textFill>
              </w:rPr>
            </w:pPr>
            <w:r>
              <w:rPr>
                <w:rFonts w:hint="eastAsia" w:ascii="黑体" w:eastAsia="黑体"/>
                <w:b/>
                <w:color w:val="000000" w:themeColor="text1"/>
                <w:sz w:val="56"/>
                <w:szCs w:val="56"/>
                <w14:textFill>
                  <w14:solidFill>
                    <w14:schemeClr w14:val="tx1"/>
                  </w14:solidFill>
                </w14:textFill>
              </w:rPr>
              <w:t>响 应 文 件</w:t>
            </w:r>
          </w:p>
          <w:p>
            <w:pPr>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13"/>
              <w:spacing w:line="360" w:lineRule="auto"/>
              <w:ind w:left="0" w:leftChars="0" w:firstLine="0" w:firstLineChars="0"/>
              <w:jc w:val="center"/>
              <w:rPr>
                <w:rFonts w:ascii="黑体" w:eastAsia="黑体"/>
                <w:b/>
                <w:color w:val="000000" w:themeColor="text1"/>
                <w:sz w:val="44"/>
                <w:szCs w:val="44"/>
                <w14:textFill>
                  <w14:solidFill>
                    <w14:schemeClr w14:val="tx1"/>
                  </w14:solidFill>
                </w14:textFill>
              </w:rPr>
            </w:pPr>
            <w:r>
              <w:rPr>
                <w:rFonts w:hint="eastAsia" w:ascii="黑体" w:eastAsia="黑体"/>
                <w:b/>
                <w:color w:val="000000" w:themeColor="text1"/>
                <w:sz w:val="44"/>
                <w:szCs w:val="44"/>
                <w:lang w:val="en-US" w:eastAsia="zh-CN"/>
                <w14:textFill>
                  <w14:solidFill>
                    <w14:schemeClr w14:val="tx1"/>
                  </w14:solidFill>
                </w14:textFill>
              </w:rPr>
              <w:t xml:space="preserve">    </w:t>
            </w:r>
            <w:r>
              <w:rPr>
                <w:rFonts w:hint="eastAsia" w:ascii="黑体" w:eastAsia="黑体"/>
                <w:b/>
                <w:color w:val="000000" w:themeColor="text1"/>
                <w:sz w:val="44"/>
                <w:szCs w:val="44"/>
                <w14:textFill>
                  <w14:solidFill>
                    <w14:schemeClr w14:val="tx1"/>
                  </w14:solidFill>
                </w14:textFill>
              </w:rPr>
              <w:t>口 报价信封</w:t>
            </w:r>
          </w:p>
          <w:p>
            <w:pPr>
              <w:pStyle w:val="13"/>
              <w:spacing w:line="360" w:lineRule="auto"/>
              <w:ind w:left="0" w:leftChars="0" w:firstLine="0" w:firstLineChars="0"/>
              <w:jc w:val="center"/>
              <w:rPr>
                <w:rFonts w:hint="eastAsia" w:ascii="黑体" w:hAnsi="宋体" w:eastAsia="黑体"/>
                <w:b/>
                <w:color w:val="000000" w:themeColor="text1"/>
                <w:sz w:val="44"/>
                <w:szCs w:val="44"/>
                <w14:textFill>
                  <w14:solidFill>
                    <w14:schemeClr w14:val="tx1"/>
                  </w14:solidFill>
                </w14:textFill>
              </w:rPr>
            </w:pPr>
            <w:r>
              <w:rPr>
                <w:rFonts w:hint="eastAsia" w:ascii="黑体" w:hAnsi="宋体" w:eastAsia="黑体"/>
                <w:b/>
                <w:color w:val="000000" w:themeColor="text1"/>
                <w:sz w:val="44"/>
                <w:szCs w:val="44"/>
                <w14:textFill>
                  <w14:solidFill>
                    <w14:schemeClr w14:val="tx1"/>
                  </w14:solidFill>
                </w14:textFill>
              </w:rPr>
              <w:t>口 正本</w:t>
            </w:r>
          </w:p>
          <w:p>
            <w:pPr>
              <w:pStyle w:val="13"/>
              <w:spacing w:line="360" w:lineRule="auto"/>
              <w:ind w:left="0" w:leftChars="0" w:firstLine="0" w:firstLineChars="0"/>
              <w:jc w:val="center"/>
              <w:rPr>
                <w:rFonts w:hint="eastAsia" w:ascii="黑体" w:hAnsi="宋体" w:eastAsia="黑体"/>
                <w:b/>
                <w:color w:val="000000" w:themeColor="text1"/>
                <w:sz w:val="44"/>
                <w:szCs w:val="44"/>
                <w14:textFill>
                  <w14:solidFill>
                    <w14:schemeClr w14:val="tx1"/>
                  </w14:solidFill>
                </w14:textFill>
              </w:rPr>
            </w:pPr>
            <w:r>
              <w:rPr>
                <w:rFonts w:hint="eastAsia" w:ascii="黑体" w:hAnsi="宋体" w:eastAsia="黑体"/>
                <w:b/>
                <w:color w:val="000000" w:themeColor="text1"/>
                <w:sz w:val="44"/>
                <w:szCs w:val="44"/>
                <w14:textFill>
                  <w14:solidFill>
                    <w14:schemeClr w14:val="tx1"/>
                  </w14:solidFill>
                </w14:textFill>
              </w:rPr>
              <w:t>口 副本</w:t>
            </w:r>
          </w:p>
          <w:p>
            <w:pPr>
              <w:pStyle w:val="13"/>
              <w:spacing w:line="360" w:lineRule="auto"/>
              <w:ind w:firstLine="643"/>
              <w:rPr>
                <w:rFonts w:ascii="仿宋_GB2312" w:eastAsia="仿宋_GB2312"/>
                <w:b/>
                <w:color w:val="000000" w:themeColor="text1"/>
                <w:sz w:val="32"/>
                <w14:textFill>
                  <w14:solidFill>
                    <w14:schemeClr w14:val="tx1"/>
                  </w14:solidFill>
                </w14:textFill>
              </w:rPr>
            </w:pPr>
          </w:p>
          <w:p>
            <w:pPr>
              <w:pStyle w:val="14"/>
              <w:rPr>
                <w:color w:val="000000" w:themeColor="text1"/>
                <w14:textFill>
                  <w14:solidFill>
                    <w14:schemeClr w14:val="tx1"/>
                  </w14:solidFill>
                </w14:textFill>
              </w:rPr>
            </w:pPr>
          </w:p>
          <w:p>
            <w:pPr>
              <w:pStyle w:val="13"/>
              <w:spacing w:line="400" w:lineRule="exact"/>
              <w:ind w:firstLine="562"/>
              <w:rPr>
                <w:rFonts w:hint="eastAsia" w:eastAsia="宋体" w:cs="宋体"/>
                <w:b/>
                <w:color w:val="000000" w:themeColor="text1"/>
                <w:sz w:val="28"/>
                <w:szCs w:val="28"/>
                <w:lang w:eastAsia="zh-CN"/>
                <w14:textFill>
                  <w14:solidFill>
                    <w14:schemeClr w14:val="tx1"/>
                  </w14:solidFill>
                </w14:textFill>
              </w:rPr>
            </w:pPr>
            <w:r>
              <w:rPr>
                <w:rFonts w:hint="eastAsia" w:cs="宋体"/>
                <w:b/>
                <w:color w:val="000000" w:themeColor="text1"/>
                <w:sz w:val="28"/>
                <w:szCs w:val="28"/>
                <w14:textFill>
                  <w14:solidFill>
                    <w14:schemeClr w14:val="tx1"/>
                  </w14:solidFill>
                </w14:textFill>
              </w:rPr>
              <w:t>项目编号：</w:t>
            </w:r>
            <w:r>
              <w:rPr>
                <w:rFonts w:hint="eastAsia" w:cs="宋体"/>
                <w:b/>
                <w:color w:val="000000" w:themeColor="text1"/>
                <w:sz w:val="28"/>
                <w:szCs w:val="28"/>
                <w:lang w:eastAsia="zh-CN"/>
                <w14:textFill>
                  <w14:solidFill>
                    <w14:schemeClr w14:val="tx1"/>
                  </w14:solidFill>
                </w14:textFill>
              </w:rPr>
              <w:t>GDXD2303007CH</w:t>
            </w:r>
          </w:p>
          <w:p>
            <w:pPr>
              <w:pStyle w:val="13"/>
              <w:spacing w:line="400" w:lineRule="exact"/>
              <w:ind w:firstLine="562"/>
              <w:rPr>
                <w:rFonts w:hint="eastAsia" w:eastAsia="宋体" w:cs="宋体"/>
                <w:b/>
                <w:color w:val="000000" w:themeColor="text1"/>
                <w:sz w:val="28"/>
                <w:szCs w:val="28"/>
                <w:lang w:eastAsia="zh-CN"/>
                <w14:textFill>
                  <w14:solidFill>
                    <w14:schemeClr w14:val="tx1"/>
                  </w14:solidFill>
                </w14:textFill>
              </w:rPr>
            </w:pPr>
            <w:r>
              <w:rPr>
                <w:rFonts w:hint="eastAsia" w:cs="宋体"/>
                <w:b/>
                <w:color w:val="000000" w:themeColor="text1"/>
                <w:sz w:val="28"/>
                <w:szCs w:val="28"/>
                <w14:textFill>
                  <w14:solidFill>
                    <w14:schemeClr w14:val="tx1"/>
                  </w14:solidFill>
                </w14:textFill>
              </w:rPr>
              <w:t>项目名称：</w:t>
            </w:r>
            <w:r>
              <w:rPr>
                <w:rFonts w:hint="eastAsia" w:cs="宋体"/>
                <w:b/>
                <w:color w:val="000000" w:themeColor="text1"/>
                <w:sz w:val="28"/>
                <w:szCs w:val="28"/>
                <w:lang w:eastAsia="zh-CN"/>
                <w14:textFill>
                  <w14:solidFill>
                    <w14:schemeClr w14:val="tx1"/>
                  </w14:solidFill>
                </w14:textFill>
              </w:rPr>
              <w:t>始兴县九龄中学宿舍楼厨房食堂设施设备采购项目（二次）</w:t>
            </w:r>
          </w:p>
          <w:p>
            <w:pPr>
              <w:pStyle w:val="13"/>
              <w:spacing w:line="400" w:lineRule="exact"/>
              <w:ind w:firstLine="562"/>
              <w:rPr>
                <w:rFonts w:cs="宋体"/>
                <w:b/>
                <w:color w:val="000000" w:themeColor="text1"/>
                <w:sz w:val="28"/>
                <w:szCs w:val="28"/>
                <w14:textFill>
                  <w14:solidFill>
                    <w14:schemeClr w14:val="tx1"/>
                  </w14:solidFill>
                </w14:textFill>
              </w:rPr>
            </w:pPr>
            <w:r>
              <w:rPr>
                <w:rFonts w:hint="eastAsia" w:cs="宋体"/>
                <w:b/>
                <w:color w:val="000000" w:themeColor="text1"/>
                <w:sz w:val="28"/>
                <w:szCs w:val="28"/>
                <w14:textFill>
                  <w14:solidFill>
                    <w14:schemeClr w14:val="tx1"/>
                  </w14:solidFill>
                </w14:textFill>
              </w:rPr>
              <w:t>响应供应商名称：</w:t>
            </w:r>
          </w:p>
          <w:p>
            <w:pPr>
              <w:pStyle w:val="13"/>
              <w:spacing w:line="400" w:lineRule="exact"/>
              <w:ind w:firstLine="562"/>
              <w:rPr>
                <w:rFonts w:cs="宋体"/>
                <w:b/>
                <w:color w:val="000000" w:themeColor="text1"/>
                <w:sz w:val="28"/>
                <w:szCs w:val="28"/>
                <w14:textFill>
                  <w14:solidFill>
                    <w14:schemeClr w14:val="tx1"/>
                  </w14:solidFill>
                </w14:textFill>
              </w:rPr>
            </w:pPr>
            <w:r>
              <w:rPr>
                <w:rFonts w:hint="eastAsia" w:cs="宋体"/>
                <w:b/>
                <w:color w:val="000000" w:themeColor="text1"/>
                <w:sz w:val="28"/>
                <w:szCs w:val="28"/>
                <w14:textFill>
                  <w14:solidFill>
                    <w14:schemeClr w14:val="tx1"/>
                  </w14:solidFill>
                </w14:textFill>
              </w:rPr>
              <w:t>响应供应商地址：</w:t>
            </w:r>
          </w:p>
          <w:p>
            <w:pPr>
              <w:pStyle w:val="13"/>
              <w:spacing w:line="400" w:lineRule="exact"/>
              <w:ind w:firstLine="562"/>
              <w:rPr>
                <w:rFonts w:cs="宋体"/>
                <w:b/>
                <w:color w:val="000000" w:themeColor="text1"/>
                <w:sz w:val="28"/>
                <w:szCs w:val="28"/>
                <w14:textFill>
                  <w14:solidFill>
                    <w14:schemeClr w14:val="tx1"/>
                  </w14:solidFill>
                </w14:textFill>
              </w:rPr>
            </w:pPr>
            <w:r>
              <w:rPr>
                <w:rFonts w:hint="eastAsia" w:cs="宋体"/>
                <w:b/>
                <w:color w:val="000000" w:themeColor="text1"/>
                <w:sz w:val="28"/>
                <w:szCs w:val="28"/>
                <w14:textFill>
                  <w14:solidFill>
                    <w14:schemeClr w14:val="tx1"/>
                  </w14:solidFill>
                </w14:textFill>
              </w:rPr>
              <w:t>联系人：</w:t>
            </w:r>
          </w:p>
          <w:p>
            <w:pPr>
              <w:pStyle w:val="13"/>
              <w:spacing w:line="400" w:lineRule="exact"/>
              <w:ind w:firstLine="562"/>
              <w:rPr>
                <w:rFonts w:cs="宋体"/>
                <w:b/>
                <w:color w:val="000000" w:themeColor="text1"/>
                <w:sz w:val="28"/>
                <w:szCs w:val="28"/>
                <w14:textFill>
                  <w14:solidFill>
                    <w14:schemeClr w14:val="tx1"/>
                  </w14:solidFill>
                </w14:textFill>
              </w:rPr>
            </w:pPr>
            <w:r>
              <w:rPr>
                <w:rFonts w:hint="eastAsia" w:cs="宋体"/>
                <w:b/>
                <w:color w:val="000000" w:themeColor="text1"/>
                <w:sz w:val="28"/>
                <w:szCs w:val="28"/>
                <w14:textFill>
                  <w14:solidFill>
                    <w14:schemeClr w14:val="tx1"/>
                  </w14:solidFill>
                </w14:textFill>
              </w:rPr>
              <w:t>联系电话：</w:t>
            </w:r>
          </w:p>
          <w:p>
            <w:pPr>
              <w:pStyle w:val="13"/>
              <w:spacing w:line="400" w:lineRule="exact"/>
              <w:ind w:firstLine="562"/>
              <w:rPr>
                <w:rFonts w:cs="宋体"/>
                <w:b/>
                <w:color w:val="000000" w:themeColor="text1"/>
                <w:sz w:val="28"/>
                <w:szCs w:val="28"/>
                <w14:textFill>
                  <w14:solidFill>
                    <w14:schemeClr w14:val="tx1"/>
                  </w14:solidFill>
                </w14:textFill>
              </w:rPr>
            </w:pPr>
            <w:r>
              <w:rPr>
                <w:rFonts w:hint="eastAsia" w:cs="宋体"/>
                <w:b/>
                <w:color w:val="000000" w:themeColor="text1"/>
                <w:sz w:val="28"/>
                <w:szCs w:val="28"/>
                <w14:textFill>
                  <w14:solidFill>
                    <w14:schemeClr w14:val="tx1"/>
                  </w14:solidFill>
                </w14:textFill>
              </w:rPr>
              <w:t>日期：</w:t>
            </w:r>
          </w:p>
          <w:p>
            <w:pPr>
              <w:pStyle w:val="13"/>
              <w:spacing w:line="400" w:lineRule="exact"/>
              <w:ind w:firstLine="0" w:firstLineChars="0"/>
              <w:rPr>
                <w:rFonts w:ascii="仿宋_GB2312" w:eastAsia="仿宋_GB2312"/>
                <w:b/>
                <w:color w:val="000000" w:themeColor="text1"/>
                <w:sz w:val="32"/>
                <w14:textFill>
                  <w14:solidFill>
                    <w14:schemeClr w14:val="tx1"/>
                  </w14:solidFill>
                </w14:textFill>
              </w:rPr>
            </w:pPr>
          </w:p>
        </w:tc>
      </w:tr>
    </w:tbl>
    <w:p>
      <w:pPr>
        <w:spacing w:line="360" w:lineRule="auto"/>
        <w:ind w:firstLine="0" w:firstLineChars="0"/>
        <w:rPr>
          <w:b/>
          <w:color w:val="000000" w:themeColor="text1"/>
          <w:sz w:val="24"/>
          <w:szCs w:val="24"/>
          <w14:textFill>
            <w14:solidFill>
              <w14:schemeClr w14:val="tx1"/>
            </w14:solidFill>
          </w14:textFill>
        </w:rPr>
      </w:pPr>
    </w:p>
    <w:p>
      <w:pPr>
        <w:spacing w:line="360" w:lineRule="auto"/>
        <w:ind w:firstLine="0" w:firstLineChars="0"/>
        <w:rPr>
          <w:b/>
          <w:color w:val="000000" w:themeColor="text1"/>
          <w14:textFill>
            <w14:solidFill>
              <w14:schemeClr w14:val="tx1"/>
            </w14:solidFill>
          </w14:textFill>
        </w:rPr>
      </w:pPr>
    </w:p>
    <w:p>
      <w:pPr>
        <w:spacing w:line="360" w:lineRule="auto"/>
        <w:ind w:firstLine="0" w:firstLineChars="0"/>
        <w:rPr>
          <w:b/>
          <w:color w:val="000000" w:themeColor="text1"/>
          <w14:textFill>
            <w14:solidFill>
              <w14:schemeClr w14:val="tx1"/>
            </w14:solidFill>
          </w14:textFill>
        </w:rPr>
      </w:pPr>
      <w:r>
        <w:rPr>
          <w:rFonts w:hint="eastAsia"/>
          <w:b/>
          <w:color w:val="000000" w:themeColor="text1"/>
          <w14:textFill>
            <w14:solidFill>
              <w14:schemeClr w14:val="tx1"/>
            </w14:solidFill>
          </w14:textFill>
        </w:rPr>
        <w:t>一、响应文件目录表</w:t>
      </w:r>
    </w:p>
    <w:tbl>
      <w:tblPr>
        <w:tblStyle w:val="31"/>
        <w:tblW w:w="9197" w:type="dxa"/>
        <w:tblInd w:w="0" w:type="dxa"/>
        <w:tblLayout w:type="fixed"/>
        <w:tblCellMar>
          <w:top w:w="0" w:type="dxa"/>
          <w:left w:w="108" w:type="dxa"/>
          <w:bottom w:w="0" w:type="dxa"/>
          <w:right w:w="108" w:type="dxa"/>
        </w:tblCellMar>
      </w:tblPr>
      <w:tblGrid>
        <w:gridCol w:w="730"/>
        <w:gridCol w:w="6639"/>
        <w:gridCol w:w="638"/>
        <w:gridCol w:w="675"/>
        <w:gridCol w:w="515"/>
      </w:tblGrid>
      <w:tr>
        <w:tblPrEx>
          <w:tblCellMar>
            <w:top w:w="0" w:type="dxa"/>
            <w:left w:w="108" w:type="dxa"/>
            <w:bottom w:w="0" w:type="dxa"/>
            <w:right w:w="108" w:type="dxa"/>
          </w:tblCellMar>
        </w:tblPrEx>
        <w:trPr>
          <w:trHeight w:val="516" w:hRule="atLeast"/>
        </w:trPr>
        <w:tc>
          <w:tcPr>
            <w:tcW w:w="730" w:type="dxa"/>
            <w:tcBorders>
              <w:top w:val="single" w:color="auto" w:sz="4" w:space="0"/>
              <w:left w:val="single" w:color="auto" w:sz="4" w:space="0"/>
              <w:bottom w:val="single" w:color="auto" w:sz="4" w:space="0"/>
              <w:right w:val="single" w:color="auto" w:sz="4" w:space="0"/>
            </w:tcBorders>
            <w:vAlign w:val="center"/>
          </w:tcPr>
          <w:p>
            <w:pPr>
              <w:widowControl w:val="0"/>
              <w:snapToGrid w:val="0"/>
              <w:spacing w:line="240" w:lineRule="auto"/>
              <w:ind w:firstLine="0" w:firstLineChars="0"/>
              <w:jc w:val="both"/>
              <w:rPr>
                <w:rFonts w:cs="Times New Roman"/>
                <w:bCs/>
                <w:color w:val="000000" w:themeColor="text1"/>
                <w:spacing w:val="-2"/>
                <w:kern w:val="2"/>
                <w14:textFill>
                  <w14:solidFill>
                    <w14:schemeClr w14:val="tx1"/>
                  </w14:solidFill>
                </w14:textFill>
              </w:rPr>
            </w:pPr>
            <w:r>
              <w:rPr>
                <w:rFonts w:hint="eastAsia" w:cs="Times New Roman"/>
                <w:bCs/>
                <w:color w:val="000000" w:themeColor="text1"/>
                <w:spacing w:val="-2"/>
                <w:kern w:val="2"/>
                <w14:textFill>
                  <w14:solidFill>
                    <w14:schemeClr w14:val="tx1"/>
                  </w14:solidFill>
                </w14:textFill>
              </w:rPr>
              <w:t>序号</w:t>
            </w:r>
          </w:p>
        </w:tc>
        <w:tc>
          <w:tcPr>
            <w:tcW w:w="6639" w:type="dxa"/>
            <w:tcBorders>
              <w:top w:val="single" w:color="auto" w:sz="4" w:space="0"/>
              <w:left w:val="nil"/>
              <w:bottom w:val="single" w:color="auto" w:sz="4" w:space="0"/>
              <w:right w:val="single" w:color="auto" w:sz="4" w:space="0"/>
            </w:tcBorders>
            <w:vAlign w:val="center"/>
          </w:tcPr>
          <w:p>
            <w:pPr>
              <w:widowControl w:val="0"/>
              <w:snapToGrid w:val="0"/>
              <w:spacing w:line="240" w:lineRule="auto"/>
              <w:ind w:firstLine="0" w:firstLineChars="0"/>
              <w:jc w:val="both"/>
              <w:rPr>
                <w:rFonts w:cs="Times New Roman"/>
                <w:bCs/>
                <w:color w:val="000000" w:themeColor="text1"/>
                <w:spacing w:val="-2"/>
                <w:kern w:val="2"/>
                <w14:textFill>
                  <w14:solidFill>
                    <w14:schemeClr w14:val="tx1"/>
                  </w14:solidFill>
                </w14:textFill>
              </w:rPr>
            </w:pPr>
            <w:r>
              <w:rPr>
                <w:rFonts w:hint="eastAsia" w:cs="Times New Roman"/>
                <w:bCs/>
                <w:color w:val="000000" w:themeColor="text1"/>
                <w:spacing w:val="-2"/>
                <w:kern w:val="2"/>
                <w14:textFill>
                  <w14:solidFill>
                    <w14:schemeClr w14:val="tx1"/>
                  </w14:solidFill>
                </w14:textFill>
              </w:rPr>
              <w:t>内      容</w:t>
            </w:r>
          </w:p>
        </w:tc>
        <w:tc>
          <w:tcPr>
            <w:tcW w:w="638" w:type="dxa"/>
            <w:tcBorders>
              <w:top w:val="single" w:color="auto" w:sz="4" w:space="0"/>
              <w:left w:val="nil"/>
              <w:bottom w:val="single" w:color="auto" w:sz="4" w:space="0"/>
              <w:right w:val="single" w:color="auto" w:sz="4" w:space="0"/>
            </w:tcBorders>
            <w:vAlign w:val="bottom"/>
          </w:tcPr>
          <w:p>
            <w:pPr>
              <w:widowControl w:val="0"/>
              <w:snapToGrid w:val="0"/>
              <w:spacing w:line="240" w:lineRule="auto"/>
              <w:ind w:firstLine="0" w:firstLineChars="0"/>
              <w:jc w:val="both"/>
              <w:rPr>
                <w:rFonts w:cs="Times New Roman"/>
                <w:bCs/>
                <w:color w:val="000000" w:themeColor="text1"/>
                <w:spacing w:val="-2"/>
                <w:kern w:val="2"/>
                <w14:textFill>
                  <w14:solidFill>
                    <w14:schemeClr w14:val="tx1"/>
                  </w14:solidFill>
                </w14:textFill>
              </w:rPr>
            </w:pPr>
            <w:r>
              <w:rPr>
                <w:rFonts w:hint="eastAsia" w:cs="Times New Roman"/>
                <w:bCs/>
                <w:color w:val="000000" w:themeColor="text1"/>
                <w:spacing w:val="-2"/>
                <w:kern w:val="2"/>
                <w14:textFill>
                  <w14:solidFill>
                    <w14:schemeClr w14:val="tx1"/>
                  </w14:solidFill>
                </w14:textFill>
              </w:rPr>
              <w:t>是否提交</w:t>
            </w:r>
          </w:p>
        </w:tc>
        <w:tc>
          <w:tcPr>
            <w:tcW w:w="675" w:type="dxa"/>
            <w:tcBorders>
              <w:top w:val="single" w:color="auto" w:sz="4" w:space="0"/>
              <w:left w:val="nil"/>
              <w:bottom w:val="single" w:color="auto" w:sz="4" w:space="0"/>
              <w:right w:val="single" w:color="auto" w:sz="4" w:space="0"/>
            </w:tcBorders>
            <w:vAlign w:val="bottom"/>
          </w:tcPr>
          <w:p>
            <w:pPr>
              <w:widowControl w:val="0"/>
              <w:snapToGrid w:val="0"/>
              <w:spacing w:line="240" w:lineRule="auto"/>
              <w:ind w:firstLine="0" w:firstLineChars="0"/>
              <w:jc w:val="both"/>
              <w:rPr>
                <w:rFonts w:cs="Times New Roman"/>
                <w:bCs/>
                <w:color w:val="000000" w:themeColor="text1"/>
                <w:spacing w:val="-2"/>
                <w:kern w:val="2"/>
                <w14:textFill>
                  <w14:solidFill>
                    <w14:schemeClr w14:val="tx1"/>
                  </w14:solidFill>
                </w14:textFill>
              </w:rPr>
            </w:pPr>
            <w:r>
              <w:rPr>
                <w:rFonts w:hint="eastAsia" w:cs="Times New Roman"/>
                <w:bCs/>
                <w:color w:val="000000" w:themeColor="text1"/>
                <w:spacing w:val="-2"/>
                <w:kern w:val="2"/>
                <w14:textFill>
                  <w14:solidFill>
                    <w14:schemeClr w14:val="tx1"/>
                  </w14:solidFill>
                </w14:textFill>
              </w:rPr>
              <w:t>页码范围</w:t>
            </w:r>
          </w:p>
        </w:tc>
        <w:tc>
          <w:tcPr>
            <w:tcW w:w="515" w:type="dxa"/>
            <w:tcBorders>
              <w:top w:val="single" w:color="auto" w:sz="4" w:space="0"/>
              <w:left w:val="nil"/>
              <w:bottom w:val="single" w:color="auto" w:sz="4" w:space="0"/>
              <w:right w:val="single" w:color="auto" w:sz="4" w:space="0"/>
            </w:tcBorders>
            <w:vAlign w:val="center"/>
          </w:tcPr>
          <w:p>
            <w:pPr>
              <w:widowControl w:val="0"/>
              <w:snapToGrid w:val="0"/>
              <w:spacing w:line="240" w:lineRule="auto"/>
              <w:ind w:firstLine="0" w:firstLineChars="0"/>
              <w:jc w:val="both"/>
              <w:rPr>
                <w:rFonts w:cs="Times New Roman"/>
                <w:bCs/>
                <w:color w:val="000000" w:themeColor="text1"/>
                <w:spacing w:val="-2"/>
                <w:kern w:val="2"/>
                <w14:textFill>
                  <w14:solidFill>
                    <w14:schemeClr w14:val="tx1"/>
                  </w14:solidFill>
                </w14:textFill>
              </w:rPr>
            </w:pPr>
            <w:r>
              <w:rPr>
                <w:rFonts w:hint="eastAsia" w:cs="Times New Roman"/>
                <w:bCs/>
                <w:color w:val="000000" w:themeColor="text1"/>
                <w:spacing w:val="-2"/>
                <w:kern w:val="2"/>
                <w14:textFill>
                  <w14:solidFill>
                    <w14:schemeClr w14:val="tx1"/>
                  </w14:solidFill>
                </w14:textFill>
              </w:rPr>
              <w:t>备注</w:t>
            </w:r>
          </w:p>
        </w:tc>
      </w:tr>
      <w:tr>
        <w:tblPrEx>
          <w:tblCellMar>
            <w:top w:w="0" w:type="dxa"/>
            <w:left w:w="108" w:type="dxa"/>
            <w:bottom w:w="0" w:type="dxa"/>
            <w:right w:w="108" w:type="dxa"/>
          </w:tblCellMar>
        </w:tblPrEx>
        <w:trPr>
          <w:trHeight w:val="326" w:hRule="atLeast"/>
        </w:trPr>
        <w:tc>
          <w:tcPr>
            <w:tcW w:w="730" w:type="dxa"/>
            <w:tcBorders>
              <w:top w:val="single" w:color="auto" w:sz="4" w:space="0"/>
              <w:left w:val="single" w:color="auto" w:sz="4" w:space="0"/>
              <w:bottom w:val="single" w:color="auto" w:sz="4" w:space="0"/>
              <w:right w:val="single" w:color="auto" w:sz="4" w:space="0"/>
            </w:tcBorders>
            <w:vAlign w:val="center"/>
          </w:tcPr>
          <w:p>
            <w:pPr>
              <w:snapToGrid w:val="0"/>
              <w:ind w:firstLine="0" w:firstLineChars="0"/>
              <w:jc w:val="center"/>
              <w:rPr>
                <w:rFonts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一</w:t>
            </w:r>
          </w:p>
        </w:tc>
        <w:tc>
          <w:tcPr>
            <w:tcW w:w="6639" w:type="dxa"/>
            <w:tcBorders>
              <w:top w:val="single" w:color="auto" w:sz="4" w:space="0"/>
              <w:left w:val="nil"/>
              <w:bottom w:val="single" w:color="auto" w:sz="4" w:space="0"/>
              <w:right w:val="single" w:color="auto" w:sz="4" w:space="0"/>
            </w:tcBorders>
            <w:vAlign w:val="center"/>
          </w:tcPr>
          <w:p>
            <w:pPr>
              <w:snapToGrid w:val="0"/>
              <w:ind w:firstLine="0" w:firstLineChars="0"/>
              <w:rPr>
                <w:rFonts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报价响应文件</w:t>
            </w:r>
          </w:p>
        </w:tc>
        <w:tc>
          <w:tcPr>
            <w:tcW w:w="638" w:type="dxa"/>
            <w:tcBorders>
              <w:top w:val="single" w:color="auto" w:sz="4" w:space="0"/>
              <w:left w:val="nil"/>
              <w:bottom w:val="single" w:color="auto" w:sz="4" w:space="0"/>
              <w:right w:val="single" w:color="auto" w:sz="4" w:space="0"/>
            </w:tcBorders>
            <w:vAlign w:val="bottom"/>
          </w:tcPr>
          <w:p>
            <w:pPr>
              <w:snapToGrid w:val="0"/>
              <w:ind w:firstLine="422"/>
              <w:jc w:val="center"/>
              <w:rPr>
                <w:rFonts w:cs="宋体"/>
                <w:b/>
                <w:bCs/>
                <w:color w:val="000000" w:themeColor="text1"/>
                <w14:textFill>
                  <w14:solidFill>
                    <w14:schemeClr w14:val="tx1"/>
                  </w14:solidFill>
                </w14:textFill>
              </w:rPr>
            </w:pPr>
          </w:p>
        </w:tc>
        <w:tc>
          <w:tcPr>
            <w:tcW w:w="675" w:type="dxa"/>
            <w:tcBorders>
              <w:top w:val="single" w:color="auto" w:sz="4" w:space="0"/>
              <w:left w:val="nil"/>
              <w:bottom w:val="single" w:color="auto" w:sz="4" w:space="0"/>
              <w:right w:val="single" w:color="auto" w:sz="4" w:space="0"/>
            </w:tcBorders>
            <w:vAlign w:val="bottom"/>
          </w:tcPr>
          <w:p>
            <w:pPr>
              <w:snapToGrid w:val="0"/>
              <w:ind w:firstLine="422"/>
              <w:rPr>
                <w:rFonts w:cs="宋体"/>
                <w:b/>
                <w:bCs/>
                <w:color w:val="000000" w:themeColor="text1"/>
                <w14:textFill>
                  <w14:solidFill>
                    <w14:schemeClr w14:val="tx1"/>
                  </w14:solidFill>
                </w14:textFill>
              </w:rPr>
            </w:pPr>
          </w:p>
        </w:tc>
        <w:tc>
          <w:tcPr>
            <w:tcW w:w="515" w:type="dxa"/>
            <w:tcBorders>
              <w:top w:val="single" w:color="auto" w:sz="4" w:space="0"/>
              <w:left w:val="nil"/>
              <w:bottom w:val="single" w:color="auto" w:sz="4" w:space="0"/>
              <w:right w:val="single" w:color="auto" w:sz="4" w:space="0"/>
            </w:tcBorders>
            <w:vAlign w:val="center"/>
          </w:tcPr>
          <w:p>
            <w:pPr>
              <w:snapToGrid w:val="0"/>
              <w:ind w:firstLine="422"/>
              <w:jc w:val="center"/>
              <w:rPr>
                <w:rFonts w:cs="宋体"/>
                <w:b/>
                <w:bCs/>
                <w:color w:val="000000" w:themeColor="text1"/>
                <w14:textFill>
                  <w14:solidFill>
                    <w14:schemeClr w14:val="tx1"/>
                  </w14:solidFill>
                </w14:textFill>
              </w:rPr>
            </w:pPr>
          </w:p>
        </w:tc>
      </w:tr>
      <w:tr>
        <w:tblPrEx>
          <w:tblCellMar>
            <w:top w:w="0" w:type="dxa"/>
            <w:left w:w="108" w:type="dxa"/>
            <w:bottom w:w="0" w:type="dxa"/>
            <w:right w:w="108" w:type="dxa"/>
          </w:tblCellMar>
        </w:tblPrEx>
        <w:trPr>
          <w:trHeight w:val="326" w:hRule="atLeast"/>
        </w:trPr>
        <w:tc>
          <w:tcPr>
            <w:tcW w:w="730" w:type="dxa"/>
            <w:tcBorders>
              <w:top w:val="single" w:color="auto" w:sz="4" w:space="0"/>
              <w:left w:val="single" w:color="auto" w:sz="4" w:space="0"/>
              <w:bottom w:val="single" w:color="auto" w:sz="4" w:space="0"/>
              <w:right w:val="single" w:color="auto" w:sz="4" w:space="0"/>
            </w:tcBorders>
            <w:vAlign w:val="center"/>
          </w:tcPr>
          <w:p>
            <w:pPr>
              <w:widowControl w:val="0"/>
              <w:snapToGrid w:val="0"/>
              <w:spacing w:line="240" w:lineRule="auto"/>
              <w:ind w:firstLine="0" w:firstLineChars="0"/>
              <w:jc w:val="center"/>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1.1</w:t>
            </w:r>
          </w:p>
        </w:tc>
        <w:tc>
          <w:tcPr>
            <w:tcW w:w="6639" w:type="dxa"/>
            <w:tcBorders>
              <w:top w:val="single" w:color="auto" w:sz="4" w:space="0"/>
              <w:left w:val="nil"/>
              <w:bottom w:val="single" w:color="auto" w:sz="4" w:space="0"/>
              <w:right w:val="single" w:color="auto" w:sz="4" w:space="0"/>
            </w:tcBorders>
            <w:vAlign w:val="center"/>
          </w:tcPr>
          <w:p>
            <w:pPr>
              <w:widowControl w:val="0"/>
              <w:snapToGrid w:val="0"/>
              <w:spacing w:line="240" w:lineRule="auto"/>
              <w:ind w:firstLine="0" w:firstLineChars="0"/>
              <w:jc w:val="both"/>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磋商函</w:t>
            </w:r>
          </w:p>
        </w:tc>
        <w:tc>
          <w:tcPr>
            <w:tcW w:w="638" w:type="dxa"/>
            <w:tcBorders>
              <w:top w:val="single" w:color="auto" w:sz="4" w:space="0"/>
              <w:left w:val="nil"/>
              <w:bottom w:val="single" w:color="auto" w:sz="4" w:space="0"/>
              <w:right w:val="single" w:color="auto" w:sz="4" w:space="0"/>
            </w:tcBorders>
            <w:vAlign w:val="bottom"/>
          </w:tcPr>
          <w:p>
            <w:pPr>
              <w:snapToGrid w:val="0"/>
              <w:ind w:firstLine="422"/>
              <w:jc w:val="center"/>
              <w:rPr>
                <w:rFonts w:cs="宋体"/>
                <w:b/>
                <w:bCs/>
                <w:color w:val="000000" w:themeColor="text1"/>
                <w14:textFill>
                  <w14:solidFill>
                    <w14:schemeClr w14:val="tx1"/>
                  </w14:solidFill>
                </w14:textFill>
              </w:rPr>
            </w:pPr>
          </w:p>
        </w:tc>
        <w:tc>
          <w:tcPr>
            <w:tcW w:w="675" w:type="dxa"/>
            <w:tcBorders>
              <w:top w:val="single" w:color="auto" w:sz="4" w:space="0"/>
              <w:left w:val="nil"/>
              <w:bottom w:val="single" w:color="auto" w:sz="4" w:space="0"/>
              <w:right w:val="single" w:color="auto" w:sz="4" w:space="0"/>
            </w:tcBorders>
            <w:vAlign w:val="bottom"/>
          </w:tcPr>
          <w:p>
            <w:pPr>
              <w:snapToGrid w:val="0"/>
              <w:ind w:firstLine="422"/>
              <w:rPr>
                <w:rFonts w:cs="宋体"/>
                <w:b/>
                <w:bCs/>
                <w:color w:val="000000" w:themeColor="text1"/>
                <w14:textFill>
                  <w14:solidFill>
                    <w14:schemeClr w14:val="tx1"/>
                  </w14:solidFill>
                </w14:textFill>
              </w:rPr>
            </w:pPr>
          </w:p>
        </w:tc>
        <w:tc>
          <w:tcPr>
            <w:tcW w:w="515" w:type="dxa"/>
            <w:tcBorders>
              <w:top w:val="single" w:color="auto" w:sz="4" w:space="0"/>
              <w:left w:val="nil"/>
              <w:bottom w:val="single" w:color="auto" w:sz="4" w:space="0"/>
              <w:right w:val="single" w:color="auto" w:sz="4" w:space="0"/>
            </w:tcBorders>
            <w:vAlign w:val="center"/>
          </w:tcPr>
          <w:p>
            <w:pPr>
              <w:snapToGrid w:val="0"/>
              <w:ind w:firstLine="422"/>
              <w:jc w:val="center"/>
              <w:rPr>
                <w:rFonts w:cs="宋体"/>
                <w:b/>
                <w:bCs/>
                <w:color w:val="000000" w:themeColor="text1"/>
                <w14:textFill>
                  <w14:solidFill>
                    <w14:schemeClr w14:val="tx1"/>
                  </w14:solidFill>
                </w14:textFill>
              </w:rPr>
            </w:pPr>
          </w:p>
        </w:tc>
      </w:tr>
      <w:tr>
        <w:tblPrEx>
          <w:tblCellMar>
            <w:top w:w="0" w:type="dxa"/>
            <w:left w:w="108" w:type="dxa"/>
            <w:bottom w:w="0" w:type="dxa"/>
            <w:right w:w="108" w:type="dxa"/>
          </w:tblCellMar>
        </w:tblPrEx>
        <w:trPr>
          <w:trHeight w:val="326" w:hRule="atLeast"/>
        </w:trPr>
        <w:tc>
          <w:tcPr>
            <w:tcW w:w="730" w:type="dxa"/>
            <w:tcBorders>
              <w:top w:val="single" w:color="auto" w:sz="4" w:space="0"/>
              <w:left w:val="single" w:color="auto" w:sz="4" w:space="0"/>
              <w:bottom w:val="single" w:color="auto" w:sz="4" w:space="0"/>
              <w:right w:val="single" w:color="auto" w:sz="4" w:space="0"/>
            </w:tcBorders>
            <w:vAlign w:val="center"/>
          </w:tcPr>
          <w:p>
            <w:pPr>
              <w:widowControl w:val="0"/>
              <w:snapToGrid w:val="0"/>
              <w:spacing w:line="240" w:lineRule="auto"/>
              <w:ind w:firstLine="0" w:firstLineChars="0"/>
              <w:jc w:val="center"/>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1.2</w:t>
            </w:r>
          </w:p>
        </w:tc>
        <w:tc>
          <w:tcPr>
            <w:tcW w:w="6639" w:type="dxa"/>
            <w:tcBorders>
              <w:top w:val="single" w:color="auto" w:sz="4" w:space="0"/>
              <w:left w:val="nil"/>
              <w:bottom w:val="single" w:color="auto" w:sz="4" w:space="0"/>
              <w:right w:val="single" w:color="auto" w:sz="4" w:space="0"/>
            </w:tcBorders>
            <w:vAlign w:val="center"/>
          </w:tcPr>
          <w:p>
            <w:pPr>
              <w:widowControl w:val="0"/>
              <w:snapToGrid w:val="0"/>
              <w:spacing w:line="240" w:lineRule="auto"/>
              <w:ind w:firstLine="0" w:firstLineChars="0"/>
              <w:jc w:val="both"/>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首次报价一览表</w:t>
            </w:r>
          </w:p>
        </w:tc>
        <w:tc>
          <w:tcPr>
            <w:tcW w:w="638" w:type="dxa"/>
            <w:tcBorders>
              <w:top w:val="single" w:color="auto" w:sz="4" w:space="0"/>
              <w:left w:val="nil"/>
              <w:bottom w:val="single" w:color="auto" w:sz="4" w:space="0"/>
              <w:right w:val="single" w:color="auto" w:sz="4" w:space="0"/>
            </w:tcBorders>
            <w:vAlign w:val="bottom"/>
          </w:tcPr>
          <w:p>
            <w:pPr>
              <w:snapToGrid w:val="0"/>
              <w:ind w:firstLine="422"/>
              <w:jc w:val="center"/>
              <w:rPr>
                <w:rFonts w:cs="宋体"/>
                <w:b/>
                <w:bCs/>
                <w:color w:val="000000" w:themeColor="text1"/>
                <w14:textFill>
                  <w14:solidFill>
                    <w14:schemeClr w14:val="tx1"/>
                  </w14:solidFill>
                </w14:textFill>
              </w:rPr>
            </w:pPr>
          </w:p>
        </w:tc>
        <w:tc>
          <w:tcPr>
            <w:tcW w:w="675" w:type="dxa"/>
            <w:tcBorders>
              <w:top w:val="single" w:color="auto" w:sz="4" w:space="0"/>
              <w:left w:val="nil"/>
              <w:bottom w:val="single" w:color="auto" w:sz="4" w:space="0"/>
              <w:right w:val="single" w:color="auto" w:sz="4" w:space="0"/>
            </w:tcBorders>
            <w:vAlign w:val="bottom"/>
          </w:tcPr>
          <w:p>
            <w:pPr>
              <w:snapToGrid w:val="0"/>
              <w:ind w:firstLine="422"/>
              <w:rPr>
                <w:rFonts w:cs="宋体"/>
                <w:b/>
                <w:bCs/>
                <w:color w:val="000000" w:themeColor="text1"/>
                <w14:textFill>
                  <w14:solidFill>
                    <w14:schemeClr w14:val="tx1"/>
                  </w14:solidFill>
                </w14:textFill>
              </w:rPr>
            </w:pPr>
          </w:p>
        </w:tc>
        <w:tc>
          <w:tcPr>
            <w:tcW w:w="515" w:type="dxa"/>
            <w:tcBorders>
              <w:top w:val="single" w:color="auto" w:sz="4" w:space="0"/>
              <w:left w:val="nil"/>
              <w:bottom w:val="single" w:color="auto" w:sz="4" w:space="0"/>
              <w:right w:val="single" w:color="auto" w:sz="4" w:space="0"/>
            </w:tcBorders>
            <w:vAlign w:val="center"/>
          </w:tcPr>
          <w:p>
            <w:pPr>
              <w:snapToGrid w:val="0"/>
              <w:ind w:firstLine="422"/>
              <w:jc w:val="center"/>
              <w:rPr>
                <w:rFonts w:cs="宋体"/>
                <w:b/>
                <w:bCs/>
                <w:color w:val="000000" w:themeColor="text1"/>
                <w14:textFill>
                  <w14:solidFill>
                    <w14:schemeClr w14:val="tx1"/>
                  </w14:solidFill>
                </w14:textFill>
              </w:rPr>
            </w:pPr>
          </w:p>
        </w:tc>
      </w:tr>
      <w:tr>
        <w:tblPrEx>
          <w:tblCellMar>
            <w:top w:w="0" w:type="dxa"/>
            <w:left w:w="108" w:type="dxa"/>
            <w:bottom w:w="0" w:type="dxa"/>
            <w:right w:w="108" w:type="dxa"/>
          </w:tblCellMar>
        </w:tblPrEx>
        <w:trPr>
          <w:trHeight w:val="326" w:hRule="atLeast"/>
        </w:trPr>
        <w:tc>
          <w:tcPr>
            <w:tcW w:w="730" w:type="dxa"/>
            <w:tcBorders>
              <w:top w:val="single" w:color="auto" w:sz="4" w:space="0"/>
              <w:left w:val="single" w:color="auto" w:sz="4" w:space="0"/>
              <w:bottom w:val="single" w:color="auto" w:sz="4" w:space="0"/>
              <w:right w:val="single" w:color="auto" w:sz="4" w:space="0"/>
            </w:tcBorders>
            <w:vAlign w:val="center"/>
          </w:tcPr>
          <w:p>
            <w:pPr>
              <w:widowControl w:val="0"/>
              <w:snapToGrid w:val="0"/>
              <w:spacing w:line="240" w:lineRule="auto"/>
              <w:ind w:firstLine="0" w:firstLineChars="0"/>
              <w:jc w:val="center"/>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1.3</w:t>
            </w:r>
          </w:p>
        </w:tc>
        <w:tc>
          <w:tcPr>
            <w:tcW w:w="6639" w:type="dxa"/>
            <w:tcBorders>
              <w:top w:val="single" w:color="auto" w:sz="4" w:space="0"/>
              <w:left w:val="nil"/>
              <w:bottom w:val="single" w:color="auto" w:sz="4" w:space="0"/>
              <w:right w:val="single" w:color="auto" w:sz="4" w:space="0"/>
            </w:tcBorders>
            <w:vAlign w:val="center"/>
          </w:tcPr>
          <w:p>
            <w:pPr>
              <w:widowControl w:val="0"/>
              <w:snapToGrid w:val="0"/>
              <w:spacing w:line="240" w:lineRule="auto"/>
              <w:ind w:firstLine="0" w:firstLineChars="0"/>
              <w:jc w:val="both"/>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报价明细表</w:t>
            </w:r>
          </w:p>
        </w:tc>
        <w:tc>
          <w:tcPr>
            <w:tcW w:w="638" w:type="dxa"/>
            <w:tcBorders>
              <w:top w:val="single" w:color="auto" w:sz="4" w:space="0"/>
              <w:left w:val="nil"/>
              <w:bottom w:val="single" w:color="auto" w:sz="4" w:space="0"/>
              <w:right w:val="single" w:color="auto" w:sz="4" w:space="0"/>
            </w:tcBorders>
            <w:vAlign w:val="bottom"/>
          </w:tcPr>
          <w:p>
            <w:pPr>
              <w:snapToGrid w:val="0"/>
              <w:ind w:firstLine="422"/>
              <w:jc w:val="center"/>
              <w:rPr>
                <w:rFonts w:cs="宋体"/>
                <w:b/>
                <w:bCs/>
                <w:color w:val="000000" w:themeColor="text1"/>
                <w14:textFill>
                  <w14:solidFill>
                    <w14:schemeClr w14:val="tx1"/>
                  </w14:solidFill>
                </w14:textFill>
              </w:rPr>
            </w:pPr>
          </w:p>
        </w:tc>
        <w:tc>
          <w:tcPr>
            <w:tcW w:w="675" w:type="dxa"/>
            <w:tcBorders>
              <w:top w:val="single" w:color="auto" w:sz="4" w:space="0"/>
              <w:left w:val="nil"/>
              <w:bottom w:val="single" w:color="auto" w:sz="4" w:space="0"/>
              <w:right w:val="single" w:color="auto" w:sz="4" w:space="0"/>
            </w:tcBorders>
            <w:vAlign w:val="bottom"/>
          </w:tcPr>
          <w:p>
            <w:pPr>
              <w:snapToGrid w:val="0"/>
              <w:ind w:firstLine="422"/>
              <w:rPr>
                <w:rFonts w:cs="宋体"/>
                <w:b/>
                <w:bCs/>
                <w:color w:val="000000" w:themeColor="text1"/>
                <w14:textFill>
                  <w14:solidFill>
                    <w14:schemeClr w14:val="tx1"/>
                  </w14:solidFill>
                </w14:textFill>
              </w:rPr>
            </w:pPr>
          </w:p>
        </w:tc>
        <w:tc>
          <w:tcPr>
            <w:tcW w:w="515" w:type="dxa"/>
            <w:tcBorders>
              <w:top w:val="single" w:color="auto" w:sz="4" w:space="0"/>
              <w:left w:val="nil"/>
              <w:bottom w:val="single" w:color="auto" w:sz="4" w:space="0"/>
              <w:right w:val="single" w:color="auto" w:sz="4" w:space="0"/>
            </w:tcBorders>
            <w:vAlign w:val="center"/>
          </w:tcPr>
          <w:p>
            <w:pPr>
              <w:snapToGrid w:val="0"/>
              <w:ind w:firstLine="422"/>
              <w:jc w:val="center"/>
              <w:rPr>
                <w:rFonts w:cs="宋体"/>
                <w:b/>
                <w:bCs/>
                <w:color w:val="000000" w:themeColor="text1"/>
                <w14:textFill>
                  <w14:solidFill>
                    <w14:schemeClr w14:val="tx1"/>
                  </w14:solidFill>
                </w14:textFill>
              </w:rPr>
            </w:pPr>
          </w:p>
        </w:tc>
      </w:tr>
      <w:tr>
        <w:tblPrEx>
          <w:tblCellMar>
            <w:top w:w="0" w:type="dxa"/>
            <w:left w:w="108" w:type="dxa"/>
            <w:bottom w:w="0" w:type="dxa"/>
            <w:right w:w="108" w:type="dxa"/>
          </w:tblCellMar>
        </w:tblPrEx>
        <w:trPr>
          <w:trHeight w:val="326" w:hRule="atLeast"/>
        </w:trPr>
        <w:tc>
          <w:tcPr>
            <w:tcW w:w="730" w:type="dxa"/>
            <w:tcBorders>
              <w:top w:val="single" w:color="auto" w:sz="4" w:space="0"/>
              <w:left w:val="single" w:color="auto" w:sz="4" w:space="0"/>
              <w:bottom w:val="single" w:color="auto" w:sz="4" w:space="0"/>
              <w:right w:val="single" w:color="auto" w:sz="4" w:space="0"/>
            </w:tcBorders>
            <w:vAlign w:val="center"/>
          </w:tcPr>
          <w:p>
            <w:pPr>
              <w:widowControl w:val="0"/>
              <w:snapToGrid w:val="0"/>
              <w:spacing w:line="240" w:lineRule="auto"/>
              <w:ind w:firstLine="0" w:firstLineChars="0"/>
              <w:jc w:val="center"/>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1.4</w:t>
            </w:r>
          </w:p>
        </w:tc>
        <w:tc>
          <w:tcPr>
            <w:tcW w:w="6639" w:type="dxa"/>
            <w:tcBorders>
              <w:top w:val="single" w:color="auto" w:sz="4" w:space="0"/>
              <w:left w:val="nil"/>
              <w:bottom w:val="single" w:color="auto" w:sz="4" w:space="0"/>
              <w:right w:val="single" w:color="auto" w:sz="4" w:space="0"/>
            </w:tcBorders>
            <w:vAlign w:val="center"/>
          </w:tcPr>
          <w:p>
            <w:pPr>
              <w:widowControl w:val="0"/>
              <w:snapToGrid w:val="0"/>
              <w:spacing w:line="240" w:lineRule="auto"/>
              <w:ind w:firstLine="0" w:firstLineChars="0"/>
              <w:jc w:val="both"/>
              <w:rPr>
                <w:rFonts w:hint="eastAsia" w:eastAsia="宋体" w:cs="Arial"/>
                <w:color w:val="000000" w:themeColor="text1"/>
                <w:lang w:eastAsia="zh-CN"/>
                <w14:textFill>
                  <w14:solidFill>
                    <w14:schemeClr w14:val="tx1"/>
                  </w14:solidFill>
                </w14:textFill>
              </w:rPr>
            </w:pPr>
            <w:r>
              <w:rPr>
                <w:rFonts w:hint="eastAsia" w:cs="Arial"/>
                <w:color w:val="000000" w:themeColor="text1"/>
                <w14:textFill>
                  <w14:solidFill>
                    <w14:schemeClr w14:val="tx1"/>
                  </w14:solidFill>
                </w14:textFill>
              </w:rPr>
              <w:t>中小企业声明函</w:t>
            </w:r>
          </w:p>
        </w:tc>
        <w:tc>
          <w:tcPr>
            <w:tcW w:w="638" w:type="dxa"/>
            <w:tcBorders>
              <w:top w:val="single" w:color="auto" w:sz="4" w:space="0"/>
              <w:left w:val="nil"/>
              <w:bottom w:val="single" w:color="auto" w:sz="4" w:space="0"/>
              <w:right w:val="single" w:color="auto" w:sz="4" w:space="0"/>
            </w:tcBorders>
            <w:vAlign w:val="bottom"/>
          </w:tcPr>
          <w:p>
            <w:pPr>
              <w:snapToGrid w:val="0"/>
              <w:ind w:firstLine="422"/>
              <w:jc w:val="center"/>
              <w:rPr>
                <w:rFonts w:cs="宋体"/>
                <w:b/>
                <w:bCs/>
                <w:color w:val="000000" w:themeColor="text1"/>
                <w14:textFill>
                  <w14:solidFill>
                    <w14:schemeClr w14:val="tx1"/>
                  </w14:solidFill>
                </w14:textFill>
              </w:rPr>
            </w:pPr>
          </w:p>
        </w:tc>
        <w:tc>
          <w:tcPr>
            <w:tcW w:w="675" w:type="dxa"/>
            <w:tcBorders>
              <w:top w:val="single" w:color="auto" w:sz="4" w:space="0"/>
              <w:left w:val="nil"/>
              <w:bottom w:val="single" w:color="auto" w:sz="4" w:space="0"/>
              <w:right w:val="single" w:color="auto" w:sz="4" w:space="0"/>
            </w:tcBorders>
            <w:vAlign w:val="bottom"/>
          </w:tcPr>
          <w:p>
            <w:pPr>
              <w:snapToGrid w:val="0"/>
              <w:ind w:firstLine="422"/>
              <w:rPr>
                <w:rFonts w:cs="宋体"/>
                <w:b/>
                <w:bCs/>
                <w:color w:val="000000" w:themeColor="text1"/>
                <w14:textFill>
                  <w14:solidFill>
                    <w14:schemeClr w14:val="tx1"/>
                  </w14:solidFill>
                </w14:textFill>
              </w:rPr>
            </w:pPr>
          </w:p>
        </w:tc>
        <w:tc>
          <w:tcPr>
            <w:tcW w:w="515" w:type="dxa"/>
            <w:tcBorders>
              <w:top w:val="single" w:color="auto" w:sz="4" w:space="0"/>
              <w:left w:val="nil"/>
              <w:bottom w:val="single" w:color="auto" w:sz="4" w:space="0"/>
              <w:right w:val="single" w:color="auto" w:sz="4" w:space="0"/>
            </w:tcBorders>
            <w:vAlign w:val="center"/>
          </w:tcPr>
          <w:p>
            <w:pPr>
              <w:snapToGrid w:val="0"/>
              <w:ind w:firstLine="422"/>
              <w:jc w:val="center"/>
              <w:rPr>
                <w:rFonts w:cs="宋体"/>
                <w:b/>
                <w:bCs/>
                <w:color w:val="000000" w:themeColor="text1"/>
                <w14:textFill>
                  <w14:solidFill>
                    <w14:schemeClr w14:val="tx1"/>
                  </w14:solidFill>
                </w14:textFill>
              </w:rPr>
            </w:pPr>
          </w:p>
        </w:tc>
      </w:tr>
      <w:tr>
        <w:tblPrEx>
          <w:tblCellMar>
            <w:top w:w="0" w:type="dxa"/>
            <w:left w:w="108" w:type="dxa"/>
            <w:bottom w:w="0" w:type="dxa"/>
            <w:right w:w="108" w:type="dxa"/>
          </w:tblCellMar>
        </w:tblPrEx>
        <w:trPr>
          <w:trHeight w:val="326" w:hRule="atLeast"/>
        </w:trPr>
        <w:tc>
          <w:tcPr>
            <w:tcW w:w="730" w:type="dxa"/>
            <w:tcBorders>
              <w:top w:val="single" w:color="auto" w:sz="4" w:space="0"/>
              <w:left w:val="single" w:color="auto" w:sz="4" w:space="0"/>
              <w:bottom w:val="single" w:color="auto" w:sz="4" w:space="0"/>
              <w:right w:val="single" w:color="auto" w:sz="4" w:space="0"/>
            </w:tcBorders>
            <w:vAlign w:val="center"/>
          </w:tcPr>
          <w:p>
            <w:pPr>
              <w:widowControl w:val="0"/>
              <w:snapToGrid w:val="0"/>
              <w:spacing w:line="240" w:lineRule="auto"/>
              <w:ind w:firstLine="0" w:firstLineChars="0"/>
              <w:jc w:val="center"/>
              <w:rPr>
                <w:rFonts w:cs="Arial"/>
                <w:b/>
                <w:bCs/>
                <w:color w:val="000000" w:themeColor="text1"/>
                <w14:textFill>
                  <w14:solidFill>
                    <w14:schemeClr w14:val="tx1"/>
                  </w14:solidFill>
                </w14:textFill>
              </w:rPr>
            </w:pPr>
            <w:r>
              <w:rPr>
                <w:rFonts w:hint="eastAsia" w:cs="Arial"/>
                <w:b/>
                <w:bCs/>
                <w:color w:val="000000" w:themeColor="text1"/>
                <w14:textFill>
                  <w14:solidFill>
                    <w14:schemeClr w14:val="tx1"/>
                  </w14:solidFill>
                </w14:textFill>
              </w:rPr>
              <w:t>二</w:t>
            </w:r>
          </w:p>
        </w:tc>
        <w:tc>
          <w:tcPr>
            <w:tcW w:w="6639" w:type="dxa"/>
            <w:tcBorders>
              <w:top w:val="single" w:color="auto" w:sz="4" w:space="0"/>
              <w:left w:val="nil"/>
              <w:bottom w:val="single" w:color="auto" w:sz="4" w:space="0"/>
              <w:right w:val="single" w:color="auto" w:sz="4" w:space="0"/>
            </w:tcBorders>
            <w:vAlign w:val="center"/>
          </w:tcPr>
          <w:p>
            <w:pPr>
              <w:widowControl w:val="0"/>
              <w:snapToGrid w:val="0"/>
              <w:spacing w:line="240" w:lineRule="auto"/>
              <w:ind w:firstLine="0" w:firstLineChars="0"/>
              <w:jc w:val="both"/>
              <w:rPr>
                <w:rFonts w:cs="Arial"/>
                <w:b/>
                <w:bCs/>
                <w:color w:val="000000" w:themeColor="text1"/>
                <w14:textFill>
                  <w14:solidFill>
                    <w14:schemeClr w14:val="tx1"/>
                  </w14:solidFill>
                </w14:textFill>
              </w:rPr>
            </w:pPr>
            <w:r>
              <w:rPr>
                <w:rFonts w:hint="eastAsia" w:cs="Arial"/>
                <w:b/>
                <w:bCs/>
                <w:color w:val="000000" w:themeColor="text1"/>
                <w14:textFill>
                  <w14:solidFill>
                    <w14:schemeClr w14:val="tx1"/>
                  </w14:solidFill>
                </w14:textFill>
              </w:rPr>
              <w:t>资格性响应文件</w:t>
            </w:r>
          </w:p>
        </w:tc>
        <w:tc>
          <w:tcPr>
            <w:tcW w:w="638" w:type="dxa"/>
            <w:tcBorders>
              <w:top w:val="single" w:color="auto" w:sz="4" w:space="0"/>
              <w:left w:val="nil"/>
              <w:bottom w:val="single" w:color="auto" w:sz="4" w:space="0"/>
              <w:right w:val="single" w:color="auto" w:sz="4" w:space="0"/>
            </w:tcBorders>
            <w:vAlign w:val="bottom"/>
          </w:tcPr>
          <w:p>
            <w:pPr>
              <w:snapToGrid w:val="0"/>
              <w:ind w:firstLine="422"/>
              <w:jc w:val="center"/>
              <w:rPr>
                <w:rFonts w:cs="宋体"/>
                <w:b/>
                <w:bCs/>
                <w:color w:val="000000" w:themeColor="text1"/>
                <w14:textFill>
                  <w14:solidFill>
                    <w14:schemeClr w14:val="tx1"/>
                  </w14:solidFill>
                </w14:textFill>
              </w:rPr>
            </w:pPr>
          </w:p>
        </w:tc>
        <w:tc>
          <w:tcPr>
            <w:tcW w:w="675" w:type="dxa"/>
            <w:tcBorders>
              <w:top w:val="single" w:color="auto" w:sz="4" w:space="0"/>
              <w:left w:val="nil"/>
              <w:bottom w:val="single" w:color="auto" w:sz="4" w:space="0"/>
              <w:right w:val="single" w:color="auto" w:sz="4" w:space="0"/>
            </w:tcBorders>
            <w:vAlign w:val="bottom"/>
          </w:tcPr>
          <w:p>
            <w:pPr>
              <w:snapToGrid w:val="0"/>
              <w:ind w:firstLine="422"/>
              <w:rPr>
                <w:rFonts w:cs="宋体"/>
                <w:b/>
                <w:bCs/>
                <w:color w:val="000000" w:themeColor="text1"/>
                <w14:textFill>
                  <w14:solidFill>
                    <w14:schemeClr w14:val="tx1"/>
                  </w14:solidFill>
                </w14:textFill>
              </w:rPr>
            </w:pPr>
          </w:p>
        </w:tc>
        <w:tc>
          <w:tcPr>
            <w:tcW w:w="515" w:type="dxa"/>
            <w:tcBorders>
              <w:top w:val="single" w:color="auto" w:sz="4" w:space="0"/>
              <w:left w:val="nil"/>
              <w:bottom w:val="single" w:color="auto" w:sz="4" w:space="0"/>
              <w:right w:val="single" w:color="auto" w:sz="4" w:space="0"/>
            </w:tcBorders>
            <w:vAlign w:val="center"/>
          </w:tcPr>
          <w:p>
            <w:pPr>
              <w:snapToGrid w:val="0"/>
              <w:ind w:firstLine="422"/>
              <w:jc w:val="center"/>
              <w:rPr>
                <w:rFonts w:cs="宋体"/>
                <w:b/>
                <w:bCs/>
                <w:color w:val="000000" w:themeColor="text1"/>
                <w14:textFill>
                  <w14:solidFill>
                    <w14:schemeClr w14:val="tx1"/>
                  </w14:solidFill>
                </w14:textFill>
              </w:rPr>
            </w:pPr>
          </w:p>
        </w:tc>
      </w:tr>
      <w:tr>
        <w:tblPrEx>
          <w:tblCellMar>
            <w:top w:w="0" w:type="dxa"/>
            <w:left w:w="108" w:type="dxa"/>
            <w:bottom w:w="0" w:type="dxa"/>
            <w:right w:w="108" w:type="dxa"/>
          </w:tblCellMar>
        </w:tblPrEx>
        <w:trPr>
          <w:trHeight w:val="326" w:hRule="atLeast"/>
        </w:trPr>
        <w:tc>
          <w:tcPr>
            <w:tcW w:w="730" w:type="dxa"/>
            <w:tcBorders>
              <w:top w:val="single" w:color="auto" w:sz="4" w:space="0"/>
              <w:left w:val="single" w:color="auto" w:sz="4" w:space="0"/>
              <w:bottom w:val="single" w:color="auto" w:sz="4" w:space="0"/>
              <w:right w:val="single" w:color="auto" w:sz="4" w:space="0"/>
            </w:tcBorders>
            <w:vAlign w:val="center"/>
          </w:tcPr>
          <w:p>
            <w:pPr>
              <w:widowControl w:val="0"/>
              <w:snapToGrid w:val="0"/>
              <w:spacing w:line="240" w:lineRule="auto"/>
              <w:ind w:firstLine="0" w:firstLineChars="0"/>
              <w:jc w:val="center"/>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2.1</w:t>
            </w:r>
          </w:p>
        </w:tc>
        <w:tc>
          <w:tcPr>
            <w:tcW w:w="6639" w:type="dxa"/>
            <w:tcBorders>
              <w:top w:val="single" w:color="auto" w:sz="4" w:space="0"/>
              <w:left w:val="nil"/>
              <w:bottom w:val="single" w:color="auto" w:sz="4" w:space="0"/>
              <w:right w:val="single" w:color="auto" w:sz="4" w:space="0"/>
            </w:tcBorders>
            <w:vAlign w:val="center"/>
          </w:tcPr>
          <w:p>
            <w:pPr>
              <w:widowControl w:val="0"/>
              <w:snapToGrid w:val="0"/>
              <w:spacing w:line="240" w:lineRule="auto"/>
              <w:ind w:firstLine="0" w:firstLineChars="0"/>
              <w:jc w:val="both"/>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资格声明函</w:t>
            </w:r>
          </w:p>
        </w:tc>
        <w:tc>
          <w:tcPr>
            <w:tcW w:w="638" w:type="dxa"/>
            <w:tcBorders>
              <w:top w:val="single" w:color="auto" w:sz="4" w:space="0"/>
              <w:left w:val="nil"/>
              <w:bottom w:val="single" w:color="auto" w:sz="4" w:space="0"/>
              <w:right w:val="single" w:color="auto" w:sz="4" w:space="0"/>
            </w:tcBorders>
            <w:vAlign w:val="bottom"/>
          </w:tcPr>
          <w:p>
            <w:pPr>
              <w:snapToGrid w:val="0"/>
              <w:ind w:firstLine="422"/>
              <w:jc w:val="center"/>
              <w:rPr>
                <w:rFonts w:cs="宋体"/>
                <w:b/>
                <w:bCs/>
                <w:color w:val="000000" w:themeColor="text1"/>
                <w14:textFill>
                  <w14:solidFill>
                    <w14:schemeClr w14:val="tx1"/>
                  </w14:solidFill>
                </w14:textFill>
              </w:rPr>
            </w:pPr>
          </w:p>
        </w:tc>
        <w:tc>
          <w:tcPr>
            <w:tcW w:w="675" w:type="dxa"/>
            <w:tcBorders>
              <w:top w:val="single" w:color="auto" w:sz="4" w:space="0"/>
              <w:left w:val="nil"/>
              <w:bottom w:val="single" w:color="auto" w:sz="4" w:space="0"/>
              <w:right w:val="single" w:color="auto" w:sz="4" w:space="0"/>
            </w:tcBorders>
            <w:vAlign w:val="bottom"/>
          </w:tcPr>
          <w:p>
            <w:pPr>
              <w:snapToGrid w:val="0"/>
              <w:ind w:firstLine="422"/>
              <w:rPr>
                <w:rFonts w:cs="宋体"/>
                <w:b/>
                <w:bCs/>
                <w:color w:val="000000" w:themeColor="text1"/>
                <w14:textFill>
                  <w14:solidFill>
                    <w14:schemeClr w14:val="tx1"/>
                  </w14:solidFill>
                </w14:textFill>
              </w:rPr>
            </w:pPr>
          </w:p>
        </w:tc>
        <w:tc>
          <w:tcPr>
            <w:tcW w:w="515" w:type="dxa"/>
            <w:tcBorders>
              <w:top w:val="single" w:color="auto" w:sz="4" w:space="0"/>
              <w:left w:val="nil"/>
              <w:bottom w:val="single" w:color="auto" w:sz="4" w:space="0"/>
              <w:right w:val="single" w:color="auto" w:sz="4" w:space="0"/>
            </w:tcBorders>
            <w:vAlign w:val="center"/>
          </w:tcPr>
          <w:p>
            <w:pPr>
              <w:snapToGrid w:val="0"/>
              <w:ind w:firstLine="422"/>
              <w:jc w:val="center"/>
              <w:rPr>
                <w:rFonts w:cs="宋体"/>
                <w:b/>
                <w:bCs/>
                <w:color w:val="000000" w:themeColor="text1"/>
                <w14:textFill>
                  <w14:solidFill>
                    <w14:schemeClr w14:val="tx1"/>
                  </w14:solidFill>
                </w14:textFill>
              </w:rPr>
            </w:pPr>
          </w:p>
        </w:tc>
      </w:tr>
      <w:tr>
        <w:tblPrEx>
          <w:tblCellMar>
            <w:top w:w="0" w:type="dxa"/>
            <w:left w:w="108" w:type="dxa"/>
            <w:bottom w:w="0" w:type="dxa"/>
            <w:right w:w="108" w:type="dxa"/>
          </w:tblCellMar>
        </w:tblPrEx>
        <w:trPr>
          <w:trHeight w:val="326" w:hRule="atLeast"/>
        </w:trPr>
        <w:tc>
          <w:tcPr>
            <w:tcW w:w="730" w:type="dxa"/>
            <w:tcBorders>
              <w:top w:val="single" w:color="auto" w:sz="4" w:space="0"/>
              <w:left w:val="single" w:color="auto" w:sz="4" w:space="0"/>
              <w:bottom w:val="single" w:color="auto" w:sz="4" w:space="0"/>
              <w:right w:val="single" w:color="auto" w:sz="4" w:space="0"/>
            </w:tcBorders>
            <w:vAlign w:val="center"/>
          </w:tcPr>
          <w:p>
            <w:pPr>
              <w:widowControl w:val="0"/>
              <w:snapToGrid w:val="0"/>
              <w:spacing w:line="240" w:lineRule="auto"/>
              <w:ind w:firstLine="0" w:firstLineChars="0"/>
              <w:jc w:val="center"/>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2.2</w:t>
            </w:r>
          </w:p>
        </w:tc>
        <w:tc>
          <w:tcPr>
            <w:tcW w:w="6639" w:type="dxa"/>
            <w:tcBorders>
              <w:top w:val="single" w:color="auto" w:sz="4" w:space="0"/>
              <w:left w:val="nil"/>
              <w:bottom w:val="single" w:color="auto" w:sz="4" w:space="0"/>
              <w:right w:val="single" w:color="auto" w:sz="4" w:space="0"/>
            </w:tcBorders>
            <w:vAlign w:val="center"/>
          </w:tcPr>
          <w:p>
            <w:pPr>
              <w:ind w:firstLine="0" w:firstLineChars="0"/>
              <w:rPr>
                <w:rFonts w:cs="Arial"/>
                <w:color w:val="000000" w:themeColor="text1"/>
                <w14:textFill>
                  <w14:solidFill>
                    <w14:schemeClr w14:val="tx1"/>
                  </w14:solidFill>
                </w14:textFill>
              </w:rPr>
            </w:pPr>
            <w:r>
              <w:rPr>
                <w:rFonts w:hint="eastAsia" w:cs="宋体"/>
                <w:color w:val="000000" w:themeColor="text1"/>
                <w:kern w:val="0"/>
                <w14:textFill>
                  <w14:solidFill>
                    <w14:schemeClr w14:val="tx1"/>
                  </w14:solidFill>
                </w14:textFill>
              </w:rPr>
              <w:t>响应供应商营业执照或事业法人证书副本复印件（经年检合格）</w:t>
            </w:r>
          </w:p>
        </w:tc>
        <w:tc>
          <w:tcPr>
            <w:tcW w:w="638" w:type="dxa"/>
            <w:tcBorders>
              <w:top w:val="single" w:color="auto" w:sz="4" w:space="0"/>
              <w:left w:val="nil"/>
              <w:bottom w:val="single" w:color="auto" w:sz="4" w:space="0"/>
              <w:right w:val="single" w:color="auto" w:sz="4" w:space="0"/>
            </w:tcBorders>
            <w:vAlign w:val="bottom"/>
          </w:tcPr>
          <w:p>
            <w:pPr>
              <w:snapToGrid w:val="0"/>
              <w:ind w:firstLine="422"/>
              <w:jc w:val="center"/>
              <w:rPr>
                <w:rFonts w:cs="宋体"/>
                <w:b/>
                <w:bCs/>
                <w:color w:val="000000" w:themeColor="text1"/>
                <w14:textFill>
                  <w14:solidFill>
                    <w14:schemeClr w14:val="tx1"/>
                  </w14:solidFill>
                </w14:textFill>
              </w:rPr>
            </w:pPr>
          </w:p>
        </w:tc>
        <w:tc>
          <w:tcPr>
            <w:tcW w:w="675" w:type="dxa"/>
            <w:tcBorders>
              <w:top w:val="single" w:color="auto" w:sz="4" w:space="0"/>
              <w:left w:val="nil"/>
              <w:bottom w:val="single" w:color="auto" w:sz="4" w:space="0"/>
              <w:right w:val="single" w:color="auto" w:sz="4" w:space="0"/>
            </w:tcBorders>
            <w:vAlign w:val="bottom"/>
          </w:tcPr>
          <w:p>
            <w:pPr>
              <w:snapToGrid w:val="0"/>
              <w:ind w:firstLine="422"/>
              <w:rPr>
                <w:rFonts w:cs="宋体"/>
                <w:b/>
                <w:bCs/>
                <w:color w:val="000000" w:themeColor="text1"/>
                <w14:textFill>
                  <w14:solidFill>
                    <w14:schemeClr w14:val="tx1"/>
                  </w14:solidFill>
                </w14:textFill>
              </w:rPr>
            </w:pPr>
          </w:p>
        </w:tc>
        <w:tc>
          <w:tcPr>
            <w:tcW w:w="515" w:type="dxa"/>
            <w:tcBorders>
              <w:top w:val="single" w:color="auto" w:sz="4" w:space="0"/>
              <w:left w:val="nil"/>
              <w:bottom w:val="single" w:color="auto" w:sz="4" w:space="0"/>
              <w:right w:val="single" w:color="auto" w:sz="4" w:space="0"/>
            </w:tcBorders>
            <w:vAlign w:val="center"/>
          </w:tcPr>
          <w:p>
            <w:pPr>
              <w:snapToGrid w:val="0"/>
              <w:ind w:firstLine="422"/>
              <w:jc w:val="center"/>
              <w:rPr>
                <w:rFonts w:cs="宋体"/>
                <w:b/>
                <w:bCs/>
                <w:color w:val="000000" w:themeColor="text1"/>
                <w14:textFill>
                  <w14:solidFill>
                    <w14:schemeClr w14:val="tx1"/>
                  </w14:solidFill>
                </w14:textFill>
              </w:rPr>
            </w:pPr>
          </w:p>
        </w:tc>
      </w:tr>
      <w:tr>
        <w:tblPrEx>
          <w:tblCellMar>
            <w:top w:w="0" w:type="dxa"/>
            <w:left w:w="108" w:type="dxa"/>
            <w:bottom w:w="0" w:type="dxa"/>
            <w:right w:w="108" w:type="dxa"/>
          </w:tblCellMar>
        </w:tblPrEx>
        <w:trPr>
          <w:trHeight w:val="643" w:hRule="atLeast"/>
        </w:trPr>
        <w:tc>
          <w:tcPr>
            <w:tcW w:w="730" w:type="dxa"/>
            <w:tcBorders>
              <w:top w:val="single" w:color="auto" w:sz="4" w:space="0"/>
              <w:left w:val="single" w:color="auto" w:sz="4" w:space="0"/>
              <w:bottom w:val="single" w:color="auto" w:sz="4" w:space="0"/>
              <w:right w:val="single" w:color="auto" w:sz="4" w:space="0"/>
            </w:tcBorders>
            <w:vAlign w:val="center"/>
          </w:tcPr>
          <w:p>
            <w:pPr>
              <w:widowControl w:val="0"/>
              <w:snapToGrid w:val="0"/>
              <w:spacing w:line="240" w:lineRule="auto"/>
              <w:ind w:firstLine="0" w:firstLineChars="0"/>
              <w:jc w:val="center"/>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2.3</w:t>
            </w:r>
          </w:p>
        </w:tc>
        <w:tc>
          <w:tcPr>
            <w:tcW w:w="6639" w:type="dxa"/>
            <w:tcBorders>
              <w:top w:val="single" w:color="auto" w:sz="4" w:space="0"/>
              <w:left w:val="nil"/>
              <w:bottom w:val="single" w:color="auto" w:sz="4" w:space="0"/>
              <w:right w:val="single" w:color="auto" w:sz="4" w:space="0"/>
            </w:tcBorders>
            <w:vAlign w:val="center"/>
          </w:tcPr>
          <w:p>
            <w:pPr>
              <w:ind w:firstLine="0" w:firstLineChars="0"/>
              <w:rPr>
                <w:rFonts w:cs="Arial"/>
                <w:color w:val="000000" w:themeColor="text1"/>
                <w14:textFill>
                  <w14:solidFill>
                    <w14:schemeClr w14:val="tx1"/>
                  </w14:solidFill>
                </w14:textFill>
              </w:rPr>
            </w:pPr>
            <w:r>
              <w:rPr>
                <w:rFonts w:hint="eastAsia"/>
                <w:color w:val="000000" w:themeColor="text1"/>
                <w:kern w:val="2"/>
                <w14:textFill>
                  <w14:solidFill>
                    <w14:schemeClr w14:val="tx1"/>
                  </w14:solidFill>
                </w14:textFill>
              </w:rPr>
              <w:t>提供</w:t>
            </w:r>
            <w:r>
              <w:rPr>
                <w:rFonts w:hint="eastAsia"/>
                <w:color w:val="000000" w:themeColor="text1"/>
                <w:kern w:val="2"/>
                <w:lang w:val="en-US" w:eastAsia="zh-CN"/>
                <w14:textFill>
                  <w14:solidFill>
                    <w14:schemeClr w14:val="tx1"/>
                  </w14:solidFill>
                </w14:textFill>
              </w:rPr>
              <w:t>2022</w:t>
            </w:r>
            <w:r>
              <w:rPr>
                <w:rFonts w:hint="eastAsia"/>
                <w:color w:val="000000" w:themeColor="text1"/>
                <w:kern w:val="2"/>
                <w14:textFill>
                  <w14:solidFill>
                    <w14:schemeClr w14:val="tx1"/>
                  </w14:solidFill>
                </w14:textFill>
              </w:rPr>
              <w:t>年度财务状况报告（财务报表）或本年度任意1个月的财务报表复印件或基本开户行出具的资信证明；供应商为新成立的，提供成立至今的月或季度财务报告或报表复印件）</w:t>
            </w:r>
            <w:r>
              <w:rPr>
                <w:rFonts w:hint="eastAsia"/>
                <w:color w:val="000000" w:themeColor="text1"/>
                <w14:textFill>
                  <w14:solidFill>
                    <w14:schemeClr w14:val="tx1"/>
                  </w14:solidFill>
                </w14:textFill>
              </w:rPr>
              <w:t>；</w:t>
            </w:r>
          </w:p>
        </w:tc>
        <w:tc>
          <w:tcPr>
            <w:tcW w:w="638" w:type="dxa"/>
            <w:tcBorders>
              <w:top w:val="single" w:color="auto" w:sz="4" w:space="0"/>
              <w:left w:val="nil"/>
              <w:bottom w:val="single" w:color="auto" w:sz="4" w:space="0"/>
              <w:right w:val="single" w:color="auto" w:sz="4" w:space="0"/>
            </w:tcBorders>
            <w:vAlign w:val="bottom"/>
          </w:tcPr>
          <w:p>
            <w:pPr>
              <w:snapToGrid w:val="0"/>
              <w:ind w:firstLine="422"/>
              <w:jc w:val="center"/>
              <w:rPr>
                <w:rFonts w:cs="宋体"/>
                <w:b/>
                <w:bCs/>
                <w:color w:val="000000" w:themeColor="text1"/>
                <w14:textFill>
                  <w14:solidFill>
                    <w14:schemeClr w14:val="tx1"/>
                  </w14:solidFill>
                </w14:textFill>
              </w:rPr>
            </w:pPr>
          </w:p>
        </w:tc>
        <w:tc>
          <w:tcPr>
            <w:tcW w:w="675" w:type="dxa"/>
            <w:tcBorders>
              <w:top w:val="single" w:color="auto" w:sz="4" w:space="0"/>
              <w:left w:val="nil"/>
              <w:bottom w:val="single" w:color="auto" w:sz="4" w:space="0"/>
              <w:right w:val="single" w:color="auto" w:sz="4" w:space="0"/>
            </w:tcBorders>
            <w:vAlign w:val="bottom"/>
          </w:tcPr>
          <w:p>
            <w:pPr>
              <w:snapToGrid w:val="0"/>
              <w:ind w:firstLine="422"/>
              <w:rPr>
                <w:rFonts w:cs="宋体"/>
                <w:b/>
                <w:bCs/>
                <w:color w:val="000000" w:themeColor="text1"/>
                <w14:textFill>
                  <w14:solidFill>
                    <w14:schemeClr w14:val="tx1"/>
                  </w14:solidFill>
                </w14:textFill>
              </w:rPr>
            </w:pPr>
          </w:p>
        </w:tc>
        <w:tc>
          <w:tcPr>
            <w:tcW w:w="515" w:type="dxa"/>
            <w:tcBorders>
              <w:top w:val="single" w:color="auto" w:sz="4" w:space="0"/>
              <w:left w:val="nil"/>
              <w:bottom w:val="single" w:color="auto" w:sz="4" w:space="0"/>
              <w:right w:val="single" w:color="auto" w:sz="4" w:space="0"/>
            </w:tcBorders>
            <w:vAlign w:val="center"/>
          </w:tcPr>
          <w:p>
            <w:pPr>
              <w:snapToGrid w:val="0"/>
              <w:ind w:firstLine="422"/>
              <w:jc w:val="center"/>
              <w:rPr>
                <w:rFonts w:cs="宋体"/>
                <w:b/>
                <w:bCs/>
                <w:color w:val="000000" w:themeColor="text1"/>
                <w14:textFill>
                  <w14:solidFill>
                    <w14:schemeClr w14:val="tx1"/>
                  </w14:solidFill>
                </w14:textFill>
              </w:rPr>
            </w:pPr>
          </w:p>
        </w:tc>
      </w:tr>
      <w:tr>
        <w:tblPrEx>
          <w:tblCellMar>
            <w:top w:w="0" w:type="dxa"/>
            <w:left w:w="108" w:type="dxa"/>
            <w:bottom w:w="0" w:type="dxa"/>
            <w:right w:w="108" w:type="dxa"/>
          </w:tblCellMar>
        </w:tblPrEx>
        <w:trPr>
          <w:trHeight w:val="643" w:hRule="atLeast"/>
        </w:trPr>
        <w:tc>
          <w:tcPr>
            <w:tcW w:w="730" w:type="dxa"/>
            <w:tcBorders>
              <w:top w:val="single" w:color="auto" w:sz="4" w:space="0"/>
              <w:left w:val="single" w:color="auto" w:sz="4" w:space="0"/>
              <w:bottom w:val="single" w:color="auto" w:sz="4" w:space="0"/>
              <w:right w:val="single" w:color="auto" w:sz="4" w:space="0"/>
            </w:tcBorders>
            <w:vAlign w:val="center"/>
          </w:tcPr>
          <w:p>
            <w:pPr>
              <w:widowControl w:val="0"/>
              <w:snapToGrid w:val="0"/>
              <w:spacing w:line="240" w:lineRule="auto"/>
              <w:ind w:firstLine="0" w:firstLineChars="0"/>
              <w:jc w:val="center"/>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2.4</w:t>
            </w:r>
          </w:p>
        </w:tc>
        <w:tc>
          <w:tcPr>
            <w:tcW w:w="6639" w:type="dxa"/>
            <w:tcBorders>
              <w:top w:val="single" w:color="auto" w:sz="4" w:space="0"/>
              <w:left w:val="nil"/>
              <w:bottom w:val="single" w:color="auto" w:sz="4" w:space="0"/>
              <w:right w:val="single" w:color="auto" w:sz="4" w:space="0"/>
            </w:tcBorders>
            <w:vAlign w:val="center"/>
          </w:tcPr>
          <w:p>
            <w:pPr>
              <w:ind w:firstLine="0" w:firstLineChars="0"/>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响应截止前六个月内任意一个月缴纳税收的凭据证明材料复印件；如依法免税的，应提供相应文件证明其依法免税；</w:t>
            </w:r>
          </w:p>
        </w:tc>
        <w:tc>
          <w:tcPr>
            <w:tcW w:w="638" w:type="dxa"/>
            <w:tcBorders>
              <w:top w:val="single" w:color="auto" w:sz="4" w:space="0"/>
              <w:left w:val="nil"/>
              <w:bottom w:val="single" w:color="auto" w:sz="4" w:space="0"/>
              <w:right w:val="single" w:color="auto" w:sz="4" w:space="0"/>
            </w:tcBorders>
            <w:vAlign w:val="bottom"/>
          </w:tcPr>
          <w:p>
            <w:pPr>
              <w:snapToGrid w:val="0"/>
              <w:ind w:firstLine="422"/>
              <w:jc w:val="center"/>
              <w:rPr>
                <w:rFonts w:cs="宋体"/>
                <w:b/>
                <w:bCs/>
                <w:color w:val="000000" w:themeColor="text1"/>
                <w14:textFill>
                  <w14:solidFill>
                    <w14:schemeClr w14:val="tx1"/>
                  </w14:solidFill>
                </w14:textFill>
              </w:rPr>
            </w:pPr>
          </w:p>
        </w:tc>
        <w:tc>
          <w:tcPr>
            <w:tcW w:w="675" w:type="dxa"/>
            <w:tcBorders>
              <w:top w:val="single" w:color="auto" w:sz="4" w:space="0"/>
              <w:left w:val="nil"/>
              <w:bottom w:val="single" w:color="auto" w:sz="4" w:space="0"/>
              <w:right w:val="single" w:color="auto" w:sz="4" w:space="0"/>
            </w:tcBorders>
            <w:vAlign w:val="bottom"/>
          </w:tcPr>
          <w:p>
            <w:pPr>
              <w:snapToGrid w:val="0"/>
              <w:ind w:firstLine="422"/>
              <w:rPr>
                <w:rFonts w:cs="宋体"/>
                <w:b/>
                <w:bCs/>
                <w:color w:val="000000" w:themeColor="text1"/>
                <w14:textFill>
                  <w14:solidFill>
                    <w14:schemeClr w14:val="tx1"/>
                  </w14:solidFill>
                </w14:textFill>
              </w:rPr>
            </w:pPr>
          </w:p>
        </w:tc>
        <w:tc>
          <w:tcPr>
            <w:tcW w:w="515" w:type="dxa"/>
            <w:tcBorders>
              <w:top w:val="single" w:color="auto" w:sz="4" w:space="0"/>
              <w:left w:val="nil"/>
              <w:bottom w:val="single" w:color="auto" w:sz="4" w:space="0"/>
              <w:right w:val="single" w:color="auto" w:sz="4" w:space="0"/>
            </w:tcBorders>
            <w:vAlign w:val="center"/>
          </w:tcPr>
          <w:p>
            <w:pPr>
              <w:snapToGrid w:val="0"/>
              <w:ind w:firstLine="422"/>
              <w:jc w:val="center"/>
              <w:rPr>
                <w:rFonts w:cs="宋体"/>
                <w:b/>
                <w:bCs/>
                <w:color w:val="000000" w:themeColor="text1"/>
                <w14:textFill>
                  <w14:solidFill>
                    <w14:schemeClr w14:val="tx1"/>
                  </w14:solidFill>
                </w14:textFill>
              </w:rPr>
            </w:pPr>
          </w:p>
        </w:tc>
      </w:tr>
      <w:tr>
        <w:tblPrEx>
          <w:tblCellMar>
            <w:top w:w="0" w:type="dxa"/>
            <w:left w:w="108" w:type="dxa"/>
            <w:bottom w:w="0" w:type="dxa"/>
            <w:right w:w="108" w:type="dxa"/>
          </w:tblCellMar>
        </w:tblPrEx>
        <w:trPr>
          <w:trHeight w:val="960" w:hRule="atLeast"/>
        </w:trPr>
        <w:tc>
          <w:tcPr>
            <w:tcW w:w="730" w:type="dxa"/>
            <w:tcBorders>
              <w:top w:val="single" w:color="auto" w:sz="4" w:space="0"/>
              <w:left w:val="single" w:color="auto" w:sz="4" w:space="0"/>
              <w:bottom w:val="single" w:color="auto" w:sz="4" w:space="0"/>
              <w:right w:val="single" w:color="auto" w:sz="4" w:space="0"/>
            </w:tcBorders>
            <w:vAlign w:val="center"/>
          </w:tcPr>
          <w:p>
            <w:pPr>
              <w:widowControl w:val="0"/>
              <w:snapToGrid w:val="0"/>
              <w:spacing w:line="240" w:lineRule="auto"/>
              <w:ind w:firstLine="0" w:firstLineChars="0"/>
              <w:jc w:val="center"/>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2.5</w:t>
            </w:r>
          </w:p>
        </w:tc>
        <w:tc>
          <w:tcPr>
            <w:tcW w:w="6639" w:type="dxa"/>
            <w:tcBorders>
              <w:top w:val="single" w:color="auto" w:sz="4" w:space="0"/>
              <w:left w:val="nil"/>
              <w:bottom w:val="single" w:color="auto" w:sz="4" w:space="0"/>
              <w:right w:val="single" w:color="auto" w:sz="4" w:space="0"/>
            </w:tcBorders>
            <w:vAlign w:val="center"/>
          </w:tcPr>
          <w:p>
            <w:pPr>
              <w:ind w:firstLine="0" w:firstLineChars="0"/>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响应截止前六个月内开具的缴纳社会保险的凭据证明材料复印件；如依法不需要缴纳社会保障资金的，应提供相应文件证明其依法不需要缴纳社会保障资金；</w:t>
            </w:r>
          </w:p>
        </w:tc>
        <w:tc>
          <w:tcPr>
            <w:tcW w:w="638" w:type="dxa"/>
            <w:tcBorders>
              <w:top w:val="single" w:color="auto" w:sz="4" w:space="0"/>
              <w:left w:val="nil"/>
              <w:bottom w:val="single" w:color="auto" w:sz="4" w:space="0"/>
              <w:right w:val="single" w:color="auto" w:sz="4" w:space="0"/>
            </w:tcBorders>
            <w:vAlign w:val="bottom"/>
          </w:tcPr>
          <w:p>
            <w:pPr>
              <w:snapToGrid w:val="0"/>
              <w:ind w:firstLine="422"/>
              <w:jc w:val="center"/>
              <w:rPr>
                <w:rFonts w:cs="宋体"/>
                <w:b/>
                <w:bCs/>
                <w:color w:val="000000" w:themeColor="text1"/>
                <w14:textFill>
                  <w14:solidFill>
                    <w14:schemeClr w14:val="tx1"/>
                  </w14:solidFill>
                </w14:textFill>
              </w:rPr>
            </w:pPr>
          </w:p>
        </w:tc>
        <w:tc>
          <w:tcPr>
            <w:tcW w:w="675" w:type="dxa"/>
            <w:tcBorders>
              <w:top w:val="single" w:color="auto" w:sz="4" w:space="0"/>
              <w:left w:val="nil"/>
              <w:bottom w:val="single" w:color="auto" w:sz="4" w:space="0"/>
              <w:right w:val="single" w:color="auto" w:sz="4" w:space="0"/>
            </w:tcBorders>
            <w:vAlign w:val="bottom"/>
          </w:tcPr>
          <w:p>
            <w:pPr>
              <w:snapToGrid w:val="0"/>
              <w:ind w:firstLine="422"/>
              <w:rPr>
                <w:rFonts w:cs="宋体"/>
                <w:b/>
                <w:bCs/>
                <w:color w:val="000000" w:themeColor="text1"/>
                <w14:textFill>
                  <w14:solidFill>
                    <w14:schemeClr w14:val="tx1"/>
                  </w14:solidFill>
                </w14:textFill>
              </w:rPr>
            </w:pPr>
          </w:p>
        </w:tc>
        <w:tc>
          <w:tcPr>
            <w:tcW w:w="515" w:type="dxa"/>
            <w:tcBorders>
              <w:top w:val="single" w:color="auto" w:sz="4" w:space="0"/>
              <w:left w:val="nil"/>
              <w:bottom w:val="single" w:color="auto" w:sz="4" w:space="0"/>
              <w:right w:val="single" w:color="auto" w:sz="4" w:space="0"/>
            </w:tcBorders>
            <w:vAlign w:val="center"/>
          </w:tcPr>
          <w:p>
            <w:pPr>
              <w:snapToGrid w:val="0"/>
              <w:ind w:firstLine="422"/>
              <w:jc w:val="center"/>
              <w:rPr>
                <w:rFonts w:cs="宋体"/>
                <w:b/>
                <w:bCs/>
                <w:color w:val="000000" w:themeColor="text1"/>
                <w14:textFill>
                  <w14:solidFill>
                    <w14:schemeClr w14:val="tx1"/>
                  </w14:solidFill>
                </w14:textFill>
              </w:rPr>
            </w:pPr>
          </w:p>
        </w:tc>
      </w:tr>
      <w:tr>
        <w:tblPrEx>
          <w:tblCellMar>
            <w:top w:w="0" w:type="dxa"/>
            <w:left w:w="108" w:type="dxa"/>
            <w:bottom w:w="0" w:type="dxa"/>
            <w:right w:w="108" w:type="dxa"/>
          </w:tblCellMar>
        </w:tblPrEx>
        <w:trPr>
          <w:trHeight w:val="326" w:hRule="atLeast"/>
        </w:trPr>
        <w:tc>
          <w:tcPr>
            <w:tcW w:w="730" w:type="dxa"/>
            <w:tcBorders>
              <w:top w:val="single" w:color="auto" w:sz="4" w:space="0"/>
              <w:left w:val="single" w:color="auto" w:sz="4" w:space="0"/>
              <w:bottom w:val="single" w:color="auto" w:sz="4" w:space="0"/>
              <w:right w:val="single" w:color="auto" w:sz="4" w:space="0"/>
            </w:tcBorders>
            <w:vAlign w:val="center"/>
          </w:tcPr>
          <w:p>
            <w:pPr>
              <w:widowControl w:val="0"/>
              <w:snapToGrid w:val="0"/>
              <w:spacing w:line="240" w:lineRule="auto"/>
              <w:ind w:firstLine="0" w:firstLineChars="0"/>
              <w:jc w:val="center"/>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2.6</w:t>
            </w:r>
          </w:p>
        </w:tc>
        <w:tc>
          <w:tcPr>
            <w:tcW w:w="6639" w:type="dxa"/>
            <w:tcBorders>
              <w:top w:val="single" w:color="auto" w:sz="4" w:space="0"/>
              <w:left w:val="nil"/>
              <w:bottom w:val="single" w:color="auto" w:sz="4" w:space="0"/>
              <w:right w:val="single" w:color="auto" w:sz="4" w:space="0"/>
            </w:tcBorders>
            <w:vAlign w:val="center"/>
          </w:tcPr>
          <w:p>
            <w:pPr>
              <w:ind w:firstLine="0" w:firstLineChars="0"/>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购买磋商文件的收据或发票复印件</w:t>
            </w:r>
          </w:p>
        </w:tc>
        <w:tc>
          <w:tcPr>
            <w:tcW w:w="638" w:type="dxa"/>
            <w:tcBorders>
              <w:top w:val="single" w:color="auto" w:sz="4" w:space="0"/>
              <w:left w:val="nil"/>
              <w:bottom w:val="single" w:color="auto" w:sz="4" w:space="0"/>
              <w:right w:val="single" w:color="auto" w:sz="4" w:space="0"/>
            </w:tcBorders>
            <w:vAlign w:val="bottom"/>
          </w:tcPr>
          <w:p>
            <w:pPr>
              <w:snapToGrid w:val="0"/>
              <w:ind w:firstLine="422"/>
              <w:jc w:val="center"/>
              <w:rPr>
                <w:rFonts w:cs="宋体"/>
                <w:b/>
                <w:bCs/>
                <w:color w:val="000000" w:themeColor="text1"/>
                <w14:textFill>
                  <w14:solidFill>
                    <w14:schemeClr w14:val="tx1"/>
                  </w14:solidFill>
                </w14:textFill>
              </w:rPr>
            </w:pPr>
          </w:p>
        </w:tc>
        <w:tc>
          <w:tcPr>
            <w:tcW w:w="675" w:type="dxa"/>
            <w:tcBorders>
              <w:top w:val="single" w:color="auto" w:sz="4" w:space="0"/>
              <w:left w:val="nil"/>
              <w:bottom w:val="single" w:color="auto" w:sz="4" w:space="0"/>
              <w:right w:val="single" w:color="auto" w:sz="4" w:space="0"/>
            </w:tcBorders>
            <w:vAlign w:val="bottom"/>
          </w:tcPr>
          <w:p>
            <w:pPr>
              <w:snapToGrid w:val="0"/>
              <w:ind w:firstLine="422"/>
              <w:rPr>
                <w:rFonts w:cs="宋体"/>
                <w:b/>
                <w:bCs/>
                <w:color w:val="000000" w:themeColor="text1"/>
                <w14:textFill>
                  <w14:solidFill>
                    <w14:schemeClr w14:val="tx1"/>
                  </w14:solidFill>
                </w14:textFill>
              </w:rPr>
            </w:pPr>
          </w:p>
        </w:tc>
        <w:tc>
          <w:tcPr>
            <w:tcW w:w="515" w:type="dxa"/>
            <w:tcBorders>
              <w:top w:val="single" w:color="auto" w:sz="4" w:space="0"/>
              <w:left w:val="nil"/>
              <w:bottom w:val="single" w:color="auto" w:sz="4" w:space="0"/>
              <w:right w:val="single" w:color="auto" w:sz="4" w:space="0"/>
            </w:tcBorders>
            <w:vAlign w:val="center"/>
          </w:tcPr>
          <w:p>
            <w:pPr>
              <w:snapToGrid w:val="0"/>
              <w:ind w:firstLine="422"/>
              <w:jc w:val="center"/>
              <w:rPr>
                <w:rFonts w:cs="宋体"/>
                <w:b/>
                <w:bCs/>
                <w:color w:val="000000" w:themeColor="text1"/>
                <w14:textFill>
                  <w14:solidFill>
                    <w14:schemeClr w14:val="tx1"/>
                  </w14:solidFill>
                </w14:textFill>
              </w:rPr>
            </w:pPr>
          </w:p>
        </w:tc>
      </w:tr>
      <w:tr>
        <w:tblPrEx>
          <w:tblCellMar>
            <w:top w:w="0" w:type="dxa"/>
            <w:left w:w="108" w:type="dxa"/>
            <w:bottom w:w="0" w:type="dxa"/>
            <w:right w:w="108" w:type="dxa"/>
          </w:tblCellMar>
        </w:tblPrEx>
        <w:trPr>
          <w:trHeight w:val="326" w:hRule="atLeast"/>
        </w:trPr>
        <w:tc>
          <w:tcPr>
            <w:tcW w:w="730" w:type="dxa"/>
            <w:tcBorders>
              <w:top w:val="single" w:color="auto" w:sz="4" w:space="0"/>
              <w:left w:val="single" w:color="auto" w:sz="4" w:space="0"/>
              <w:bottom w:val="single" w:color="auto" w:sz="4" w:space="0"/>
              <w:right w:val="single" w:color="auto" w:sz="4" w:space="0"/>
            </w:tcBorders>
            <w:vAlign w:val="center"/>
          </w:tcPr>
          <w:p>
            <w:pPr>
              <w:widowControl w:val="0"/>
              <w:snapToGrid w:val="0"/>
              <w:spacing w:line="240" w:lineRule="auto"/>
              <w:ind w:firstLine="0" w:firstLineChars="0"/>
              <w:jc w:val="center"/>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2.7</w:t>
            </w:r>
          </w:p>
        </w:tc>
        <w:tc>
          <w:tcPr>
            <w:tcW w:w="6639" w:type="dxa"/>
            <w:tcBorders>
              <w:top w:val="single" w:color="auto" w:sz="4" w:space="0"/>
              <w:left w:val="nil"/>
              <w:bottom w:val="single" w:color="auto" w:sz="4" w:space="0"/>
              <w:right w:val="single" w:color="auto" w:sz="4" w:space="0"/>
            </w:tcBorders>
            <w:vAlign w:val="center"/>
          </w:tcPr>
          <w:p>
            <w:pPr>
              <w:widowControl w:val="0"/>
              <w:snapToGrid w:val="0"/>
              <w:spacing w:line="240" w:lineRule="auto"/>
              <w:ind w:firstLine="0" w:firstLineChars="0"/>
              <w:jc w:val="both"/>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其他资格证明文件</w:t>
            </w:r>
          </w:p>
        </w:tc>
        <w:tc>
          <w:tcPr>
            <w:tcW w:w="638" w:type="dxa"/>
            <w:tcBorders>
              <w:top w:val="single" w:color="auto" w:sz="4" w:space="0"/>
              <w:left w:val="nil"/>
              <w:bottom w:val="single" w:color="auto" w:sz="4" w:space="0"/>
              <w:right w:val="single" w:color="auto" w:sz="4" w:space="0"/>
            </w:tcBorders>
            <w:vAlign w:val="bottom"/>
          </w:tcPr>
          <w:p>
            <w:pPr>
              <w:snapToGrid w:val="0"/>
              <w:ind w:firstLine="422"/>
              <w:jc w:val="center"/>
              <w:rPr>
                <w:rFonts w:cs="宋体"/>
                <w:b/>
                <w:bCs/>
                <w:color w:val="000000" w:themeColor="text1"/>
                <w14:textFill>
                  <w14:solidFill>
                    <w14:schemeClr w14:val="tx1"/>
                  </w14:solidFill>
                </w14:textFill>
              </w:rPr>
            </w:pPr>
          </w:p>
        </w:tc>
        <w:tc>
          <w:tcPr>
            <w:tcW w:w="675" w:type="dxa"/>
            <w:tcBorders>
              <w:top w:val="single" w:color="auto" w:sz="4" w:space="0"/>
              <w:left w:val="nil"/>
              <w:bottom w:val="single" w:color="auto" w:sz="4" w:space="0"/>
              <w:right w:val="single" w:color="auto" w:sz="4" w:space="0"/>
            </w:tcBorders>
            <w:vAlign w:val="bottom"/>
          </w:tcPr>
          <w:p>
            <w:pPr>
              <w:snapToGrid w:val="0"/>
              <w:ind w:firstLine="422"/>
              <w:rPr>
                <w:rFonts w:cs="宋体"/>
                <w:b/>
                <w:bCs/>
                <w:color w:val="000000" w:themeColor="text1"/>
                <w14:textFill>
                  <w14:solidFill>
                    <w14:schemeClr w14:val="tx1"/>
                  </w14:solidFill>
                </w14:textFill>
              </w:rPr>
            </w:pPr>
          </w:p>
        </w:tc>
        <w:tc>
          <w:tcPr>
            <w:tcW w:w="515" w:type="dxa"/>
            <w:tcBorders>
              <w:top w:val="single" w:color="auto" w:sz="4" w:space="0"/>
              <w:left w:val="nil"/>
              <w:bottom w:val="single" w:color="auto" w:sz="4" w:space="0"/>
              <w:right w:val="single" w:color="auto" w:sz="4" w:space="0"/>
            </w:tcBorders>
            <w:vAlign w:val="center"/>
          </w:tcPr>
          <w:p>
            <w:pPr>
              <w:snapToGrid w:val="0"/>
              <w:ind w:firstLine="422"/>
              <w:jc w:val="center"/>
              <w:rPr>
                <w:rFonts w:cs="宋体"/>
                <w:b/>
                <w:bCs/>
                <w:color w:val="000000" w:themeColor="text1"/>
                <w14:textFill>
                  <w14:solidFill>
                    <w14:schemeClr w14:val="tx1"/>
                  </w14:solidFill>
                </w14:textFill>
              </w:rPr>
            </w:pPr>
          </w:p>
        </w:tc>
      </w:tr>
      <w:tr>
        <w:tblPrEx>
          <w:tblCellMar>
            <w:top w:w="0" w:type="dxa"/>
            <w:left w:w="108" w:type="dxa"/>
            <w:bottom w:w="0" w:type="dxa"/>
            <w:right w:w="108" w:type="dxa"/>
          </w:tblCellMar>
        </w:tblPrEx>
        <w:trPr>
          <w:trHeight w:val="326" w:hRule="atLeast"/>
        </w:trPr>
        <w:tc>
          <w:tcPr>
            <w:tcW w:w="730" w:type="dxa"/>
            <w:tcBorders>
              <w:top w:val="single" w:color="auto" w:sz="4" w:space="0"/>
              <w:left w:val="single" w:color="auto" w:sz="4" w:space="0"/>
              <w:bottom w:val="single" w:color="auto" w:sz="4" w:space="0"/>
              <w:right w:val="single" w:color="auto" w:sz="4" w:space="0"/>
            </w:tcBorders>
            <w:vAlign w:val="center"/>
          </w:tcPr>
          <w:p>
            <w:pPr>
              <w:widowControl w:val="0"/>
              <w:snapToGrid w:val="0"/>
              <w:spacing w:line="240" w:lineRule="auto"/>
              <w:ind w:firstLine="0" w:firstLineChars="0"/>
              <w:jc w:val="center"/>
              <w:rPr>
                <w:rFonts w:cs="Arial"/>
                <w:b/>
                <w:bCs/>
                <w:color w:val="000000" w:themeColor="text1"/>
                <w14:textFill>
                  <w14:solidFill>
                    <w14:schemeClr w14:val="tx1"/>
                  </w14:solidFill>
                </w14:textFill>
              </w:rPr>
            </w:pPr>
            <w:r>
              <w:rPr>
                <w:rFonts w:hint="eastAsia" w:cs="Arial"/>
                <w:b/>
                <w:bCs/>
                <w:color w:val="000000" w:themeColor="text1"/>
                <w14:textFill>
                  <w14:solidFill>
                    <w14:schemeClr w14:val="tx1"/>
                  </w14:solidFill>
                </w14:textFill>
              </w:rPr>
              <w:t>三</w:t>
            </w:r>
          </w:p>
        </w:tc>
        <w:tc>
          <w:tcPr>
            <w:tcW w:w="6639" w:type="dxa"/>
            <w:tcBorders>
              <w:top w:val="single" w:color="auto" w:sz="4" w:space="0"/>
              <w:left w:val="nil"/>
              <w:bottom w:val="single" w:color="auto" w:sz="4" w:space="0"/>
              <w:right w:val="single" w:color="auto" w:sz="4" w:space="0"/>
            </w:tcBorders>
            <w:vAlign w:val="center"/>
          </w:tcPr>
          <w:p>
            <w:pPr>
              <w:widowControl w:val="0"/>
              <w:snapToGrid w:val="0"/>
              <w:spacing w:line="240" w:lineRule="auto"/>
              <w:ind w:firstLine="0" w:firstLineChars="0"/>
              <w:jc w:val="both"/>
              <w:rPr>
                <w:rFonts w:cs="Arial"/>
                <w:b/>
                <w:bCs/>
                <w:color w:val="000000" w:themeColor="text1"/>
                <w14:textFill>
                  <w14:solidFill>
                    <w14:schemeClr w14:val="tx1"/>
                  </w14:solidFill>
                </w14:textFill>
              </w:rPr>
            </w:pPr>
            <w:r>
              <w:rPr>
                <w:rFonts w:hint="eastAsia" w:cs="Arial"/>
                <w:b/>
                <w:bCs/>
                <w:color w:val="000000" w:themeColor="text1"/>
                <w14:textFill>
                  <w14:solidFill>
                    <w14:schemeClr w14:val="tx1"/>
                  </w14:solidFill>
                </w14:textFill>
              </w:rPr>
              <w:t>符合性响应文件</w:t>
            </w:r>
          </w:p>
        </w:tc>
        <w:tc>
          <w:tcPr>
            <w:tcW w:w="638" w:type="dxa"/>
            <w:tcBorders>
              <w:top w:val="single" w:color="auto" w:sz="4" w:space="0"/>
              <w:left w:val="nil"/>
              <w:bottom w:val="single" w:color="auto" w:sz="4" w:space="0"/>
              <w:right w:val="single" w:color="auto" w:sz="4" w:space="0"/>
            </w:tcBorders>
            <w:vAlign w:val="bottom"/>
          </w:tcPr>
          <w:p>
            <w:pPr>
              <w:snapToGrid w:val="0"/>
              <w:ind w:firstLine="422"/>
              <w:jc w:val="center"/>
              <w:rPr>
                <w:rFonts w:cs="宋体"/>
                <w:b/>
                <w:bCs/>
                <w:color w:val="000000" w:themeColor="text1"/>
                <w14:textFill>
                  <w14:solidFill>
                    <w14:schemeClr w14:val="tx1"/>
                  </w14:solidFill>
                </w14:textFill>
              </w:rPr>
            </w:pPr>
          </w:p>
        </w:tc>
        <w:tc>
          <w:tcPr>
            <w:tcW w:w="675" w:type="dxa"/>
            <w:tcBorders>
              <w:top w:val="single" w:color="auto" w:sz="4" w:space="0"/>
              <w:left w:val="nil"/>
              <w:bottom w:val="single" w:color="auto" w:sz="4" w:space="0"/>
              <w:right w:val="single" w:color="auto" w:sz="4" w:space="0"/>
            </w:tcBorders>
            <w:vAlign w:val="bottom"/>
          </w:tcPr>
          <w:p>
            <w:pPr>
              <w:snapToGrid w:val="0"/>
              <w:ind w:firstLine="422"/>
              <w:rPr>
                <w:rFonts w:cs="宋体"/>
                <w:b/>
                <w:bCs/>
                <w:color w:val="000000" w:themeColor="text1"/>
                <w14:textFill>
                  <w14:solidFill>
                    <w14:schemeClr w14:val="tx1"/>
                  </w14:solidFill>
                </w14:textFill>
              </w:rPr>
            </w:pPr>
          </w:p>
        </w:tc>
        <w:tc>
          <w:tcPr>
            <w:tcW w:w="515" w:type="dxa"/>
            <w:tcBorders>
              <w:top w:val="single" w:color="auto" w:sz="4" w:space="0"/>
              <w:left w:val="nil"/>
              <w:bottom w:val="single" w:color="auto" w:sz="4" w:space="0"/>
              <w:right w:val="single" w:color="auto" w:sz="4" w:space="0"/>
            </w:tcBorders>
            <w:vAlign w:val="center"/>
          </w:tcPr>
          <w:p>
            <w:pPr>
              <w:snapToGrid w:val="0"/>
              <w:ind w:firstLine="422"/>
              <w:jc w:val="center"/>
              <w:rPr>
                <w:rFonts w:cs="宋体"/>
                <w:b/>
                <w:bCs/>
                <w:color w:val="000000" w:themeColor="text1"/>
                <w14:textFill>
                  <w14:solidFill>
                    <w14:schemeClr w14:val="tx1"/>
                  </w14:solidFill>
                </w14:textFill>
              </w:rPr>
            </w:pPr>
          </w:p>
        </w:tc>
      </w:tr>
      <w:tr>
        <w:tblPrEx>
          <w:tblCellMar>
            <w:top w:w="0" w:type="dxa"/>
            <w:left w:w="108" w:type="dxa"/>
            <w:bottom w:w="0" w:type="dxa"/>
            <w:right w:w="108" w:type="dxa"/>
          </w:tblCellMar>
        </w:tblPrEx>
        <w:trPr>
          <w:trHeight w:val="326" w:hRule="atLeast"/>
        </w:trPr>
        <w:tc>
          <w:tcPr>
            <w:tcW w:w="730" w:type="dxa"/>
            <w:tcBorders>
              <w:top w:val="single" w:color="auto" w:sz="4" w:space="0"/>
              <w:left w:val="single" w:color="auto" w:sz="4" w:space="0"/>
              <w:bottom w:val="single" w:color="auto" w:sz="4" w:space="0"/>
              <w:right w:val="single" w:color="auto" w:sz="4" w:space="0"/>
            </w:tcBorders>
            <w:vAlign w:val="center"/>
          </w:tcPr>
          <w:p>
            <w:pPr>
              <w:widowControl w:val="0"/>
              <w:snapToGrid w:val="0"/>
              <w:spacing w:line="240" w:lineRule="auto"/>
              <w:ind w:firstLine="0" w:firstLineChars="0"/>
              <w:jc w:val="center"/>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3.1</w:t>
            </w:r>
          </w:p>
        </w:tc>
        <w:tc>
          <w:tcPr>
            <w:tcW w:w="6639" w:type="dxa"/>
            <w:tcBorders>
              <w:top w:val="single" w:color="auto" w:sz="4" w:space="0"/>
              <w:left w:val="nil"/>
              <w:bottom w:val="single" w:color="auto" w:sz="4" w:space="0"/>
              <w:right w:val="single" w:color="auto" w:sz="4" w:space="0"/>
            </w:tcBorders>
            <w:vAlign w:val="center"/>
          </w:tcPr>
          <w:p>
            <w:pPr>
              <w:widowControl w:val="0"/>
              <w:snapToGrid w:val="0"/>
              <w:spacing w:line="240" w:lineRule="auto"/>
              <w:ind w:firstLine="0" w:firstLineChars="0"/>
              <w:jc w:val="both"/>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法定代表人证明及授权书</w:t>
            </w:r>
          </w:p>
        </w:tc>
        <w:tc>
          <w:tcPr>
            <w:tcW w:w="638" w:type="dxa"/>
            <w:tcBorders>
              <w:top w:val="single" w:color="auto" w:sz="4" w:space="0"/>
              <w:left w:val="nil"/>
              <w:bottom w:val="single" w:color="auto" w:sz="4" w:space="0"/>
              <w:right w:val="single" w:color="auto" w:sz="4" w:space="0"/>
            </w:tcBorders>
            <w:vAlign w:val="bottom"/>
          </w:tcPr>
          <w:p>
            <w:pPr>
              <w:snapToGrid w:val="0"/>
              <w:ind w:firstLine="422"/>
              <w:jc w:val="center"/>
              <w:rPr>
                <w:rFonts w:cs="宋体"/>
                <w:b/>
                <w:bCs/>
                <w:color w:val="000000" w:themeColor="text1"/>
                <w14:textFill>
                  <w14:solidFill>
                    <w14:schemeClr w14:val="tx1"/>
                  </w14:solidFill>
                </w14:textFill>
              </w:rPr>
            </w:pPr>
          </w:p>
        </w:tc>
        <w:tc>
          <w:tcPr>
            <w:tcW w:w="675" w:type="dxa"/>
            <w:tcBorders>
              <w:top w:val="single" w:color="auto" w:sz="4" w:space="0"/>
              <w:left w:val="nil"/>
              <w:bottom w:val="single" w:color="auto" w:sz="4" w:space="0"/>
              <w:right w:val="single" w:color="auto" w:sz="4" w:space="0"/>
            </w:tcBorders>
            <w:vAlign w:val="bottom"/>
          </w:tcPr>
          <w:p>
            <w:pPr>
              <w:snapToGrid w:val="0"/>
              <w:ind w:firstLine="422"/>
              <w:rPr>
                <w:rFonts w:cs="宋体"/>
                <w:b/>
                <w:bCs/>
                <w:color w:val="000000" w:themeColor="text1"/>
                <w14:textFill>
                  <w14:solidFill>
                    <w14:schemeClr w14:val="tx1"/>
                  </w14:solidFill>
                </w14:textFill>
              </w:rPr>
            </w:pPr>
          </w:p>
        </w:tc>
        <w:tc>
          <w:tcPr>
            <w:tcW w:w="515" w:type="dxa"/>
            <w:tcBorders>
              <w:top w:val="single" w:color="auto" w:sz="4" w:space="0"/>
              <w:left w:val="nil"/>
              <w:bottom w:val="single" w:color="auto" w:sz="4" w:space="0"/>
              <w:right w:val="single" w:color="auto" w:sz="4" w:space="0"/>
            </w:tcBorders>
            <w:vAlign w:val="center"/>
          </w:tcPr>
          <w:p>
            <w:pPr>
              <w:snapToGrid w:val="0"/>
              <w:ind w:firstLine="422"/>
              <w:jc w:val="center"/>
              <w:rPr>
                <w:rFonts w:cs="宋体"/>
                <w:b/>
                <w:bCs/>
                <w:color w:val="000000" w:themeColor="text1"/>
                <w14:textFill>
                  <w14:solidFill>
                    <w14:schemeClr w14:val="tx1"/>
                  </w14:solidFill>
                </w14:textFill>
              </w:rPr>
            </w:pPr>
          </w:p>
        </w:tc>
      </w:tr>
      <w:tr>
        <w:tblPrEx>
          <w:tblCellMar>
            <w:top w:w="0" w:type="dxa"/>
            <w:left w:w="108" w:type="dxa"/>
            <w:bottom w:w="0" w:type="dxa"/>
            <w:right w:w="108" w:type="dxa"/>
          </w:tblCellMar>
        </w:tblPrEx>
        <w:trPr>
          <w:trHeight w:val="326" w:hRule="atLeast"/>
        </w:trPr>
        <w:tc>
          <w:tcPr>
            <w:tcW w:w="730" w:type="dxa"/>
            <w:tcBorders>
              <w:top w:val="single" w:color="auto" w:sz="4" w:space="0"/>
              <w:left w:val="single" w:color="auto" w:sz="4" w:space="0"/>
              <w:bottom w:val="single" w:color="auto" w:sz="4" w:space="0"/>
              <w:right w:val="single" w:color="auto" w:sz="4" w:space="0"/>
            </w:tcBorders>
            <w:vAlign w:val="center"/>
          </w:tcPr>
          <w:p>
            <w:pPr>
              <w:widowControl w:val="0"/>
              <w:snapToGrid w:val="0"/>
              <w:spacing w:line="240" w:lineRule="auto"/>
              <w:ind w:firstLine="0" w:firstLineChars="0"/>
              <w:jc w:val="center"/>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3.2</w:t>
            </w:r>
          </w:p>
        </w:tc>
        <w:tc>
          <w:tcPr>
            <w:tcW w:w="6639" w:type="dxa"/>
            <w:tcBorders>
              <w:top w:val="single" w:color="auto" w:sz="4" w:space="0"/>
              <w:left w:val="nil"/>
              <w:bottom w:val="single" w:color="auto" w:sz="4" w:space="0"/>
              <w:right w:val="single" w:color="auto" w:sz="4" w:space="0"/>
            </w:tcBorders>
            <w:vAlign w:val="center"/>
          </w:tcPr>
          <w:p>
            <w:pPr>
              <w:widowControl w:val="0"/>
              <w:snapToGrid w:val="0"/>
              <w:spacing w:line="240" w:lineRule="auto"/>
              <w:ind w:firstLine="0" w:firstLineChars="0"/>
              <w:jc w:val="both"/>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实质性条款响应一览表</w:t>
            </w:r>
          </w:p>
        </w:tc>
        <w:tc>
          <w:tcPr>
            <w:tcW w:w="638" w:type="dxa"/>
            <w:tcBorders>
              <w:top w:val="single" w:color="auto" w:sz="4" w:space="0"/>
              <w:left w:val="nil"/>
              <w:bottom w:val="single" w:color="auto" w:sz="4" w:space="0"/>
              <w:right w:val="single" w:color="auto" w:sz="4" w:space="0"/>
            </w:tcBorders>
            <w:vAlign w:val="bottom"/>
          </w:tcPr>
          <w:p>
            <w:pPr>
              <w:snapToGrid w:val="0"/>
              <w:ind w:firstLine="422"/>
              <w:jc w:val="center"/>
              <w:rPr>
                <w:rFonts w:cs="宋体"/>
                <w:b/>
                <w:bCs/>
                <w:color w:val="000000" w:themeColor="text1"/>
                <w14:textFill>
                  <w14:solidFill>
                    <w14:schemeClr w14:val="tx1"/>
                  </w14:solidFill>
                </w14:textFill>
              </w:rPr>
            </w:pPr>
          </w:p>
        </w:tc>
        <w:tc>
          <w:tcPr>
            <w:tcW w:w="675" w:type="dxa"/>
            <w:tcBorders>
              <w:top w:val="single" w:color="auto" w:sz="4" w:space="0"/>
              <w:left w:val="nil"/>
              <w:bottom w:val="single" w:color="auto" w:sz="4" w:space="0"/>
              <w:right w:val="single" w:color="auto" w:sz="4" w:space="0"/>
            </w:tcBorders>
            <w:vAlign w:val="bottom"/>
          </w:tcPr>
          <w:p>
            <w:pPr>
              <w:snapToGrid w:val="0"/>
              <w:ind w:firstLine="422"/>
              <w:rPr>
                <w:rFonts w:cs="宋体"/>
                <w:b/>
                <w:bCs/>
                <w:color w:val="000000" w:themeColor="text1"/>
                <w14:textFill>
                  <w14:solidFill>
                    <w14:schemeClr w14:val="tx1"/>
                  </w14:solidFill>
                </w14:textFill>
              </w:rPr>
            </w:pPr>
          </w:p>
        </w:tc>
        <w:tc>
          <w:tcPr>
            <w:tcW w:w="515" w:type="dxa"/>
            <w:tcBorders>
              <w:top w:val="single" w:color="auto" w:sz="4" w:space="0"/>
              <w:left w:val="nil"/>
              <w:bottom w:val="single" w:color="auto" w:sz="4" w:space="0"/>
              <w:right w:val="single" w:color="auto" w:sz="4" w:space="0"/>
            </w:tcBorders>
            <w:vAlign w:val="center"/>
          </w:tcPr>
          <w:p>
            <w:pPr>
              <w:snapToGrid w:val="0"/>
              <w:ind w:firstLine="422"/>
              <w:jc w:val="center"/>
              <w:rPr>
                <w:rFonts w:cs="宋体"/>
                <w:b/>
                <w:bCs/>
                <w:color w:val="000000" w:themeColor="text1"/>
                <w14:textFill>
                  <w14:solidFill>
                    <w14:schemeClr w14:val="tx1"/>
                  </w14:solidFill>
                </w14:textFill>
              </w:rPr>
            </w:pPr>
          </w:p>
        </w:tc>
      </w:tr>
      <w:tr>
        <w:tblPrEx>
          <w:tblCellMar>
            <w:top w:w="0" w:type="dxa"/>
            <w:left w:w="108" w:type="dxa"/>
            <w:bottom w:w="0" w:type="dxa"/>
            <w:right w:w="108" w:type="dxa"/>
          </w:tblCellMar>
        </w:tblPrEx>
        <w:trPr>
          <w:trHeight w:val="326" w:hRule="atLeast"/>
        </w:trPr>
        <w:tc>
          <w:tcPr>
            <w:tcW w:w="730" w:type="dxa"/>
            <w:tcBorders>
              <w:top w:val="single" w:color="auto" w:sz="4" w:space="0"/>
              <w:left w:val="single" w:color="auto" w:sz="4" w:space="0"/>
              <w:bottom w:val="single" w:color="auto" w:sz="4" w:space="0"/>
              <w:right w:val="single" w:color="auto" w:sz="4" w:space="0"/>
            </w:tcBorders>
            <w:vAlign w:val="center"/>
          </w:tcPr>
          <w:p>
            <w:pPr>
              <w:widowControl w:val="0"/>
              <w:snapToGrid w:val="0"/>
              <w:spacing w:line="240" w:lineRule="auto"/>
              <w:ind w:firstLine="0" w:firstLineChars="0"/>
              <w:jc w:val="center"/>
              <w:rPr>
                <w:rFonts w:cs="Arial"/>
                <w:b/>
                <w:bCs/>
                <w:color w:val="000000" w:themeColor="text1"/>
                <w14:textFill>
                  <w14:solidFill>
                    <w14:schemeClr w14:val="tx1"/>
                  </w14:solidFill>
                </w14:textFill>
              </w:rPr>
            </w:pPr>
            <w:r>
              <w:rPr>
                <w:rFonts w:hint="eastAsia" w:cs="Arial"/>
                <w:b/>
                <w:bCs/>
                <w:color w:val="000000" w:themeColor="text1"/>
                <w14:textFill>
                  <w14:solidFill>
                    <w14:schemeClr w14:val="tx1"/>
                  </w14:solidFill>
                </w14:textFill>
              </w:rPr>
              <w:t>四</w:t>
            </w:r>
          </w:p>
        </w:tc>
        <w:tc>
          <w:tcPr>
            <w:tcW w:w="6639" w:type="dxa"/>
            <w:tcBorders>
              <w:top w:val="single" w:color="auto" w:sz="4" w:space="0"/>
              <w:left w:val="nil"/>
              <w:bottom w:val="single" w:color="auto" w:sz="4" w:space="0"/>
              <w:right w:val="single" w:color="auto" w:sz="4" w:space="0"/>
            </w:tcBorders>
            <w:vAlign w:val="center"/>
          </w:tcPr>
          <w:p>
            <w:pPr>
              <w:widowControl w:val="0"/>
              <w:snapToGrid w:val="0"/>
              <w:spacing w:line="240" w:lineRule="auto"/>
              <w:ind w:firstLine="0" w:firstLineChars="0"/>
              <w:jc w:val="both"/>
              <w:rPr>
                <w:rFonts w:cs="Arial"/>
                <w:b/>
                <w:bCs/>
                <w:color w:val="000000" w:themeColor="text1"/>
                <w14:textFill>
                  <w14:solidFill>
                    <w14:schemeClr w14:val="tx1"/>
                  </w14:solidFill>
                </w14:textFill>
              </w:rPr>
            </w:pPr>
            <w:r>
              <w:rPr>
                <w:rFonts w:hint="eastAsia" w:cs="Arial"/>
                <w:b/>
                <w:bCs/>
                <w:color w:val="000000" w:themeColor="text1"/>
                <w14:textFill>
                  <w14:solidFill>
                    <w14:schemeClr w14:val="tx1"/>
                  </w14:solidFill>
                </w14:textFill>
              </w:rPr>
              <w:t>商务文件响应文件</w:t>
            </w:r>
          </w:p>
        </w:tc>
        <w:tc>
          <w:tcPr>
            <w:tcW w:w="638" w:type="dxa"/>
            <w:tcBorders>
              <w:top w:val="single" w:color="auto" w:sz="4" w:space="0"/>
              <w:left w:val="nil"/>
              <w:bottom w:val="single" w:color="auto" w:sz="4" w:space="0"/>
              <w:right w:val="single" w:color="auto" w:sz="4" w:space="0"/>
            </w:tcBorders>
            <w:vAlign w:val="bottom"/>
          </w:tcPr>
          <w:p>
            <w:pPr>
              <w:snapToGrid w:val="0"/>
              <w:ind w:firstLine="422"/>
              <w:jc w:val="center"/>
              <w:rPr>
                <w:rFonts w:cs="宋体"/>
                <w:b/>
                <w:bCs/>
                <w:color w:val="000000" w:themeColor="text1"/>
                <w14:textFill>
                  <w14:solidFill>
                    <w14:schemeClr w14:val="tx1"/>
                  </w14:solidFill>
                </w14:textFill>
              </w:rPr>
            </w:pPr>
          </w:p>
        </w:tc>
        <w:tc>
          <w:tcPr>
            <w:tcW w:w="675" w:type="dxa"/>
            <w:tcBorders>
              <w:top w:val="single" w:color="auto" w:sz="4" w:space="0"/>
              <w:left w:val="nil"/>
              <w:bottom w:val="single" w:color="auto" w:sz="4" w:space="0"/>
              <w:right w:val="single" w:color="auto" w:sz="4" w:space="0"/>
            </w:tcBorders>
            <w:vAlign w:val="bottom"/>
          </w:tcPr>
          <w:p>
            <w:pPr>
              <w:snapToGrid w:val="0"/>
              <w:ind w:firstLine="422"/>
              <w:rPr>
                <w:rFonts w:cs="宋体"/>
                <w:b/>
                <w:bCs/>
                <w:color w:val="000000" w:themeColor="text1"/>
                <w14:textFill>
                  <w14:solidFill>
                    <w14:schemeClr w14:val="tx1"/>
                  </w14:solidFill>
                </w14:textFill>
              </w:rPr>
            </w:pPr>
          </w:p>
        </w:tc>
        <w:tc>
          <w:tcPr>
            <w:tcW w:w="515" w:type="dxa"/>
            <w:tcBorders>
              <w:top w:val="single" w:color="auto" w:sz="4" w:space="0"/>
              <w:left w:val="nil"/>
              <w:bottom w:val="single" w:color="auto" w:sz="4" w:space="0"/>
              <w:right w:val="single" w:color="auto" w:sz="4" w:space="0"/>
            </w:tcBorders>
            <w:vAlign w:val="center"/>
          </w:tcPr>
          <w:p>
            <w:pPr>
              <w:snapToGrid w:val="0"/>
              <w:ind w:firstLine="422"/>
              <w:jc w:val="center"/>
              <w:rPr>
                <w:rFonts w:cs="宋体"/>
                <w:b/>
                <w:bCs/>
                <w:color w:val="000000" w:themeColor="text1"/>
                <w14:textFill>
                  <w14:solidFill>
                    <w14:schemeClr w14:val="tx1"/>
                  </w14:solidFill>
                </w14:textFill>
              </w:rPr>
            </w:pPr>
          </w:p>
        </w:tc>
      </w:tr>
      <w:tr>
        <w:tblPrEx>
          <w:tblCellMar>
            <w:top w:w="0" w:type="dxa"/>
            <w:left w:w="108" w:type="dxa"/>
            <w:bottom w:w="0" w:type="dxa"/>
            <w:right w:w="108" w:type="dxa"/>
          </w:tblCellMar>
        </w:tblPrEx>
        <w:trPr>
          <w:trHeight w:val="326" w:hRule="atLeast"/>
        </w:trPr>
        <w:tc>
          <w:tcPr>
            <w:tcW w:w="730" w:type="dxa"/>
            <w:tcBorders>
              <w:top w:val="single" w:color="auto" w:sz="4" w:space="0"/>
              <w:left w:val="single" w:color="auto" w:sz="4" w:space="0"/>
              <w:bottom w:val="single" w:color="auto" w:sz="4" w:space="0"/>
              <w:right w:val="single" w:color="auto" w:sz="4" w:space="0"/>
            </w:tcBorders>
            <w:vAlign w:val="center"/>
          </w:tcPr>
          <w:p>
            <w:pPr>
              <w:widowControl w:val="0"/>
              <w:snapToGrid w:val="0"/>
              <w:spacing w:line="240" w:lineRule="auto"/>
              <w:ind w:firstLine="0" w:firstLineChars="0"/>
              <w:jc w:val="center"/>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4.1</w:t>
            </w:r>
          </w:p>
        </w:tc>
        <w:tc>
          <w:tcPr>
            <w:tcW w:w="6639" w:type="dxa"/>
            <w:tcBorders>
              <w:top w:val="single" w:color="auto" w:sz="4" w:space="0"/>
              <w:left w:val="nil"/>
              <w:bottom w:val="single" w:color="auto" w:sz="4" w:space="0"/>
              <w:right w:val="single" w:color="auto" w:sz="4" w:space="0"/>
            </w:tcBorders>
            <w:vAlign w:val="center"/>
          </w:tcPr>
          <w:p>
            <w:pPr>
              <w:widowControl w:val="0"/>
              <w:snapToGrid w:val="0"/>
              <w:spacing w:line="240" w:lineRule="auto"/>
              <w:ind w:firstLine="0" w:firstLineChars="0"/>
              <w:jc w:val="both"/>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供应商简介(格式自定)</w:t>
            </w:r>
          </w:p>
        </w:tc>
        <w:tc>
          <w:tcPr>
            <w:tcW w:w="638" w:type="dxa"/>
            <w:tcBorders>
              <w:top w:val="single" w:color="auto" w:sz="4" w:space="0"/>
              <w:left w:val="nil"/>
              <w:bottom w:val="single" w:color="auto" w:sz="4" w:space="0"/>
              <w:right w:val="single" w:color="auto" w:sz="4" w:space="0"/>
            </w:tcBorders>
            <w:vAlign w:val="bottom"/>
          </w:tcPr>
          <w:p>
            <w:pPr>
              <w:snapToGrid w:val="0"/>
              <w:ind w:firstLine="422"/>
              <w:jc w:val="center"/>
              <w:rPr>
                <w:rFonts w:cs="宋体"/>
                <w:b/>
                <w:bCs/>
                <w:color w:val="000000" w:themeColor="text1"/>
                <w14:textFill>
                  <w14:solidFill>
                    <w14:schemeClr w14:val="tx1"/>
                  </w14:solidFill>
                </w14:textFill>
              </w:rPr>
            </w:pPr>
          </w:p>
        </w:tc>
        <w:tc>
          <w:tcPr>
            <w:tcW w:w="675" w:type="dxa"/>
            <w:tcBorders>
              <w:top w:val="single" w:color="auto" w:sz="4" w:space="0"/>
              <w:left w:val="nil"/>
              <w:bottom w:val="single" w:color="auto" w:sz="4" w:space="0"/>
              <w:right w:val="single" w:color="auto" w:sz="4" w:space="0"/>
            </w:tcBorders>
            <w:vAlign w:val="bottom"/>
          </w:tcPr>
          <w:p>
            <w:pPr>
              <w:snapToGrid w:val="0"/>
              <w:ind w:firstLine="422"/>
              <w:rPr>
                <w:rFonts w:cs="宋体"/>
                <w:b/>
                <w:bCs/>
                <w:color w:val="000000" w:themeColor="text1"/>
                <w14:textFill>
                  <w14:solidFill>
                    <w14:schemeClr w14:val="tx1"/>
                  </w14:solidFill>
                </w14:textFill>
              </w:rPr>
            </w:pPr>
          </w:p>
        </w:tc>
        <w:tc>
          <w:tcPr>
            <w:tcW w:w="515" w:type="dxa"/>
            <w:tcBorders>
              <w:top w:val="single" w:color="auto" w:sz="4" w:space="0"/>
              <w:left w:val="nil"/>
              <w:bottom w:val="single" w:color="auto" w:sz="4" w:space="0"/>
              <w:right w:val="single" w:color="auto" w:sz="4" w:space="0"/>
            </w:tcBorders>
            <w:vAlign w:val="center"/>
          </w:tcPr>
          <w:p>
            <w:pPr>
              <w:snapToGrid w:val="0"/>
              <w:ind w:firstLine="422"/>
              <w:jc w:val="center"/>
              <w:rPr>
                <w:rFonts w:cs="宋体"/>
                <w:b/>
                <w:bCs/>
                <w:color w:val="000000" w:themeColor="text1"/>
                <w14:textFill>
                  <w14:solidFill>
                    <w14:schemeClr w14:val="tx1"/>
                  </w14:solidFill>
                </w14:textFill>
              </w:rPr>
            </w:pPr>
          </w:p>
        </w:tc>
      </w:tr>
      <w:tr>
        <w:tblPrEx>
          <w:tblCellMar>
            <w:top w:w="0" w:type="dxa"/>
            <w:left w:w="108" w:type="dxa"/>
            <w:bottom w:w="0" w:type="dxa"/>
            <w:right w:w="108" w:type="dxa"/>
          </w:tblCellMar>
        </w:tblPrEx>
        <w:trPr>
          <w:trHeight w:val="326" w:hRule="atLeast"/>
        </w:trPr>
        <w:tc>
          <w:tcPr>
            <w:tcW w:w="730" w:type="dxa"/>
            <w:tcBorders>
              <w:top w:val="single" w:color="auto" w:sz="4" w:space="0"/>
              <w:left w:val="single" w:color="auto" w:sz="4" w:space="0"/>
              <w:bottom w:val="single" w:color="auto" w:sz="4" w:space="0"/>
              <w:right w:val="single" w:color="auto" w:sz="4" w:space="0"/>
            </w:tcBorders>
            <w:vAlign w:val="center"/>
          </w:tcPr>
          <w:p>
            <w:pPr>
              <w:widowControl w:val="0"/>
              <w:snapToGrid w:val="0"/>
              <w:spacing w:line="240" w:lineRule="auto"/>
              <w:ind w:firstLine="0" w:firstLineChars="0"/>
              <w:jc w:val="center"/>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4.2</w:t>
            </w:r>
          </w:p>
        </w:tc>
        <w:tc>
          <w:tcPr>
            <w:tcW w:w="6639" w:type="dxa"/>
            <w:tcBorders>
              <w:top w:val="single" w:color="auto" w:sz="4" w:space="0"/>
              <w:left w:val="nil"/>
              <w:bottom w:val="single" w:color="auto" w:sz="4" w:space="0"/>
              <w:right w:val="single" w:color="auto" w:sz="4" w:space="0"/>
            </w:tcBorders>
            <w:vAlign w:val="center"/>
          </w:tcPr>
          <w:p>
            <w:pPr>
              <w:widowControl w:val="0"/>
              <w:snapToGrid w:val="0"/>
              <w:spacing w:line="240" w:lineRule="auto"/>
              <w:ind w:firstLine="0" w:firstLineChars="0"/>
              <w:jc w:val="both"/>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制造商授权函</w:t>
            </w:r>
          </w:p>
        </w:tc>
        <w:tc>
          <w:tcPr>
            <w:tcW w:w="638" w:type="dxa"/>
            <w:tcBorders>
              <w:top w:val="single" w:color="auto" w:sz="4" w:space="0"/>
              <w:left w:val="nil"/>
              <w:bottom w:val="single" w:color="auto" w:sz="4" w:space="0"/>
              <w:right w:val="single" w:color="auto" w:sz="4" w:space="0"/>
            </w:tcBorders>
            <w:vAlign w:val="bottom"/>
          </w:tcPr>
          <w:p>
            <w:pPr>
              <w:snapToGrid w:val="0"/>
              <w:ind w:firstLine="422"/>
              <w:jc w:val="center"/>
              <w:rPr>
                <w:rFonts w:cs="宋体"/>
                <w:b/>
                <w:bCs/>
                <w:color w:val="000000" w:themeColor="text1"/>
                <w14:textFill>
                  <w14:solidFill>
                    <w14:schemeClr w14:val="tx1"/>
                  </w14:solidFill>
                </w14:textFill>
              </w:rPr>
            </w:pPr>
          </w:p>
        </w:tc>
        <w:tc>
          <w:tcPr>
            <w:tcW w:w="675" w:type="dxa"/>
            <w:tcBorders>
              <w:top w:val="single" w:color="auto" w:sz="4" w:space="0"/>
              <w:left w:val="nil"/>
              <w:bottom w:val="single" w:color="auto" w:sz="4" w:space="0"/>
              <w:right w:val="single" w:color="auto" w:sz="4" w:space="0"/>
            </w:tcBorders>
            <w:vAlign w:val="bottom"/>
          </w:tcPr>
          <w:p>
            <w:pPr>
              <w:snapToGrid w:val="0"/>
              <w:ind w:firstLine="422"/>
              <w:rPr>
                <w:rFonts w:cs="宋体"/>
                <w:b/>
                <w:bCs/>
                <w:color w:val="000000" w:themeColor="text1"/>
                <w14:textFill>
                  <w14:solidFill>
                    <w14:schemeClr w14:val="tx1"/>
                  </w14:solidFill>
                </w14:textFill>
              </w:rPr>
            </w:pPr>
          </w:p>
        </w:tc>
        <w:tc>
          <w:tcPr>
            <w:tcW w:w="515" w:type="dxa"/>
            <w:tcBorders>
              <w:top w:val="single" w:color="auto" w:sz="4" w:space="0"/>
              <w:left w:val="nil"/>
              <w:bottom w:val="single" w:color="auto" w:sz="4" w:space="0"/>
              <w:right w:val="single" w:color="auto" w:sz="4" w:space="0"/>
            </w:tcBorders>
            <w:vAlign w:val="center"/>
          </w:tcPr>
          <w:p>
            <w:pPr>
              <w:snapToGrid w:val="0"/>
              <w:ind w:firstLine="422"/>
              <w:jc w:val="center"/>
              <w:rPr>
                <w:rFonts w:cs="宋体"/>
                <w:b/>
                <w:bCs/>
                <w:color w:val="000000" w:themeColor="text1"/>
                <w14:textFill>
                  <w14:solidFill>
                    <w14:schemeClr w14:val="tx1"/>
                  </w14:solidFill>
                </w14:textFill>
              </w:rPr>
            </w:pPr>
          </w:p>
        </w:tc>
      </w:tr>
      <w:tr>
        <w:tblPrEx>
          <w:tblCellMar>
            <w:top w:w="0" w:type="dxa"/>
            <w:left w:w="108" w:type="dxa"/>
            <w:bottom w:w="0" w:type="dxa"/>
            <w:right w:w="108" w:type="dxa"/>
          </w:tblCellMar>
        </w:tblPrEx>
        <w:trPr>
          <w:trHeight w:val="326" w:hRule="atLeast"/>
        </w:trPr>
        <w:tc>
          <w:tcPr>
            <w:tcW w:w="730" w:type="dxa"/>
            <w:tcBorders>
              <w:top w:val="single" w:color="auto" w:sz="4" w:space="0"/>
              <w:left w:val="single" w:color="auto" w:sz="4" w:space="0"/>
              <w:bottom w:val="single" w:color="auto" w:sz="4" w:space="0"/>
              <w:right w:val="single" w:color="auto" w:sz="4" w:space="0"/>
            </w:tcBorders>
            <w:vAlign w:val="center"/>
          </w:tcPr>
          <w:p>
            <w:pPr>
              <w:widowControl w:val="0"/>
              <w:snapToGrid w:val="0"/>
              <w:spacing w:line="240" w:lineRule="auto"/>
              <w:ind w:firstLine="0" w:firstLineChars="0"/>
              <w:jc w:val="center"/>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4.3</w:t>
            </w:r>
          </w:p>
        </w:tc>
        <w:tc>
          <w:tcPr>
            <w:tcW w:w="6639" w:type="dxa"/>
            <w:tcBorders>
              <w:top w:val="single" w:color="auto" w:sz="4" w:space="0"/>
              <w:left w:val="nil"/>
              <w:bottom w:val="single" w:color="auto" w:sz="4" w:space="0"/>
              <w:right w:val="single" w:color="auto" w:sz="4" w:space="0"/>
            </w:tcBorders>
            <w:vAlign w:val="center"/>
          </w:tcPr>
          <w:p>
            <w:pPr>
              <w:widowControl w:val="0"/>
              <w:snapToGrid w:val="0"/>
              <w:spacing w:line="240" w:lineRule="auto"/>
              <w:ind w:firstLine="0" w:firstLineChars="0"/>
              <w:jc w:val="both"/>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同意磋商文件条款说明</w:t>
            </w:r>
          </w:p>
        </w:tc>
        <w:tc>
          <w:tcPr>
            <w:tcW w:w="638" w:type="dxa"/>
            <w:tcBorders>
              <w:top w:val="single" w:color="auto" w:sz="4" w:space="0"/>
              <w:left w:val="nil"/>
              <w:bottom w:val="single" w:color="auto" w:sz="4" w:space="0"/>
              <w:right w:val="single" w:color="auto" w:sz="4" w:space="0"/>
            </w:tcBorders>
            <w:vAlign w:val="bottom"/>
          </w:tcPr>
          <w:p>
            <w:pPr>
              <w:snapToGrid w:val="0"/>
              <w:ind w:firstLine="422"/>
              <w:jc w:val="center"/>
              <w:rPr>
                <w:rFonts w:cs="宋体"/>
                <w:b/>
                <w:bCs/>
                <w:color w:val="000000" w:themeColor="text1"/>
                <w14:textFill>
                  <w14:solidFill>
                    <w14:schemeClr w14:val="tx1"/>
                  </w14:solidFill>
                </w14:textFill>
              </w:rPr>
            </w:pPr>
          </w:p>
        </w:tc>
        <w:tc>
          <w:tcPr>
            <w:tcW w:w="675" w:type="dxa"/>
            <w:tcBorders>
              <w:top w:val="single" w:color="auto" w:sz="4" w:space="0"/>
              <w:left w:val="nil"/>
              <w:bottom w:val="single" w:color="auto" w:sz="4" w:space="0"/>
              <w:right w:val="single" w:color="auto" w:sz="4" w:space="0"/>
            </w:tcBorders>
            <w:vAlign w:val="bottom"/>
          </w:tcPr>
          <w:p>
            <w:pPr>
              <w:snapToGrid w:val="0"/>
              <w:ind w:firstLine="422"/>
              <w:rPr>
                <w:rFonts w:cs="宋体"/>
                <w:b/>
                <w:bCs/>
                <w:color w:val="000000" w:themeColor="text1"/>
                <w14:textFill>
                  <w14:solidFill>
                    <w14:schemeClr w14:val="tx1"/>
                  </w14:solidFill>
                </w14:textFill>
              </w:rPr>
            </w:pPr>
          </w:p>
        </w:tc>
        <w:tc>
          <w:tcPr>
            <w:tcW w:w="515" w:type="dxa"/>
            <w:tcBorders>
              <w:top w:val="single" w:color="auto" w:sz="4" w:space="0"/>
              <w:left w:val="nil"/>
              <w:bottom w:val="single" w:color="auto" w:sz="4" w:space="0"/>
              <w:right w:val="single" w:color="auto" w:sz="4" w:space="0"/>
            </w:tcBorders>
            <w:vAlign w:val="center"/>
          </w:tcPr>
          <w:p>
            <w:pPr>
              <w:snapToGrid w:val="0"/>
              <w:ind w:firstLine="422"/>
              <w:jc w:val="center"/>
              <w:rPr>
                <w:rFonts w:cs="宋体"/>
                <w:b/>
                <w:bCs/>
                <w:color w:val="000000" w:themeColor="text1"/>
                <w14:textFill>
                  <w14:solidFill>
                    <w14:schemeClr w14:val="tx1"/>
                  </w14:solidFill>
                </w14:textFill>
              </w:rPr>
            </w:pPr>
          </w:p>
        </w:tc>
      </w:tr>
      <w:tr>
        <w:tblPrEx>
          <w:tblCellMar>
            <w:top w:w="0" w:type="dxa"/>
            <w:left w:w="108" w:type="dxa"/>
            <w:bottom w:w="0" w:type="dxa"/>
            <w:right w:w="108" w:type="dxa"/>
          </w:tblCellMar>
        </w:tblPrEx>
        <w:trPr>
          <w:trHeight w:val="326" w:hRule="atLeast"/>
        </w:trPr>
        <w:tc>
          <w:tcPr>
            <w:tcW w:w="730" w:type="dxa"/>
            <w:tcBorders>
              <w:top w:val="single" w:color="auto" w:sz="4" w:space="0"/>
              <w:left w:val="single" w:color="auto" w:sz="4" w:space="0"/>
              <w:bottom w:val="single" w:color="auto" w:sz="4" w:space="0"/>
              <w:right w:val="single" w:color="auto" w:sz="4" w:space="0"/>
            </w:tcBorders>
            <w:vAlign w:val="center"/>
          </w:tcPr>
          <w:p>
            <w:pPr>
              <w:widowControl w:val="0"/>
              <w:snapToGrid w:val="0"/>
              <w:spacing w:line="240" w:lineRule="auto"/>
              <w:ind w:firstLine="0" w:firstLineChars="0"/>
              <w:jc w:val="center"/>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4.4</w:t>
            </w:r>
          </w:p>
        </w:tc>
        <w:tc>
          <w:tcPr>
            <w:tcW w:w="6639" w:type="dxa"/>
            <w:tcBorders>
              <w:top w:val="single" w:color="auto" w:sz="4" w:space="0"/>
              <w:left w:val="nil"/>
              <w:bottom w:val="single" w:color="auto" w:sz="4" w:space="0"/>
              <w:right w:val="single" w:color="auto" w:sz="4" w:space="0"/>
            </w:tcBorders>
            <w:vAlign w:val="center"/>
          </w:tcPr>
          <w:p>
            <w:pPr>
              <w:widowControl w:val="0"/>
              <w:snapToGrid w:val="0"/>
              <w:spacing w:line="240" w:lineRule="auto"/>
              <w:ind w:firstLine="0" w:firstLineChars="0"/>
              <w:jc w:val="both"/>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同类项目业绩情况一览表</w:t>
            </w:r>
          </w:p>
        </w:tc>
        <w:tc>
          <w:tcPr>
            <w:tcW w:w="638" w:type="dxa"/>
            <w:tcBorders>
              <w:top w:val="single" w:color="auto" w:sz="4" w:space="0"/>
              <w:left w:val="nil"/>
              <w:bottom w:val="single" w:color="auto" w:sz="4" w:space="0"/>
              <w:right w:val="single" w:color="auto" w:sz="4" w:space="0"/>
            </w:tcBorders>
            <w:vAlign w:val="bottom"/>
          </w:tcPr>
          <w:p>
            <w:pPr>
              <w:snapToGrid w:val="0"/>
              <w:ind w:firstLine="422"/>
              <w:jc w:val="center"/>
              <w:rPr>
                <w:rFonts w:cs="宋体"/>
                <w:b/>
                <w:bCs/>
                <w:color w:val="000000" w:themeColor="text1"/>
                <w14:textFill>
                  <w14:solidFill>
                    <w14:schemeClr w14:val="tx1"/>
                  </w14:solidFill>
                </w14:textFill>
              </w:rPr>
            </w:pPr>
          </w:p>
        </w:tc>
        <w:tc>
          <w:tcPr>
            <w:tcW w:w="675" w:type="dxa"/>
            <w:tcBorders>
              <w:top w:val="single" w:color="auto" w:sz="4" w:space="0"/>
              <w:left w:val="nil"/>
              <w:bottom w:val="single" w:color="auto" w:sz="4" w:space="0"/>
              <w:right w:val="single" w:color="auto" w:sz="4" w:space="0"/>
            </w:tcBorders>
            <w:vAlign w:val="bottom"/>
          </w:tcPr>
          <w:p>
            <w:pPr>
              <w:snapToGrid w:val="0"/>
              <w:ind w:firstLine="422"/>
              <w:rPr>
                <w:rFonts w:cs="宋体"/>
                <w:b/>
                <w:bCs/>
                <w:color w:val="000000" w:themeColor="text1"/>
                <w14:textFill>
                  <w14:solidFill>
                    <w14:schemeClr w14:val="tx1"/>
                  </w14:solidFill>
                </w14:textFill>
              </w:rPr>
            </w:pPr>
          </w:p>
        </w:tc>
        <w:tc>
          <w:tcPr>
            <w:tcW w:w="515" w:type="dxa"/>
            <w:tcBorders>
              <w:top w:val="single" w:color="auto" w:sz="4" w:space="0"/>
              <w:left w:val="nil"/>
              <w:bottom w:val="single" w:color="auto" w:sz="4" w:space="0"/>
              <w:right w:val="single" w:color="auto" w:sz="4" w:space="0"/>
            </w:tcBorders>
            <w:vAlign w:val="center"/>
          </w:tcPr>
          <w:p>
            <w:pPr>
              <w:snapToGrid w:val="0"/>
              <w:ind w:firstLine="422"/>
              <w:jc w:val="center"/>
              <w:rPr>
                <w:rFonts w:cs="宋体"/>
                <w:b/>
                <w:bCs/>
                <w:color w:val="000000" w:themeColor="text1"/>
                <w14:textFill>
                  <w14:solidFill>
                    <w14:schemeClr w14:val="tx1"/>
                  </w14:solidFill>
                </w14:textFill>
              </w:rPr>
            </w:pPr>
          </w:p>
        </w:tc>
      </w:tr>
      <w:tr>
        <w:tblPrEx>
          <w:tblCellMar>
            <w:top w:w="0" w:type="dxa"/>
            <w:left w:w="108" w:type="dxa"/>
            <w:bottom w:w="0" w:type="dxa"/>
            <w:right w:w="108" w:type="dxa"/>
          </w:tblCellMar>
        </w:tblPrEx>
        <w:trPr>
          <w:trHeight w:val="326" w:hRule="atLeast"/>
        </w:trPr>
        <w:tc>
          <w:tcPr>
            <w:tcW w:w="730" w:type="dxa"/>
            <w:tcBorders>
              <w:top w:val="nil"/>
              <w:left w:val="single" w:color="auto" w:sz="4" w:space="0"/>
              <w:bottom w:val="single" w:color="auto" w:sz="4" w:space="0"/>
              <w:right w:val="single" w:color="auto" w:sz="4" w:space="0"/>
            </w:tcBorders>
            <w:vAlign w:val="center"/>
          </w:tcPr>
          <w:p>
            <w:pPr>
              <w:widowControl w:val="0"/>
              <w:snapToGrid w:val="0"/>
              <w:spacing w:line="240" w:lineRule="auto"/>
              <w:ind w:firstLine="0" w:firstLineChars="0"/>
              <w:jc w:val="center"/>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4.5</w:t>
            </w:r>
          </w:p>
        </w:tc>
        <w:tc>
          <w:tcPr>
            <w:tcW w:w="6639" w:type="dxa"/>
            <w:tcBorders>
              <w:top w:val="nil"/>
              <w:left w:val="nil"/>
              <w:bottom w:val="single" w:color="auto" w:sz="4" w:space="0"/>
              <w:right w:val="single" w:color="auto" w:sz="4" w:space="0"/>
            </w:tcBorders>
            <w:vAlign w:val="center"/>
          </w:tcPr>
          <w:p>
            <w:pPr>
              <w:widowControl w:val="0"/>
              <w:snapToGrid w:val="0"/>
              <w:spacing w:line="240" w:lineRule="auto"/>
              <w:ind w:firstLine="0" w:firstLineChars="0"/>
              <w:jc w:val="both"/>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拟派本项目负责人及主要人员情况表</w:t>
            </w:r>
          </w:p>
        </w:tc>
        <w:tc>
          <w:tcPr>
            <w:tcW w:w="638" w:type="dxa"/>
            <w:tcBorders>
              <w:top w:val="nil"/>
              <w:left w:val="nil"/>
              <w:bottom w:val="single" w:color="auto" w:sz="4" w:space="0"/>
              <w:right w:val="single" w:color="auto" w:sz="4" w:space="0"/>
            </w:tcBorders>
            <w:vAlign w:val="bottom"/>
          </w:tcPr>
          <w:p>
            <w:pPr>
              <w:snapToGrid w:val="0"/>
              <w:ind w:firstLine="420"/>
              <w:rPr>
                <w:color w:val="000000" w:themeColor="text1"/>
                <w14:textFill>
                  <w14:solidFill>
                    <w14:schemeClr w14:val="tx1"/>
                  </w14:solidFill>
                </w14:textFill>
              </w:rPr>
            </w:pPr>
            <w:r>
              <w:rPr>
                <w:color w:val="000000" w:themeColor="text1"/>
                <w14:textFill>
                  <w14:solidFill>
                    <w14:schemeClr w14:val="tx1"/>
                  </w14:solidFill>
                </w14:textFill>
              </w:rPr>
              <w:t>　</w:t>
            </w:r>
          </w:p>
        </w:tc>
        <w:tc>
          <w:tcPr>
            <w:tcW w:w="675" w:type="dxa"/>
            <w:tcBorders>
              <w:top w:val="nil"/>
              <w:left w:val="nil"/>
              <w:bottom w:val="single" w:color="auto" w:sz="4" w:space="0"/>
              <w:right w:val="single" w:color="auto" w:sz="4" w:space="0"/>
            </w:tcBorders>
            <w:vAlign w:val="bottom"/>
          </w:tcPr>
          <w:p>
            <w:pPr>
              <w:snapToGrid w:val="0"/>
              <w:ind w:firstLine="420"/>
              <w:rPr>
                <w:color w:val="000000" w:themeColor="text1"/>
                <w14:textFill>
                  <w14:solidFill>
                    <w14:schemeClr w14:val="tx1"/>
                  </w14:solidFill>
                </w14:textFill>
              </w:rPr>
            </w:pPr>
            <w:r>
              <w:rPr>
                <w:color w:val="000000" w:themeColor="text1"/>
                <w14:textFill>
                  <w14:solidFill>
                    <w14:schemeClr w14:val="tx1"/>
                  </w14:solidFill>
                </w14:textFill>
              </w:rPr>
              <w:t>　</w:t>
            </w:r>
          </w:p>
        </w:tc>
        <w:tc>
          <w:tcPr>
            <w:tcW w:w="515" w:type="dxa"/>
            <w:tcBorders>
              <w:top w:val="nil"/>
              <w:left w:val="nil"/>
              <w:bottom w:val="single" w:color="auto" w:sz="4" w:space="0"/>
              <w:right w:val="single" w:color="auto" w:sz="4" w:space="0"/>
            </w:tcBorders>
            <w:vAlign w:val="bottom"/>
          </w:tcPr>
          <w:p>
            <w:pPr>
              <w:snapToGrid w:val="0"/>
              <w:ind w:firstLine="420"/>
              <w:rPr>
                <w:color w:val="000000" w:themeColor="text1"/>
                <w14:textFill>
                  <w14:solidFill>
                    <w14:schemeClr w14:val="tx1"/>
                  </w14:solidFill>
                </w14:textFill>
              </w:rPr>
            </w:pPr>
            <w:r>
              <w:rPr>
                <w:color w:val="000000" w:themeColor="text1"/>
                <w14:textFill>
                  <w14:solidFill>
                    <w14:schemeClr w14:val="tx1"/>
                  </w14:solidFill>
                </w14:textFill>
              </w:rPr>
              <w:t>　</w:t>
            </w:r>
          </w:p>
        </w:tc>
      </w:tr>
      <w:tr>
        <w:tblPrEx>
          <w:tblCellMar>
            <w:top w:w="0" w:type="dxa"/>
            <w:left w:w="108" w:type="dxa"/>
            <w:bottom w:w="0" w:type="dxa"/>
            <w:right w:w="108" w:type="dxa"/>
          </w:tblCellMar>
        </w:tblPrEx>
        <w:trPr>
          <w:trHeight w:val="326" w:hRule="atLeast"/>
        </w:trPr>
        <w:tc>
          <w:tcPr>
            <w:tcW w:w="730" w:type="dxa"/>
            <w:tcBorders>
              <w:top w:val="nil"/>
              <w:left w:val="single" w:color="auto" w:sz="4" w:space="0"/>
              <w:bottom w:val="single" w:color="auto" w:sz="4" w:space="0"/>
              <w:right w:val="single" w:color="auto" w:sz="4" w:space="0"/>
            </w:tcBorders>
            <w:vAlign w:val="center"/>
          </w:tcPr>
          <w:p>
            <w:pPr>
              <w:widowControl w:val="0"/>
              <w:snapToGrid w:val="0"/>
              <w:spacing w:line="240" w:lineRule="auto"/>
              <w:ind w:firstLine="0" w:firstLineChars="0"/>
              <w:jc w:val="center"/>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4.6</w:t>
            </w:r>
          </w:p>
        </w:tc>
        <w:tc>
          <w:tcPr>
            <w:tcW w:w="6639" w:type="dxa"/>
            <w:tcBorders>
              <w:top w:val="nil"/>
              <w:left w:val="nil"/>
              <w:bottom w:val="single" w:color="auto" w:sz="4" w:space="0"/>
              <w:right w:val="single" w:color="auto" w:sz="4" w:space="0"/>
            </w:tcBorders>
            <w:vAlign w:val="center"/>
          </w:tcPr>
          <w:p>
            <w:pPr>
              <w:widowControl w:val="0"/>
              <w:snapToGrid w:val="0"/>
              <w:spacing w:line="240" w:lineRule="auto"/>
              <w:ind w:firstLine="0" w:firstLineChars="0"/>
              <w:jc w:val="both"/>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合同条款响应表</w:t>
            </w:r>
          </w:p>
        </w:tc>
        <w:tc>
          <w:tcPr>
            <w:tcW w:w="638" w:type="dxa"/>
            <w:tcBorders>
              <w:top w:val="nil"/>
              <w:left w:val="nil"/>
              <w:bottom w:val="single" w:color="auto" w:sz="4" w:space="0"/>
              <w:right w:val="single" w:color="auto" w:sz="4" w:space="0"/>
            </w:tcBorders>
            <w:vAlign w:val="bottom"/>
          </w:tcPr>
          <w:p>
            <w:pPr>
              <w:snapToGrid w:val="0"/>
              <w:ind w:firstLine="420"/>
              <w:rPr>
                <w:color w:val="000000" w:themeColor="text1"/>
                <w14:textFill>
                  <w14:solidFill>
                    <w14:schemeClr w14:val="tx1"/>
                  </w14:solidFill>
                </w14:textFill>
              </w:rPr>
            </w:pPr>
            <w:r>
              <w:rPr>
                <w:color w:val="000000" w:themeColor="text1"/>
                <w14:textFill>
                  <w14:solidFill>
                    <w14:schemeClr w14:val="tx1"/>
                  </w14:solidFill>
                </w14:textFill>
              </w:rPr>
              <w:t>　</w:t>
            </w:r>
          </w:p>
        </w:tc>
        <w:tc>
          <w:tcPr>
            <w:tcW w:w="675" w:type="dxa"/>
            <w:tcBorders>
              <w:top w:val="nil"/>
              <w:left w:val="nil"/>
              <w:bottom w:val="single" w:color="auto" w:sz="4" w:space="0"/>
              <w:right w:val="single" w:color="auto" w:sz="4" w:space="0"/>
            </w:tcBorders>
            <w:vAlign w:val="bottom"/>
          </w:tcPr>
          <w:p>
            <w:pPr>
              <w:snapToGrid w:val="0"/>
              <w:ind w:firstLine="420"/>
              <w:rPr>
                <w:color w:val="000000" w:themeColor="text1"/>
                <w14:textFill>
                  <w14:solidFill>
                    <w14:schemeClr w14:val="tx1"/>
                  </w14:solidFill>
                </w14:textFill>
              </w:rPr>
            </w:pPr>
            <w:r>
              <w:rPr>
                <w:color w:val="000000" w:themeColor="text1"/>
                <w14:textFill>
                  <w14:solidFill>
                    <w14:schemeClr w14:val="tx1"/>
                  </w14:solidFill>
                </w14:textFill>
              </w:rPr>
              <w:t>　</w:t>
            </w:r>
          </w:p>
        </w:tc>
        <w:tc>
          <w:tcPr>
            <w:tcW w:w="515" w:type="dxa"/>
            <w:tcBorders>
              <w:top w:val="nil"/>
              <w:left w:val="nil"/>
              <w:bottom w:val="single" w:color="auto" w:sz="4" w:space="0"/>
              <w:right w:val="single" w:color="auto" w:sz="4" w:space="0"/>
            </w:tcBorders>
            <w:vAlign w:val="bottom"/>
          </w:tcPr>
          <w:p>
            <w:pPr>
              <w:snapToGrid w:val="0"/>
              <w:ind w:firstLine="420"/>
              <w:rPr>
                <w:color w:val="000000" w:themeColor="text1"/>
                <w14:textFill>
                  <w14:solidFill>
                    <w14:schemeClr w14:val="tx1"/>
                  </w14:solidFill>
                </w14:textFill>
              </w:rPr>
            </w:pPr>
            <w:r>
              <w:rPr>
                <w:color w:val="000000" w:themeColor="text1"/>
                <w14:textFill>
                  <w14:solidFill>
                    <w14:schemeClr w14:val="tx1"/>
                  </w14:solidFill>
                </w14:textFill>
              </w:rPr>
              <w:t>　</w:t>
            </w:r>
          </w:p>
        </w:tc>
      </w:tr>
      <w:tr>
        <w:tblPrEx>
          <w:tblCellMar>
            <w:top w:w="0" w:type="dxa"/>
            <w:left w:w="108" w:type="dxa"/>
            <w:bottom w:w="0" w:type="dxa"/>
            <w:right w:w="108" w:type="dxa"/>
          </w:tblCellMar>
        </w:tblPrEx>
        <w:trPr>
          <w:trHeight w:val="326" w:hRule="atLeast"/>
        </w:trPr>
        <w:tc>
          <w:tcPr>
            <w:tcW w:w="730" w:type="dxa"/>
            <w:tcBorders>
              <w:top w:val="nil"/>
              <w:left w:val="single" w:color="auto" w:sz="4" w:space="0"/>
              <w:bottom w:val="single" w:color="auto" w:sz="4" w:space="0"/>
              <w:right w:val="single" w:color="auto" w:sz="4" w:space="0"/>
            </w:tcBorders>
            <w:vAlign w:val="center"/>
          </w:tcPr>
          <w:p>
            <w:pPr>
              <w:widowControl w:val="0"/>
              <w:snapToGrid w:val="0"/>
              <w:spacing w:line="240" w:lineRule="auto"/>
              <w:ind w:firstLine="0" w:firstLineChars="0"/>
              <w:jc w:val="center"/>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4.7</w:t>
            </w:r>
          </w:p>
        </w:tc>
        <w:tc>
          <w:tcPr>
            <w:tcW w:w="6639" w:type="dxa"/>
            <w:tcBorders>
              <w:top w:val="nil"/>
              <w:left w:val="nil"/>
              <w:bottom w:val="single" w:color="auto" w:sz="4" w:space="0"/>
              <w:right w:val="single" w:color="auto" w:sz="4" w:space="0"/>
            </w:tcBorders>
            <w:vAlign w:val="center"/>
          </w:tcPr>
          <w:p>
            <w:pPr>
              <w:widowControl w:val="0"/>
              <w:snapToGrid w:val="0"/>
              <w:spacing w:line="240" w:lineRule="auto"/>
              <w:ind w:firstLine="0" w:firstLineChars="0"/>
              <w:jc w:val="both"/>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缴交招标服务费承诺书</w:t>
            </w:r>
          </w:p>
        </w:tc>
        <w:tc>
          <w:tcPr>
            <w:tcW w:w="638" w:type="dxa"/>
            <w:tcBorders>
              <w:top w:val="nil"/>
              <w:left w:val="nil"/>
              <w:bottom w:val="single" w:color="auto" w:sz="4" w:space="0"/>
              <w:right w:val="single" w:color="auto" w:sz="4" w:space="0"/>
            </w:tcBorders>
            <w:vAlign w:val="bottom"/>
          </w:tcPr>
          <w:p>
            <w:pPr>
              <w:snapToGrid w:val="0"/>
              <w:ind w:firstLine="420"/>
              <w:rPr>
                <w:color w:val="000000" w:themeColor="text1"/>
                <w14:textFill>
                  <w14:solidFill>
                    <w14:schemeClr w14:val="tx1"/>
                  </w14:solidFill>
                </w14:textFill>
              </w:rPr>
            </w:pPr>
            <w:r>
              <w:rPr>
                <w:color w:val="000000" w:themeColor="text1"/>
                <w14:textFill>
                  <w14:solidFill>
                    <w14:schemeClr w14:val="tx1"/>
                  </w14:solidFill>
                </w14:textFill>
              </w:rPr>
              <w:t>　</w:t>
            </w:r>
          </w:p>
        </w:tc>
        <w:tc>
          <w:tcPr>
            <w:tcW w:w="675" w:type="dxa"/>
            <w:tcBorders>
              <w:top w:val="nil"/>
              <w:left w:val="nil"/>
              <w:bottom w:val="single" w:color="auto" w:sz="4" w:space="0"/>
              <w:right w:val="single" w:color="auto" w:sz="4" w:space="0"/>
            </w:tcBorders>
            <w:vAlign w:val="bottom"/>
          </w:tcPr>
          <w:p>
            <w:pPr>
              <w:snapToGrid w:val="0"/>
              <w:ind w:firstLine="420"/>
              <w:rPr>
                <w:color w:val="000000" w:themeColor="text1"/>
                <w14:textFill>
                  <w14:solidFill>
                    <w14:schemeClr w14:val="tx1"/>
                  </w14:solidFill>
                </w14:textFill>
              </w:rPr>
            </w:pPr>
            <w:r>
              <w:rPr>
                <w:color w:val="000000" w:themeColor="text1"/>
                <w14:textFill>
                  <w14:solidFill>
                    <w14:schemeClr w14:val="tx1"/>
                  </w14:solidFill>
                </w14:textFill>
              </w:rPr>
              <w:t>　</w:t>
            </w:r>
          </w:p>
        </w:tc>
        <w:tc>
          <w:tcPr>
            <w:tcW w:w="515" w:type="dxa"/>
            <w:tcBorders>
              <w:top w:val="nil"/>
              <w:left w:val="nil"/>
              <w:bottom w:val="single" w:color="auto" w:sz="4" w:space="0"/>
              <w:right w:val="single" w:color="auto" w:sz="4" w:space="0"/>
            </w:tcBorders>
            <w:vAlign w:val="bottom"/>
          </w:tcPr>
          <w:p>
            <w:pPr>
              <w:snapToGrid w:val="0"/>
              <w:ind w:firstLine="420"/>
              <w:rPr>
                <w:color w:val="000000" w:themeColor="text1"/>
                <w14:textFill>
                  <w14:solidFill>
                    <w14:schemeClr w14:val="tx1"/>
                  </w14:solidFill>
                </w14:textFill>
              </w:rPr>
            </w:pPr>
            <w:r>
              <w:rPr>
                <w:color w:val="000000" w:themeColor="text1"/>
                <w14:textFill>
                  <w14:solidFill>
                    <w14:schemeClr w14:val="tx1"/>
                  </w14:solidFill>
                </w14:textFill>
              </w:rPr>
              <w:t>　</w:t>
            </w:r>
          </w:p>
        </w:tc>
      </w:tr>
      <w:tr>
        <w:tblPrEx>
          <w:tblCellMar>
            <w:top w:w="0" w:type="dxa"/>
            <w:left w:w="108" w:type="dxa"/>
            <w:bottom w:w="0" w:type="dxa"/>
            <w:right w:w="108" w:type="dxa"/>
          </w:tblCellMar>
        </w:tblPrEx>
        <w:trPr>
          <w:trHeight w:val="336" w:hRule="atLeast"/>
        </w:trPr>
        <w:tc>
          <w:tcPr>
            <w:tcW w:w="730" w:type="dxa"/>
            <w:tcBorders>
              <w:top w:val="nil"/>
              <w:left w:val="single" w:color="auto" w:sz="4" w:space="0"/>
              <w:bottom w:val="single" w:color="auto" w:sz="4" w:space="0"/>
              <w:right w:val="single" w:color="auto" w:sz="4" w:space="0"/>
            </w:tcBorders>
            <w:vAlign w:val="center"/>
          </w:tcPr>
          <w:p>
            <w:pPr>
              <w:widowControl w:val="0"/>
              <w:snapToGrid w:val="0"/>
              <w:spacing w:line="240" w:lineRule="auto"/>
              <w:ind w:firstLine="0" w:firstLineChars="0"/>
              <w:jc w:val="center"/>
              <w:rPr>
                <w:rFonts w:hint="eastAsia" w:eastAsia="宋体" w:cs="Arial"/>
                <w:color w:val="000000" w:themeColor="text1"/>
                <w:lang w:eastAsia="zh-CN"/>
                <w14:textFill>
                  <w14:solidFill>
                    <w14:schemeClr w14:val="tx1"/>
                  </w14:solidFill>
                </w14:textFill>
              </w:rPr>
            </w:pPr>
            <w:r>
              <w:rPr>
                <w:rFonts w:hint="eastAsia" w:cs="Arial"/>
                <w:color w:val="000000" w:themeColor="text1"/>
                <w14:textFill>
                  <w14:solidFill>
                    <w14:schemeClr w14:val="tx1"/>
                  </w14:solidFill>
                </w14:textFill>
              </w:rPr>
              <w:t>4.</w:t>
            </w:r>
            <w:r>
              <w:rPr>
                <w:rFonts w:hint="eastAsia" w:cs="Arial"/>
                <w:color w:val="000000" w:themeColor="text1"/>
                <w:lang w:val="en-US" w:eastAsia="zh-CN"/>
                <w14:textFill>
                  <w14:solidFill>
                    <w14:schemeClr w14:val="tx1"/>
                  </w14:solidFill>
                </w14:textFill>
              </w:rPr>
              <w:t>8</w:t>
            </w:r>
          </w:p>
        </w:tc>
        <w:tc>
          <w:tcPr>
            <w:tcW w:w="6639" w:type="dxa"/>
            <w:tcBorders>
              <w:top w:val="nil"/>
              <w:left w:val="nil"/>
              <w:bottom w:val="single" w:color="auto" w:sz="4" w:space="0"/>
              <w:right w:val="single" w:color="auto" w:sz="4" w:space="0"/>
            </w:tcBorders>
            <w:vAlign w:val="center"/>
          </w:tcPr>
          <w:p>
            <w:pPr>
              <w:widowControl w:val="0"/>
              <w:snapToGrid w:val="0"/>
              <w:spacing w:line="240" w:lineRule="auto"/>
              <w:ind w:firstLine="0" w:firstLineChars="0"/>
              <w:jc w:val="both"/>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 xml:space="preserve">与采购人需求差异表 </w:t>
            </w:r>
          </w:p>
        </w:tc>
        <w:tc>
          <w:tcPr>
            <w:tcW w:w="638" w:type="dxa"/>
            <w:tcBorders>
              <w:top w:val="nil"/>
              <w:left w:val="nil"/>
              <w:bottom w:val="single" w:color="auto" w:sz="4" w:space="0"/>
              <w:right w:val="single" w:color="auto" w:sz="4" w:space="0"/>
            </w:tcBorders>
            <w:vAlign w:val="bottom"/>
          </w:tcPr>
          <w:p>
            <w:pPr>
              <w:snapToGrid w:val="0"/>
              <w:ind w:firstLine="420"/>
              <w:rPr>
                <w:color w:val="000000" w:themeColor="text1"/>
                <w14:textFill>
                  <w14:solidFill>
                    <w14:schemeClr w14:val="tx1"/>
                  </w14:solidFill>
                </w14:textFill>
              </w:rPr>
            </w:pPr>
            <w:r>
              <w:rPr>
                <w:color w:val="000000" w:themeColor="text1"/>
                <w14:textFill>
                  <w14:solidFill>
                    <w14:schemeClr w14:val="tx1"/>
                  </w14:solidFill>
                </w14:textFill>
              </w:rPr>
              <w:t>　</w:t>
            </w:r>
          </w:p>
        </w:tc>
        <w:tc>
          <w:tcPr>
            <w:tcW w:w="675" w:type="dxa"/>
            <w:tcBorders>
              <w:top w:val="nil"/>
              <w:left w:val="nil"/>
              <w:bottom w:val="single" w:color="auto" w:sz="4" w:space="0"/>
              <w:right w:val="single" w:color="auto" w:sz="4" w:space="0"/>
            </w:tcBorders>
            <w:vAlign w:val="bottom"/>
          </w:tcPr>
          <w:p>
            <w:pPr>
              <w:snapToGrid w:val="0"/>
              <w:ind w:firstLine="420"/>
              <w:rPr>
                <w:color w:val="000000" w:themeColor="text1"/>
                <w14:textFill>
                  <w14:solidFill>
                    <w14:schemeClr w14:val="tx1"/>
                  </w14:solidFill>
                </w14:textFill>
              </w:rPr>
            </w:pPr>
            <w:r>
              <w:rPr>
                <w:color w:val="000000" w:themeColor="text1"/>
                <w14:textFill>
                  <w14:solidFill>
                    <w14:schemeClr w14:val="tx1"/>
                  </w14:solidFill>
                </w14:textFill>
              </w:rPr>
              <w:t>　</w:t>
            </w:r>
          </w:p>
        </w:tc>
        <w:tc>
          <w:tcPr>
            <w:tcW w:w="515" w:type="dxa"/>
            <w:tcBorders>
              <w:top w:val="nil"/>
              <w:left w:val="nil"/>
              <w:bottom w:val="single" w:color="auto" w:sz="4" w:space="0"/>
              <w:right w:val="single" w:color="auto" w:sz="4" w:space="0"/>
            </w:tcBorders>
            <w:vAlign w:val="bottom"/>
          </w:tcPr>
          <w:p>
            <w:pPr>
              <w:snapToGrid w:val="0"/>
              <w:ind w:firstLine="420"/>
              <w:rPr>
                <w:color w:val="000000" w:themeColor="text1"/>
                <w14:textFill>
                  <w14:solidFill>
                    <w14:schemeClr w14:val="tx1"/>
                  </w14:solidFill>
                </w14:textFill>
              </w:rPr>
            </w:pPr>
            <w:r>
              <w:rPr>
                <w:color w:val="000000" w:themeColor="text1"/>
                <w14:textFill>
                  <w14:solidFill>
                    <w14:schemeClr w14:val="tx1"/>
                  </w14:solidFill>
                </w14:textFill>
              </w:rPr>
              <w:t>　</w:t>
            </w:r>
          </w:p>
        </w:tc>
      </w:tr>
      <w:tr>
        <w:tblPrEx>
          <w:tblCellMar>
            <w:top w:w="0" w:type="dxa"/>
            <w:left w:w="108" w:type="dxa"/>
            <w:bottom w:w="0" w:type="dxa"/>
            <w:right w:w="108" w:type="dxa"/>
          </w:tblCellMar>
        </w:tblPrEx>
        <w:trPr>
          <w:trHeight w:val="336" w:hRule="atLeast"/>
        </w:trPr>
        <w:tc>
          <w:tcPr>
            <w:tcW w:w="7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Arial"/>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五</w:t>
            </w:r>
          </w:p>
        </w:tc>
        <w:tc>
          <w:tcPr>
            <w:tcW w:w="6639" w:type="dxa"/>
            <w:tcBorders>
              <w:top w:val="single" w:color="auto" w:sz="4" w:space="0"/>
              <w:left w:val="single" w:color="auto" w:sz="4" w:space="0"/>
              <w:bottom w:val="single" w:color="auto" w:sz="4" w:space="0"/>
              <w:right w:val="single" w:color="auto" w:sz="4" w:space="0"/>
            </w:tcBorders>
            <w:vAlign w:val="center"/>
          </w:tcPr>
          <w:p>
            <w:pPr>
              <w:ind w:firstLine="0" w:firstLineChars="0"/>
              <w:rPr>
                <w:rFonts w:cs="Arial"/>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技术文件目录表</w:t>
            </w:r>
          </w:p>
        </w:tc>
        <w:tc>
          <w:tcPr>
            <w:tcW w:w="638" w:type="dxa"/>
            <w:tcBorders>
              <w:top w:val="single" w:color="auto" w:sz="4" w:space="0"/>
              <w:left w:val="single" w:color="auto" w:sz="4" w:space="0"/>
              <w:bottom w:val="single" w:color="auto" w:sz="4" w:space="0"/>
              <w:right w:val="single" w:color="auto" w:sz="4" w:space="0"/>
            </w:tcBorders>
            <w:vAlign w:val="bottom"/>
          </w:tcPr>
          <w:p>
            <w:pPr>
              <w:snapToGrid w:val="0"/>
              <w:ind w:firstLine="420"/>
              <w:rPr>
                <w:color w:val="000000" w:themeColor="text1"/>
                <w14:textFill>
                  <w14:solidFill>
                    <w14:schemeClr w14:val="tx1"/>
                  </w14:solidFill>
                </w14:textFill>
              </w:rPr>
            </w:pPr>
          </w:p>
        </w:tc>
        <w:tc>
          <w:tcPr>
            <w:tcW w:w="675" w:type="dxa"/>
            <w:tcBorders>
              <w:top w:val="single" w:color="auto" w:sz="4" w:space="0"/>
              <w:left w:val="single" w:color="auto" w:sz="4" w:space="0"/>
              <w:bottom w:val="single" w:color="auto" w:sz="4" w:space="0"/>
              <w:right w:val="single" w:color="auto" w:sz="4" w:space="0"/>
            </w:tcBorders>
            <w:vAlign w:val="bottom"/>
          </w:tcPr>
          <w:p>
            <w:pPr>
              <w:snapToGrid w:val="0"/>
              <w:ind w:firstLine="420"/>
              <w:rPr>
                <w:color w:val="000000" w:themeColor="text1"/>
                <w14:textFill>
                  <w14:solidFill>
                    <w14:schemeClr w14:val="tx1"/>
                  </w14:solidFill>
                </w14:textFill>
              </w:rPr>
            </w:pPr>
          </w:p>
        </w:tc>
        <w:tc>
          <w:tcPr>
            <w:tcW w:w="515" w:type="dxa"/>
            <w:tcBorders>
              <w:top w:val="single" w:color="auto" w:sz="4" w:space="0"/>
              <w:left w:val="single" w:color="auto" w:sz="4" w:space="0"/>
              <w:bottom w:val="single" w:color="auto" w:sz="4" w:space="0"/>
              <w:right w:val="single" w:color="auto" w:sz="4" w:space="0"/>
            </w:tcBorders>
            <w:vAlign w:val="bottom"/>
          </w:tcPr>
          <w:p>
            <w:pPr>
              <w:snapToGrid w:val="0"/>
              <w:ind w:firstLine="420"/>
              <w:rPr>
                <w:color w:val="000000" w:themeColor="text1"/>
                <w14:textFill>
                  <w14:solidFill>
                    <w14:schemeClr w14:val="tx1"/>
                  </w14:solidFill>
                </w14:textFill>
              </w:rPr>
            </w:pPr>
          </w:p>
        </w:tc>
      </w:tr>
      <w:tr>
        <w:tblPrEx>
          <w:tblCellMar>
            <w:top w:w="0" w:type="dxa"/>
            <w:left w:w="108" w:type="dxa"/>
            <w:bottom w:w="0" w:type="dxa"/>
            <w:right w:w="108" w:type="dxa"/>
          </w:tblCellMar>
        </w:tblPrEx>
        <w:trPr>
          <w:trHeight w:val="336" w:hRule="atLeast"/>
        </w:trPr>
        <w:tc>
          <w:tcPr>
            <w:tcW w:w="7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Arial"/>
                <w:color w:val="000000" w:themeColor="text1"/>
                <w14:textFill>
                  <w14:solidFill>
                    <w14:schemeClr w14:val="tx1"/>
                  </w14:solidFill>
                </w14:textFill>
              </w:rPr>
            </w:pPr>
            <w:r>
              <w:rPr>
                <w:rFonts w:hint="eastAsia" w:cs="宋体"/>
                <w:color w:val="000000" w:themeColor="text1"/>
                <w14:textFill>
                  <w14:solidFill>
                    <w14:schemeClr w14:val="tx1"/>
                  </w14:solidFill>
                </w14:textFill>
              </w:rPr>
              <w:t>5.1</w:t>
            </w:r>
          </w:p>
        </w:tc>
        <w:tc>
          <w:tcPr>
            <w:tcW w:w="6639" w:type="dxa"/>
            <w:tcBorders>
              <w:top w:val="single" w:color="auto" w:sz="4" w:space="0"/>
              <w:left w:val="single" w:color="auto" w:sz="4" w:space="0"/>
              <w:bottom w:val="single" w:color="auto" w:sz="4" w:space="0"/>
              <w:right w:val="single" w:color="auto" w:sz="4" w:space="0"/>
            </w:tcBorders>
            <w:vAlign w:val="center"/>
          </w:tcPr>
          <w:p>
            <w:pPr>
              <w:ind w:firstLine="0" w:firstLineChars="0"/>
              <w:rPr>
                <w:rFonts w:cs="Arial"/>
                <w:color w:val="000000" w:themeColor="text1"/>
                <w14:textFill>
                  <w14:solidFill>
                    <w14:schemeClr w14:val="tx1"/>
                  </w14:solidFill>
                </w14:textFill>
              </w:rPr>
            </w:pPr>
            <w:r>
              <w:rPr>
                <w:rFonts w:hint="eastAsia" w:cs="宋体"/>
                <w:color w:val="000000" w:themeColor="text1"/>
                <w14:textFill>
                  <w14:solidFill>
                    <w14:schemeClr w14:val="tx1"/>
                  </w14:solidFill>
                </w14:textFill>
              </w:rPr>
              <w:t>投标技术方案</w:t>
            </w:r>
          </w:p>
        </w:tc>
        <w:tc>
          <w:tcPr>
            <w:tcW w:w="638" w:type="dxa"/>
            <w:tcBorders>
              <w:top w:val="single" w:color="auto" w:sz="4" w:space="0"/>
              <w:left w:val="single" w:color="auto" w:sz="4" w:space="0"/>
              <w:bottom w:val="single" w:color="auto" w:sz="4" w:space="0"/>
              <w:right w:val="single" w:color="auto" w:sz="4" w:space="0"/>
            </w:tcBorders>
            <w:vAlign w:val="bottom"/>
          </w:tcPr>
          <w:p>
            <w:pPr>
              <w:snapToGrid w:val="0"/>
              <w:ind w:firstLine="420"/>
              <w:rPr>
                <w:color w:val="000000" w:themeColor="text1"/>
                <w14:textFill>
                  <w14:solidFill>
                    <w14:schemeClr w14:val="tx1"/>
                  </w14:solidFill>
                </w14:textFill>
              </w:rPr>
            </w:pPr>
          </w:p>
        </w:tc>
        <w:tc>
          <w:tcPr>
            <w:tcW w:w="675" w:type="dxa"/>
            <w:tcBorders>
              <w:top w:val="single" w:color="auto" w:sz="4" w:space="0"/>
              <w:left w:val="single" w:color="auto" w:sz="4" w:space="0"/>
              <w:bottom w:val="single" w:color="auto" w:sz="4" w:space="0"/>
              <w:right w:val="single" w:color="auto" w:sz="4" w:space="0"/>
            </w:tcBorders>
            <w:vAlign w:val="bottom"/>
          </w:tcPr>
          <w:p>
            <w:pPr>
              <w:snapToGrid w:val="0"/>
              <w:ind w:firstLine="420"/>
              <w:rPr>
                <w:color w:val="000000" w:themeColor="text1"/>
                <w14:textFill>
                  <w14:solidFill>
                    <w14:schemeClr w14:val="tx1"/>
                  </w14:solidFill>
                </w14:textFill>
              </w:rPr>
            </w:pPr>
          </w:p>
        </w:tc>
        <w:tc>
          <w:tcPr>
            <w:tcW w:w="515" w:type="dxa"/>
            <w:tcBorders>
              <w:top w:val="single" w:color="auto" w:sz="4" w:space="0"/>
              <w:left w:val="single" w:color="auto" w:sz="4" w:space="0"/>
              <w:bottom w:val="single" w:color="auto" w:sz="4" w:space="0"/>
              <w:right w:val="single" w:color="auto" w:sz="4" w:space="0"/>
            </w:tcBorders>
            <w:vAlign w:val="bottom"/>
          </w:tcPr>
          <w:p>
            <w:pPr>
              <w:snapToGrid w:val="0"/>
              <w:ind w:firstLine="420"/>
              <w:rPr>
                <w:color w:val="000000" w:themeColor="text1"/>
                <w14:textFill>
                  <w14:solidFill>
                    <w14:schemeClr w14:val="tx1"/>
                  </w14:solidFill>
                </w14:textFill>
              </w:rPr>
            </w:pPr>
          </w:p>
        </w:tc>
      </w:tr>
      <w:tr>
        <w:tblPrEx>
          <w:tblCellMar>
            <w:top w:w="0" w:type="dxa"/>
            <w:left w:w="108" w:type="dxa"/>
            <w:bottom w:w="0" w:type="dxa"/>
            <w:right w:w="108" w:type="dxa"/>
          </w:tblCellMar>
        </w:tblPrEx>
        <w:trPr>
          <w:trHeight w:val="345" w:hRule="atLeast"/>
        </w:trPr>
        <w:tc>
          <w:tcPr>
            <w:tcW w:w="730" w:type="dxa"/>
            <w:tcBorders>
              <w:top w:val="single" w:color="auto" w:sz="4" w:space="0"/>
              <w:left w:val="single" w:color="auto" w:sz="4" w:space="0"/>
              <w:bottom w:val="single" w:color="auto" w:sz="4" w:space="0"/>
              <w:right w:val="single" w:color="auto" w:sz="4" w:space="0"/>
            </w:tcBorders>
            <w:vAlign w:val="center"/>
          </w:tcPr>
          <w:p>
            <w:pPr>
              <w:widowControl/>
              <w:ind w:left="0" w:leftChars="0" w:firstLine="0" w:firstLineChars="0"/>
              <w:jc w:val="center"/>
              <w:rPr>
                <w:rFonts w:cs="宋体"/>
                <w:color w:val="000000" w:themeColor="text1"/>
                <w14:textFill>
                  <w14:solidFill>
                    <w14:schemeClr w14:val="tx1"/>
                  </w14:solidFill>
                </w14:textFill>
              </w:rPr>
            </w:pPr>
            <w:r>
              <w:rPr>
                <w:rFonts w:hint="eastAsia" w:hAnsi="宋体" w:cs="宋体"/>
                <w:color w:val="000000" w:themeColor="text1"/>
                <w:sz w:val="21"/>
                <w:szCs w:val="21"/>
                <w:lang w:val="en-US" w:eastAsia="zh-CN"/>
                <w14:textFill>
                  <w14:solidFill>
                    <w14:schemeClr w14:val="tx1"/>
                  </w14:solidFill>
                </w14:textFill>
              </w:rPr>
              <w:t>5.2</w:t>
            </w:r>
          </w:p>
        </w:tc>
        <w:tc>
          <w:tcPr>
            <w:tcW w:w="6639" w:type="dxa"/>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color w:val="000000" w:themeColor="text1"/>
                <w14:textFill>
                  <w14:solidFill>
                    <w14:schemeClr w14:val="tx1"/>
                  </w14:solidFill>
                </w14:textFill>
              </w:rPr>
            </w:pPr>
            <w:r>
              <w:rPr>
                <w:rFonts w:hint="eastAsia" w:cs="宋体"/>
                <w:color w:val="000000" w:themeColor="text1"/>
                <w:sz w:val="22"/>
                <w:szCs w:val="22"/>
                <w14:textFill>
                  <w14:solidFill>
                    <w14:schemeClr w14:val="tx1"/>
                  </w14:solidFill>
                </w14:textFill>
              </w:rPr>
              <w:t>重要技术参数（标注“▲”的）响应表</w:t>
            </w:r>
          </w:p>
        </w:tc>
        <w:tc>
          <w:tcPr>
            <w:tcW w:w="638" w:type="dxa"/>
            <w:tcBorders>
              <w:top w:val="single" w:color="auto" w:sz="4" w:space="0"/>
              <w:left w:val="single" w:color="auto" w:sz="4" w:space="0"/>
              <w:bottom w:val="single" w:color="auto" w:sz="4" w:space="0"/>
              <w:right w:val="single" w:color="auto" w:sz="4" w:space="0"/>
            </w:tcBorders>
            <w:vAlign w:val="bottom"/>
          </w:tcPr>
          <w:p>
            <w:pPr>
              <w:snapToGrid w:val="0"/>
              <w:ind w:firstLine="420"/>
              <w:rPr>
                <w:color w:val="000000" w:themeColor="text1"/>
                <w14:textFill>
                  <w14:solidFill>
                    <w14:schemeClr w14:val="tx1"/>
                  </w14:solidFill>
                </w14:textFill>
              </w:rPr>
            </w:pPr>
          </w:p>
        </w:tc>
        <w:tc>
          <w:tcPr>
            <w:tcW w:w="675" w:type="dxa"/>
            <w:tcBorders>
              <w:top w:val="single" w:color="auto" w:sz="4" w:space="0"/>
              <w:left w:val="single" w:color="auto" w:sz="4" w:space="0"/>
              <w:bottom w:val="single" w:color="auto" w:sz="4" w:space="0"/>
              <w:right w:val="single" w:color="auto" w:sz="4" w:space="0"/>
            </w:tcBorders>
            <w:vAlign w:val="bottom"/>
          </w:tcPr>
          <w:p>
            <w:pPr>
              <w:snapToGrid w:val="0"/>
              <w:ind w:firstLine="420"/>
              <w:rPr>
                <w:color w:val="000000" w:themeColor="text1"/>
                <w14:textFill>
                  <w14:solidFill>
                    <w14:schemeClr w14:val="tx1"/>
                  </w14:solidFill>
                </w14:textFill>
              </w:rPr>
            </w:pPr>
          </w:p>
        </w:tc>
        <w:tc>
          <w:tcPr>
            <w:tcW w:w="515" w:type="dxa"/>
            <w:tcBorders>
              <w:top w:val="single" w:color="auto" w:sz="4" w:space="0"/>
              <w:left w:val="single" w:color="auto" w:sz="4" w:space="0"/>
              <w:bottom w:val="single" w:color="auto" w:sz="4" w:space="0"/>
              <w:right w:val="single" w:color="auto" w:sz="4" w:space="0"/>
            </w:tcBorders>
            <w:vAlign w:val="bottom"/>
          </w:tcPr>
          <w:p>
            <w:pPr>
              <w:snapToGrid w:val="0"/>
              <w:ind w:firstLine="420"/>
              <w:rPr>
                <w:color w:val="000000" w:themeColor="text1"/>
                <w14:textFill>
                  <w14:solidFill>
                    <w14:schemeClr w14:val="tx1"/>
                  </w14:solidFill>
                </w14:textFill>
              </w:rPr>
            </w:pPr>
          </w:p>
        </w:tc>
      </w:tr>
      <w:tr>
        <w:tblPrEx>
          <w:tblCellMar>
            <w:top w:w="0" w:type="dxa"/>
            <w:left w:w="108" w:type="dxa"/>
            <w:bottom w:w="0" w:type="dxa"/>
            <w:right w:w="108" w:type="dxa"/>
          </w:tblCellMar>
        </w:tblPrEx>
        <w:trPr>
          <w:trHeight w:val="336" w:hRule="atLeast"/>
        </w:trPr>
        <w:tc>
          <w:tcPr>
            <w:tcW w:w="730" w:type="dxa"/>
            <w:tcBorders>
              <w:top w:val="single" w:color="auto" w:sz="4" w:space="0"/>
              <w:left w:val="single" w:color="auto" w:sz="4" w:space="0"/>
              <w:bottom w:val="single" w:color="auto" w:sz="4" w:space="0"/>
              <w:right w:val="single" w:color="auto" w:sz="4" w:space="0"/>
            </w:tcBorders>
            <w:vAlign w:val="center"/>
          </w:tcPr>
          <w:p>
            <w:pPr>
              <w:widowControl/>
              <w:ind w:left="0" w:leftChars="0" w:firstLine="0" w:firstLineChars="0"/>
              <w:jc w:val="center"/>
              <w:rPr>
                <w:rFonts w:cs="宋体"/>
                <w:color w:val="000000" w:themeColor="text1"/>
                <w14:textFill>
                  <w14:solidFill>
                    <w14:schemeClr w14:val="tx1"/>
                  </w14:solidFill>
                </w14:textFill>
              </w:rPr>
            </w:pPr>
            <w:r>
              <w:rPr>
                <w:rFonts w:hint="eastAsia" w:hAnsi="宋体" w:cs="宋体"/>
                <w:color w:val="000000" w:themeColor="text1"/>
                <w:sz w:val="21"/>
                <w:szCs w:val="21"/>
                <w:lang w:val="en-US" w:eastAsia="zh-CN"/>
                <w14:textFill>
                  <w14:solidFill>
                    <w14:schemeClr w14:val="tx1"/>
                  </w14:solidFill>
                </w14:textFill>
              </w:rPr>
              <w:t>5.3</w:t>
            </w:r>
          </w:p>
        </w:tc>
        <w:tc>
          <w:tcPr>
            <w:tcW w:w="6639" w:type="dxa"/>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color w:val="000000" w:themeColor="text1"/>
                <w14:textFill>
                  <w14:solidFill>
                    <w14:schemeClr w14:val="tx1"/>
                  </w14:solidFill>
                </w14:textFill>
              </w:rPr>
            </w:pPr>
            <w:r>
              <w:rPr>
                <w:rFonts w:hint="eastAsia" w:cs="宋体"/>
                <w:color w:val="000000" w:themeColor="text1"/>
                <w:sz w:val="22"/>
                <w:szCs w:val="22"/>
                <w14:textFill>
                  <w14:solidFill>
                    <w14:schemeClr w14:val="tx1"/>
                  </w14:solidFill>
                </w14:textFill>
              </w:rPr>
              <w:t>一般性技术参数（非标注“▲”的）响应表</w:t>
            </w:r>
          </w:p>
        </w:tc>
        <w:tc>
          <w:tcPr>
            <w:tcW w:w="638" w:type="dxa"/>
            <w:tcBorders>
              <w:top w:val="single" w:color="auto" w:sz="4" w:space="0"/>
              <w:left w:val="single" w:color="auto" w:sz="4" w:space="0"/>
              <w:bottom w:val="single" w:color="auto" w:sz="4" w:space="0"/>
              <w:right w:val="single" w:color="auto" w:sz="4" w:space="0"/>
            </w:tcBorders>
            <w:vAlign w:val="bottom"/>
          </w:tcPr>
          <w:p>
            <w:pPr>
              <w:snapToGrid w:val="0"/>
              <w:ind w:firstLine="420"/>
              <w:rPr>
                <w:color w:val="000000" w:themeColor="text1"/>
                <w14:textFill>
                  <w14:solidFill>
                    <w14:schemeClr w14:val="tx1"/>
                  </w14:solidFill>
                </w14:textFill>
              </w:rPr>
            </w:pPr>
          </w:p>
        </w:tc>
        <w:tc>
          <w:tcPr>
            <w:tcW w:w="675" w:type="dxa"/>
            <w:tcBorders>
              <w:top w:val="single" w:color="auto" w:sz="4" w:space="0"/>
              <w:left w:val="single" w:color="auto" w:sz="4" w:space="0"/>
              <w:bottom w:val="single" w:color="auto" w:sz="4" w:space="0"/>
              <w:right w:val="single" w:color="auto" w:sz="4" w:space="0"/>
            </w:tcBorders>
            <w:vAlign w:val="bottom"/>
          </w:tcPr>
          <w:p>
            <w:pPr>
              <w:snapToGrid w:val="0"/>
              <w:ind w:firstLine="420"/>
              <w:rPr>
                <w:color w:val="000000" w:themeColor="text1"/>
                <w14:textFill>
                  <w14:solidFill>
                    <w14:schemeClr w14:val="tx1"/>
                  </w14:solidFill>
                </w14:textFill>
              </w:rPr>
            </w:pPr>
          </w:p>
        </w:tc>
        <w:tc>
          <w:tcPr>
            <w:tcW w:w="515" w:type="dxa"/>
            <w:tcBorders>
              <w:top w:val="single" w:color="auto" w:sz="4" w:space="0"/>
              <w:left w:val="single" w:color="auto" w:sz="4" w:space="0"/>
              <w:bottom w:val="single" w:color="auto" w:sz="4" w:space="0"/>
              <w:right w:val="single" w:color="auto" w:sz="4" w:space="0"/>
            </w:tcBorders>
            <w:vAlign w:val="bottom"/>
          </w:tcPr>
          <w:p>
            <w:pPr>
              <w:snapToGrid w:val="0"/>
              <w:ind w:firstLine="420"/>
              <w:rPr>
                <w:color w:val="000000" w:themeColor="text1"/>
                <w14:textFill>
                  <w14:solidFill>
                    <w14:schemeClr w14:val="tx1"/>
                  </w14:solidFill>
                </w14:textFill>
              </w:rPr>
            </w:pPr>
          </w:p>
        </w:tc>
      </w:tr>
      <w:tr>
        <w:tblPrEx>
          <w:tblCellMar>
            <w:top w:w="0" w:type="dxa"/>
            <w:left w:w="108" w:type="dxa"/>
            <w:bottom w:w="0" w:type="dxa"/>
            <w:right w:w="108" w:type="dxa"/>
          </w:tblCellMar>
        </w:tblPrEx>
        <w:trPr>
          <w:trHeight w:val="336" w:hRule="atLeast"/>
        </w:trPr>
        <w:tc>
          <w:tcPr>
            <w:tcW w:w="730" w:type="dxa"/>
            <w:tcBorders>
              <w:top w:val="single" w:color="auto" w:sz="4" w:space="0"/>
              <w:left w:val="single" w:color="auto" w:sz="4" w:space="0"/>
              <w:bottom w:val="single" w:color="auto" w:sz="4" w:space="0"/>
              <w:right w:val="single" w:color="auto" w:sz="4" w:space="0"/>
            </w:tcBorders>
            <w:vAlign w:val="center"/>
          </w:tcPr>
          <w:p>
            <w:pPr>
              <w:widowControl/>
              <w:ind w:left="0" w:leftChars="0" w:firstLine="0" w:firstLineChars="0"/>
              <w:jc w:val="center"/>
              <w:rPr>
                <w:rFonts w:hint="eastAsia" w:cs="宋体"/>
                <w:color w:val="000000" w:themeColor="text1"/>
                <w14:textFill>
                  <w14:solidFill>
                    <w14:schemeClr w14:val="tx1"/>
                  </w14:solidFill>
                </w14:textFill>
              </w:rPr>
            </w:pPr>
            <w:r>
              <w:rPr>
                <w:rFonts w:hint="eastAsia" w:hAnsi="宋体" w:cs="宋体"/>
                <w:color w:val="000000" w:themeColor="text1"/>
                <w:sz w:val="21"/>
                <w:szCs w:val="21"/>
                <w14:textFill>
                  <w14:solidFill>
                    <w14:schemeClr w14:val="tx1"/>
                  </w14:solidFill>
                </w14:textFill>
              </w:rPr>
              <w:t>5.</w:t>
            </w:r>
            <w:r>
              <w:rPr>
                <w:rFonts w:hint="eastAsia" w:hAnsi="宋体" w:cs="宋体"/>
                <w:color w:val="000000" w:themeColor="text1"/>
                <w:sz w:val="21"/>
                <w:szCs w:val="21"/>
                <w:lang w:val="en-US" w:eastAsia="zh-CN"/>
                <w14:textFill>
                  <w14:solidFill>
                    <w14:schemeClr w14:val="tx1"/>
                  </w14:solidFill>
                </w14:textFill>
              </w:rPr>
              <w:t>4</w:t>
            </w:r>
          </w:p>
        </w:tc>
        <w:tc>
          <w:tcPr>
            <w:tcW w:w="6639" w:type="dxa"/>
            <w:tcBorders>
              <w:top w:val="single" w:color="auto" w:sz="4" w:space="0"/>
              <w:left w:val="single" w:color="auto" w:sz="4" w:space="0"/>
              <w:bottom w:val="single" w:color="auto" w:sz="4" w:space="0"/>
              <w:right w:val="single" w:color="auto" w:sz="4" w:space="0"/>
            </w:tcBorders>
            <w:vAlign w:val="center"/>
          </w:tcPr>
          <w:p>
            <w:pPr>
              <w:widowControl/>
              <w:ind w:firstLine="420" w:firstLineChars="200"/>
              <w:rPr>
                <w:rFonts w:hint="eastAsia" w:cs="宋体"/>
                <w:color w:val="000000" w:themeColor="text1"/>
                <w14:textFill>
                  <w14:solidFill>
                    <w14:schemeClr w14:val="tx1"/>
                  </w14:solidFill>
                </w14:textFill>
              </w:rPr>
            </w:pPr>
            <w:r>
              <w:rPr>
                <w:rFonts w:hint="eastAsia" w:hAnsi="宋体" w:cs="宋体"/>
                <w:color w:val="000000" w:themeColor="text1"/>
                <w:sz w:val="21"/>
                <w:szCs w:val="21"/>
                <w14:textFill>
                  <w14:solidFill>
                    <w14:schemeClr w14:val="tx1"/>
                  </w14:solidFill>
                </w14:textFill>
              </w:rPr>
              <w:t>投标人认为需要提交的其他技术资料</w:t>
            </w:r>
          </w:p>
        </w:tc>
        <w:tc>
          <w:tcPr>
            <w:tcW w:w="638" w:type="dxa"/>
            <w:tcBorders>
              <w:top w:val="single" w:color="auto" w:sz="4" w:space="0"/>
              <w:left w:val="single" w:color="auto" w:sz="4" w:space="0"/>
              <w:bottom w:val="single" w:color="auto" w:sz="4" w:space="0"/>
              <w:right w:val="single" w:color="auto" w:sz="4" w:space="0"/>
            </w:tcBorders>
            <w:vAlign w:val="bottom"/>
          </w:tcPr>
          <w:p>
            <w:pPr>
              <w:snapToGrid w:val="0"/>
              <w:ind w:firstLine="420"/>
              <w:rPr>
                <w:color w:val="000000" w:themeColor="text1"/>
                <w14:textFill>
                  <w14:solidFill>
                    <w14:schemeClr w14:val="tx1"/>
                  </w14:solidFill>
                </w14:textFill>
              </w:rPr>
            </w:pPr>
          </w:p>
        </w:tc>
        <w:tc>
          <w:tcPr>
            <w:tcW w:w="675" w:type="dxa"/>
            <w:tcBorders>
              <w:top w:val="single" w:color="auto" w:sz="4" w:space="0"/>
              <w:left w:val="single" w:color="auto" w:sz="4" w:space="0"/>
              <w:bottom w:val="single" w:color="auto" w:sz="4" w:space="0"/>
              <w:right w:val="single" w:color="auto" w:sz="4" w:space="0"/>
            </w:tcBorders>
            <w:vAlign w:val="bottom"/>
          </w:tcPr>
          <w:p>
            <w:pPr>
              <w:snapToGrid w:val="0"/>
              <w:ind w:firstLine="420"/>
              <w:rPr>
                <w:color w:val="000000" w:themeColor="text1"/>
                <w14:textFill>
                  <w14:solidFill>
                    <w14:schemeClr w14:val="tx1"/>
                  </w14:solidFill>
                </w14:textFill>
              </w:rPr>
            </w:pPr>
          </w:p>
        </w:tc>
        <w:tc>
          <w:tcPr>
            <w:tcW w:w="515" w:type="dxa"/>
            <w:tcBorders>
              <w:top w:val="single" w:color="auto" w:sz="4" w:space="0"/>
              <w:left w:val="single" w:color="auto" w:sz="4" w:space="0"/>
              <w:bottom w:val="single" w:color="auto" w:sz="4" w:space="0"/>
              <w:right w:val="single" w:color="auto" w:sz="4" w:space="0"/>
            </w:tcBorders>
            <w:vAlign w:val="bottom"/>
          </w:tcPr>
          <w:p>
            <w:pPr>
              <w:snapToGrid w:val="0"/>
              <w:ind w:firstLine="420"/>
              <w:rPr>
                <w:color w:val="000000" w:themeColor="text1"/>
                <w14:textFill>
                  <w14:solidFill>
                    <w14:schemeClr w14:val="tx1"/>
                  </w14:solidFill>
                </w14:textFill>
              </w:rPr>
            </w:pPr>
          </w:p>
        </w:tc>
      </w:tr>
    </w:tbl>
    <w:p>
      <w:pPr>
        <w:spacing w:beforeLines="50" w:afterLines="20"/>
        <w:ind w:firstLine="0" w:firstLineChars="0"/>
        <w:rPr>
          <w:b/>
          <w:color w:val="000000" w:themeColor="text1"/>
          <w:sz w:val="24"/>
          <w:szCs w:val="24"/>
          <w14:textFill>
            <w14:solidFill>
              <w14:schemeClr w14:val="tx1"/>
            </w14:solidFill>
          </w14:textFill>
        </w:rPr>
      </w:pPr>
    </w:p>
    <w:p>
      <w:pPr>
        <w:spacing w:beforeLines="50" w:afterLines="20"/>
        <w:ind w:firstLine="0" w:firstLineChars="0"/>
        <w:rPr>
          <w:b/>
          <w:color w:val="000000" w:themeColor="text1"/>
          <w:sz w:val="22"/>
          <w:szCs w:val="22"/>
          <w14:textFill>
            <w14:solidFill>
              <w14:schemeClr w14:val="tx1"/>
            </w14:solidFill>
          </w14:textFill>
        </w:rPr>
      </w:pPr>
      <w:r>
        <w:rPr>
          <w:rFonts w:hint="eastAsia"/>
          <w:b/>
          <w:color w:val="000000" w:themeColor="text1"/>
          <w:sz w:val="22"/>
          <w:szCs w:val="22"/>
          <w14:textFill>
            <w14:solidFill>
              <w14:schemeClr w14:val="tx1"/>
            </w14:solidFill>
          </w14:textFill>
        </w:rPr>
        <w:t>二</w:t>
      </w:r>
      <w:r>
        <w:rPr>
          <w:rFonts w:hint="eastAsia"/>
          <w:b/>
          <w:color w:val="000000" w:themeColor="text1"/>
          <w:sz w:val="22"/>
          <w:szCs w:val="22"/>
          <w:lang w:eastAsia="zh-CN"/>
          <w14:textFill>
            <w14:solidFill>
              <w14:schemeClr w14:val="tx1"/>
            </w14:solidFill>
          </w14:textFill>
        </w:rPr>
        <w:t>、</w:t>
      </w:r>
      <w:r>
        <w:rPr>
          <w:rFonts w:hint="eastAsia"/>
          <w:b/>
          <w:color w:val="000000" w:themeColor="text1"/>
          <w:sz w:val="22"/>
          <w:szCs w:val="22"/>
          <w:lang w:val="en-US" w:eastAsia="zh-CN"/>
          <w14:textFill>
            <w14:solidFill>
              <w14:schemeClr w14:val="tx1"/>
            </w14:solidFill>
          </w14:textFill>
        </w:rPr>
        <w:t xml:space="preserve">  报价</w:t>
      </w:r>
      <w:r>
        <w:rPr>
          <w:rFonts w:hint="eastAsia"/>
          <w:b/>
          <w:color w:val="000000" w:themeColor="text1"/>
          <w:sz w:val="22"/>
          <w:szCs w:val="22"/>
          <w14:textFill>
            <w14:solidFill>
              <w14:schemeClr w14:val="tx1"/>
            </w14:solidFill>
          </w14:textFill>
        </w:rPr>
        <w:t>信封</w:t>
      </w:r>
    </w:p>
    <w:tbl>
      <w:tblPr>
        <w:tblStyle w:val="31"/>
        <w:tblW w:w="91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3"/>
        <w:gridCol w:w="6103"/>
        <w:gridCol w:w="1263"/>
        <w:gridCol w:w="9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793" w:type="dxa"/>
            <w:vAlign w:val="center"/>
          </w:tcPr>
          <w:p>
            <w:pPr>
              <w:ind w:firstLine="0" w:firstLineChars="0"/>
              <w:jc w:val="both"/>
              <w:rPr>
                <w:rFonts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序号</w:t>
            </w:r>
          </w:p>
        </w:tc>
        <w:tc>
          <w:tcPr>
            <w:tcW w:w="6103" w:type="dxa"/>
            <w:vAlign w:val="center"/>
          </w:tcPr>
          <w:p>
            <w:pPr>
              <w:ind w:firstLine="422"/>
              <w:rPr>
                <w:rFonts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文 件 名 称</w:t>
            </w:r>
          </w:p>
        </w:tc>
        <w:tc>
          <w:tcPr>
            <w:tcW w:w="1263" w:type="dxa"/>
            <w:vAlign w:val="center"/>
          </w:tcPr>
          <w:p>
            <w:pPr>
              <w:ind w:firstLine="0" w:firstLineChars="0"/>
              <w:rPr>
                <w:rFonts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是否提交</w:t>
            </w:r>
          </w:p>
        </w:tc>
        <w:tc>
          <w:tcPr>
            <w:tcW w:w="975" w:type="dxa"/>
            <w:vAlign w:val="center"/>
          </w:tcPr>
          <w:p>
            <w:pPr>
              <w:ind w:firstLine="0" w:firstLineChars="0"/>
              <w:rPr>
                <w:rFonts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jc w:val="center"/>
        </w:trPr>
        <w:tc>
          <w:tcPr>
            <w:tcW w:w="793" w:type="dxa"/>
            <w:vAlign w:val="center"/>
          </w:tcPr>
          <w:p>
            <w:pPr>
              <w:ind w:firstLine="42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6103" w:type="dxa"/>
            <w:vAlign w:val="center"/>
          </w:tcPr>
          <w:p>
            <w:pPr>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磋商函</w:t>
            </w:r>
          </w:p>
        </w:tc>
        <w:tc>
          <w:tcPr>
            <w:tcW w:w="1263" w:type="dxa"/>
            <w:vAlign w:val="center"/>
          </w:tcPr>
          <w:p>
            <w:pPr>
              <w:ind w:firstLine="420"/>
              <w:rPr>
                <w:color w:val="000000" w:themeColor="text1"/>
                <w14:textFill>
                  <w14:solidFill>
                    <w14:schemeClr w14:val="tx1"/>
                  </w14:solidFill>
                </w14:textFill>
              </w:rPr>
            </w:pPr>
          </w:p>
        </w:tc>
        <w:tc>
          <w:tcPr>
            <w:tcW w:w="975" w:type="dxa"/>
            <w:vAlign w:val="center"/>
          </w:tcPr>
          <w:p>
            <w:pPr>
              <w:ind w:firstLine="420"/>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7" w:hRule="atLeast"/>
          <w:jc w:val="center"/>
        </w:trPr>
        <w:tc>
          <w:tcPr>
            <w:tcW w:w="793" w:type="dxa"/>
            <w:vAlign w:val="center"/>
          </w:tcPr>
          <w:p>
            <w:pPr>
              <w:ind w:firstLine="42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6103" w:type="dxa"/>
            <w:vAlign w:val="center"/>
          </w:tcPr>
          <w:p>
            <w:pPr>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首次报价一览表（与响应文件中的内容保持一致）</w:t>
            </w:r>
          </w:p>
        </w:tc>
        <w:tc>
          <w:tcPr>
            <w:tcW w:w="1263" w:type="dxa"/>
            <w:vAlign w:val="center"/>
          </w:tcPr>
          <w:p>
            <w:pPr>
              <w:ind w:firstLine="420"/>
              <w:rPr>
                <w:color w:val="000000" w:themeColor="text1"/>
                <w14:textFill>
                  <w14:solidFill>
                    <w14:schemeClr w14:val="tx1"/>
                  </w14:solidFill>
                </w14:textFill>
              </w:rPr>
            </w:pPr>
          </w:p>
        </w:tc>
        <w:tc>
          <w:tcPr>
            <w:tcW w:w="975" w:type="dxa"/>
            <w:vAlign w:val="center"/>
          </w:tcPr>
          <w:p>
            <w:pPr>
              <w:ind w:firstLine="420"/>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793" w:type="dxa"/>
            <w:vAlign w:val="center"/>
          </w:tcPr>
          <w:p>
            <w:pPr>
              <w:ind w:firstLine="42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6103" w:type="dxa"/>
            <w:vAlign w:val="center"/>
          </w:tcPr>
          <w:p>
            <w:pPr>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法定代表人身份证明书及授权书</w:t>
            </w:r>
          </w:p>
        </w:tc>
        <w:tc>
          <w:tcPr>
            <w:tcW w:w="1263" w:type="dxa"/>
            <w:vAlign w:val="center"/>
          </w:tcPr>
          <w:p>
            <w:pPr>
              <w:ind w:firstLine="420"/>
              <w:rPr>
                <w:color w:val="000000" w:themeColor="text1"/>
                <w14:textFill>
                  <w14:solidFill>
                    <w14:schemeClr w14:val="tx1"/>
                  </w14:solidFill>
                </w14:textFill>
              </w:rPr>
            </w:pPr>
          </w:p>
        </w:tc>
        <w:tc>
          <w:tcPr>
            <w:tcW w:w="975" w:type="dxa"/>
            <w:vAlign w:val="center"/>
          </w:tcPr>
          <w:p>
            <w:pPr>
              <w:ind w:firstLine="420"/>
              <w:rPr>
                <w:color w:val="000000" w:themeColor="text1"/>
                <w14:textFill>
                  <w14:solidFill>
                    <w14:schemeClr w14:val="tx1"/>
                  </w14:solidFill>
                </w14:textFill>
              </w:rPr>
            </w:pPr>
          </w:p>
        </w:tc>
      </w:tr>
    </w:tbl>
    <w:p>
      <w:pPr>
        <w:pStyle w:val="40"/>
        <w:rPr>
          <w:color w:val="000000" w:themeColor="text1"/>
          <w14:textFill>
            <w14:solidFill>
              <w14:schemeClr w14:val="tx1"/>
            </w14:solidFill>
          </w14:textFill>
        </w:rPr>
      </w:pPr>
    </w:p>
    <w:p>
      <w:pPr>
        <w:pStyle w:val="40"/>
        <w:rPr>
          <w:color w:val="000000" w:themeColor="text1"/>
          <w14:textFill>
            <w14:solidFill>
              <w14:schemeClr w14:val="tx1"/>
            </w14:solidFill>
          </w14:textFill>
        </w:rPr>
      </w:pPr>
    </w:p>
    <w:p>
      <w:pPr>
        <w:pStyle w:val="40"/>
        <w:rPr>
          <w:color w:val="000000" w:themeColor="text1"/>
          <w14:textFill>
            <w14:solidFill>
              <w14:schemeClr w14:val="tx1"/>
            </w14:solidFill>
          </w14:textFill>
        </w:rPr>
      </w:pPr>
    </w:p>
    <w:p>
      <w:pPr>
        <w:ind w:firstLine="420"/>
        <w:rPr>
          <w:rFonts w:cs="宋体"/>
          <w:color w:val="000000" w:themeColor="text1"/>
          <w14:textFill>
            <w14:solidFill>
              <w14:schemeClr w14:val="tx1"/>
            </w14:solidFill>
          </w14:textFill>
        </w:rPr>
      </w:pPr>
    </w:p>
    <w:p>
      <w:pPr>
        <w:pStyle w:val="5"/>
        <w:ind w:firstLine="0" w:firstLineChars="0"/>
        <w:jc w:val="center"/>
        <w:rPr>
          <w:rFonts w:ascii="宋体" w:hAnsi="宋体" w:cs="宋体"/>
          <w:bCs/>
          <w:color w:val="000000" w:themeColor="text1"/>
          <w:kern w:val="2"/>
          <w:szCs w:val="32"/>
          <w14:textFill>
            <w14:solidFill>
              <w14:schemeClr w14:val="tx1"/>
            </w14:solidFill>
          </w14:textFill>
        </w:rPr>
      </w:pPr>
      <w:r>
        <w:rPr>
          <w:rFonts w:hint="eastAsia" w:ascii="宋体" w:hAnsi="宋体" w:cs="宋体"/>
          <w:bCs/>
          <w:color w:val="000000" w:themeColor="text1"/>
          <w:kern w:val="2"/>
          <w:szCs w:val="32"/>
          <w14:textFill>
            <w14:solidFill>
              <w14:schemeClr w14:val="tx1"/>
            </w14:solidFill>
          </w14:textFill>
        </w:rPr>
        <w:t>技术评审索引表</w:t>
      </w:r>
    </w:p>
    <w:tbl>
      <w:tblPr>
        <w:tblStyle w:val="31"/>
        <w:tblW w:w="9346" w:type="dxa"/>
        <w:tblInd w:w="-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9"/>
        <w:gridCol w:w="3787"/>
        <w:gridCol w:w="2010"/>
        <w:gridCol w:w="2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3" w:hRule="atLeast"/>
        </w:trPr>
        <w:tc>
          <w:tcPr>
            <w:tcW w:w="729" w:type="dxa"/>
          </w:tcPr>
          <w:p>
            <w:pPr>
              <w:ind w:firstLine="420"/>
              <w:jc w:val="center"/>
              <w:rPr>
                <w:rFonts w:cs="宋体"/>
                <w:color w:val="000000" w:themeColor="text1"/>
                <w14:textFill>
                  <w14:solidFill>
                    <w14:schemeClr w14:val="tx1"/>
                  </w14:solidFill>
                </w14:textFill>
              </w:rPr>
            </w:pPr>
          </w:p>
          <w:p>
            <w:pPr>
              <w:ind w:firstLine="0" w:firstLineChars="0"/>
              <w:jc w:val="both"/>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序号</w:t>
            </w:r>
          </w:p>
        </w:tc>
        <w:tc>
          <w:tcPr>
            <w:tcW w:w="3787" w:type="dxa"/>
            <w:vAlign w:val="center"/>
          </w:tcPr>
          <w:p>
            <w:pPr>
              <w:ind w:firstLine="420"/>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评审内容</w:t>
            </w:r>
          </w:p>
          <w:p>
            <w:pPr>
              <w:ind w:firstLine="0" w:firstLineChars="0"/>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（注：此部分可直接引用招标文件第二章评标标准中评审细则相应内容）</w:t>
            </w:r>
          </w:p>
        </w:tc>
        <w:tc>
          <w:tcPr>
            <w:tcW w:w="2010" w:type="dxa"/>
            <w:vAlign w:val="center"/>
          </w:tcPr>
          <w:p>
            <w:pPr>
              <w:ind w:firstLine="0" w:firstLineChars="0"/>
              <w:jc w:val="both"/>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响应文件响应情况</w:t>
            </w:r>
          </w:p>
        </w:tc>
        <w:tc>
          <w:tcPr>
            <w:tcW w:w="2820" w:type="dxa"/>
            <w:vAlign w:val="center"/>
          </w:tcPr>
          <w:p>
            <w:pPr>
              <w:ind w:firstLine="0" w:firstLineChars="0"/>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响应文件响应内容对应页码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8" w:hRule="atLeast"/>
        </w:trPr>
        <w:tc>
          <w:tcPr>
            <w:tcW w:w="729" w:type="dxa"/>
            <w:vAlign w:val="center"/>
          </w:tcPr>
          <w:p>
            <w:pPr>
              <w:ind w:firstLine="420"/>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1</w:t>
            </w:r>
          </w:p>
        </w:tc>
        <w:tc>
          <w:tcPr>
            <w:tcW w:w="3787" w:type="dxa"/>
            <w:vAlign w:val="center"/>
          </w:tcPr>
          <w:p>
            <w:pPr>
              <w:ind w:firstLine="420"/>
              <w:rPr>
                <w:rFonts w:cs="宋体"/>
                <w:color w:val="000000" w:themeColor="text1"/>
                <w14:textFill>
                  <w14:solidFill>
                    <w14:schemeClr w14:val="tx1"/>
                  </w14:solidFill>
                </w14:textFill>
              </w:rPr>
            </w:pPr>
          </w:p>
        </w:tc>
        <w:tc>
          <w:tcPr>
            <w:tcW w:w="2010" w:type="dxa"/>
            <w:vAlign w:val="center"/>
          </w:tcPr>
          <w:p>
            <w:pPr>
              <w:ind w:firstLine="420"/>
              <w:rPr>
                <w:rFonts w:cs="宋体"/>
                <w:color w:val="000000" w:themeColor="text1"/>
                <w14:textFill>
                  <w14:solidFill>
                    <w14:schemeClr w14:val="tx1"/>
                  </w14:solidFill>
                </w14:textFill>
              </w:rPr>
            </w:pPr>
          </w:p>
        </w:tc>
        <w:tc>
          <w:tcPr>
            <w:tcW w:w="2820" w:type="dxa"/>
            <w:vAlign w:val="center"/>
          </w:tcPr>
          <w:p>
            <w:pPr>
              <w:ind w:firstLine="420"/>
              <w:jc w:val="center"/>
              <w:rPr>
                <w:rFonts w:cs="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5" w:hRule="atLeast"/>
        </w:trPr>
        <w:tc>
          <w:tcPr>
            <w:tcW w:w="729" w:type="dxa"/>
            <w:vAlign w:val="center"/>
          </w:tcPr>
          <w:p>
            <w:pPr>
              <w:ind w:firstLine="420"/>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2</w:t>
            </w:r>
          </w:p>
        </w:tc>
        <w:tc>
          <w:tcPr>
            <w:tcW w:w="3787" w:type="dxa"/>
            <w:vAlign w:val="center"/>
          </w:tcPr>
          <w:p>
            <w:pPr>
              <w:ind w:firstLine="420"/>
              <w:rPr>
                <w:rFonts w:cs="宋体"/>
                <w:color w:val="000000" w:themeColor="text1"/>
                <w14:textFill>
                  <w14:solidFill>
                    <w14:schemeClr w14:val="tx1"/>
                  </w14:solidFill>
                </w14:textFill>
              </w:rPr>
            </w:pPr>
          </w:p>
        </w:tc>
        <w:tc>
          <w:tcPr>
            <w:tcW w:w="2010" w:type="dxa"/>
            <w:vAlign w:val="center"/>
          </w:tcPr>
          <w:p>
            <w:pPr>
              <w:ind w:firstLine="420"/>
              <w:rPr>
                <w:rFonts w:cs="宋体"/>
                <w:color w:val="000000" w:themeColor="text1"/>
                <w14:textFill>
                  <w14:solidFill>
                    <w14:schemeClr w14:val="tx1"/>
                  </w14:solidFill>
                </w14:textFill>
              </w:rPr>
            </w:pPr>
          </w:p>
        </w:tc>
        <w:tc>
          <w:tcPr>
            <w:tcW w:w="2820" w:type="dxa"/>
            <w:vAlign w:val="center"/>
          </w:tcPr>
          <w:p>
            <w:pPr>
              <w:ind w:firstLine="420"/>
              <w:jc w:val="center"/>
              <w:rPr>
                <w:rFonts w:cs="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4" w:hRule="atLeast"/>
        </w:trPr>
        <w:tc>
          <w:tcPr>
            <w:tcW w:w="729" w:type="dxa"/>
            <w:vAlign w:val="center"/>
          </w:tcPr>
          <w:p>
            <w:pPr>
              <w:ind w:firstLine="420"/>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w:t>
            </w:r>
          </w:p>
        </w:tc>
        <w:tc>
          <w:tcPr>
            <w:tcW w:w="3787" w:type="dxa"/>
            <w:vAlign w:val="center"/>
          </w:tcPr>
          <w:p>
            <w:pPr>
              <w:ind w:firstLine="420"/>
              <w:rPr>
                <w:rFonts w:cs="宋体"/>
                <w:color w:val="000000" w:themeColor="text1"/>
                <w14:textFill>
                  <w14:solidFill>
                    <w14:schemeClr w14:val="tx1"/>
                  </w14:solidFill>
                </w14:textFill>
              </w:rPr>
            </w:pPr>
          </w:p>
        </w:tc>
        <w:tc>
          <w:tcPr>
            <w:tcW w:w="2010" w:type="dxa"/>
            <w:vAlign w:val="center"/>
          </w:tcPr>
          <w:p>
            <w:pPr>
              <w:ind w:firstLine="420"/>
              <w:rPr>
                <w:rFonts w:cs="宋体"/>
                <w:color w:val="000000" w:themeColor="text1"/>
                <w14:textFill>
                  <w14:solidFill>
                    <w14:schemeClr w14:val="tx1"/>
                  </w14:solidFill>
                </w14:textFill>
              </w:rPr>
            </w:pPr>
          </w:p>
        </w:tc>
        <w:tc>
          <w:tcPr>
            <w:tcW w:w="2820" w:type="dxa"/>
            <w:vAlign w:val="center"/>
          </w:tcPr>
          <w:p>
            <w:pPr>
              <w:ind w:firstLine="420"/>
              <w:jc w:val="center"/>
              <w:rPr>
                <w:rFonts w:cs="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3" w:hRule="atLeast"/>
        </w:trPr>
        <w:tc>
          <w:tcPr>
            <w:tcW w:w="729" w:type="dxa"/>
            <w:vAlign w:val="center"/>
          </w:tcPr>
          <w:p>
            <w:pPr>
              <w:ind w:firstLine="420"/>
              <w:jc w:val="center"/>
              <w:rPr>
                <w:rFonts w:cs="宋体"/>
                <w:color w:val="000000" w:themeColor="text1"/>
                <w14:textFill>
                  <w14:solidFill>
                    <w14:schemeClr w14:val="tx1"/>
                  </w14:solidFill>
                </w14:textFill>
              </w:rPr>
            </w:pPr>
          </w:p>
        </w:tc>
        <w:tc>
          <w:tcPr>
            <w:tcW w:w="3787" w:type="dxa"/>
            <w:vAlign w:val="center"/>
          </w:tcPr>
          <w:p>
            <w:pPr>
              <w:ind w:firstLine="420"/>
              <w:rPr>
                <w:rFonts w:cs="宋体"/>
                <w:color w:val="000000" w:themeColor="text1"/>
                <w14:textFill>
                  <w14:solidFill>
                    <w14:schemeClr w14:val="tx1"/>
                  </w14:solidFill>
                </w14:textFill>
              </w:rPr>
            </w:pPr>
          </w:p>
        </w:tc>
        <w:tc>
          <w:tcPr>
            <w:tcW w:w="2010" w:type="dxa"/>
            <w:vAlign w:val="center"/>
          </w:tcPr>
          <w:p>
            <w:pPr>
              <w:ind w:firstLine="420"/>
              <w:rPr>
                <w:rFonts w:cs="宋体"/>
                <w:color w:val="000000" w:themeColor="text1"/>
                <w14:textFill>
                  <w14:solidFill>
                    <w14:schemeClr w14:val="tx1"/>
                  </w14:solidFill>
                </w14:textFill>
              </w:rPr>
            </w:pPr>
          </w:p>
        </w:tc>
        <w:tc>
          <w:tcPr>
            <w:tcW w:w="2820" w:type="dxa"/>
            <w:vAlign w:val="center"/>
          </w:tcPr>
          <w:p>
            <w:pPr>
              <w:ind w:firstLine="420"/>
              <w:jc w:val="center"/>
              <w:rPr>
                <w:rFonts w:cs="宋体"/>
                <w:color w:val="000000" w:themeColor="text1"/>
                <w14:textFill>
                  <w14:solidFill>
                    <w14:schemeClr w14:val="tx1"/>
                  </w14:solidFill>
                </w14:textFill>
              </w:rPr>
            </w:pPr>
          </w:p>
        </w:tc>
      </w:tr>
    </w:tbl>
    <w:p>
      <w:pPr>
        <w:pStyle w:val="40"/>
        <w:rPr>
          <w:color w:val="000000" w:themeColor="text1"/>
          <w14:textFill>
            <w14:solidFill>
              <w14:schemeClr w14:val="tx1"/>
            </w14:solidFill>
          </w14:textFill>
        </w:rPr>
      </w:pPr>
    </w:p>
    <w:p>
      <w:pPr>
        <w:pStyle w:val="40"/>
        <w:ind w:firstLine="643"/>
        <w:jc w:val="center"/>
        <w:rPr>
          <w:rFonts w:ascii="宋体" w:hAnsi="宋体" w:cs="宋体"/>
          <w:b/>
          <w:bCs/>
          <w:color w:val="000000" w:themeColor="text1"/>
          <w:kern w:val="2"/>
          <w:sz w:val="32"/>
          <w:szCs w:val="32"/>
          <w14:textFill>
            <w14:solidFill>
              <w14:schemeClr w14:val="tx1"/>
            </w14:solidFill>
          </w14:textFill>
        </w:rPr>
      </w:pPr>
      <w:r>
        <w:rPr>
          <w:rFonts w:hint="eastAsia" w:ascii="宋体" w:hAnsi="宋体" w:cs="宋体"/>
          <w:b/>
          <w:bCs/>
          <w:color w:val="000000" w:themeColor="text1"/>
          <w:kern w:val="2"/>
          <w:sz w:val="32"/>
          <w:szCs w:val="32"/>
          <w14:textFill>
            <w14:solidFill>
              <w14:schemeClr w14:val="tx1"/>
            </w14:solidFill>
          </w14:textFill>
        </w:rPr>
        <w:t>商务评审索引表</w:t>
      </w:r>
    </w:p>
    <w:tbl>
      <w:tblPr>
        <w:tblStyle w:val="31"/>
        <w:tblW w:w="9316" w:type="dxa"/>
        <w:tblInd w:w="-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9"/>
        <w:gridCol w:w="3802"/>
        <w:gridCol w:w="1995"/>
        <w:gridCol w:w="27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3" w:hRule="atLeast"/>
        </w:trPr>
        <w:tc>
          <w:tcPr>
            <w:tcW w:w="729" w:type="dxa"/>
          </w:tcPr>
          <w:p>
            <w:pPr>
              <w:ind w:firstLine="420"/>
              <w:jc w:val="center"/>
              <w:rPr>
                <w:rFonts w:cs="宋体"/>
                <w:color w:val="000000" w:themeColor="text1"/>
                <w14:textFill>
                  <w14:solidFill>
                    <w14:schemeClr w14:val="tx1"/>
                  </w14:solidFill>
                </w14:textFill>
              </w:rPr>
            </w:pPr>
          </w:p>
          <w:p>
            <w:pPr>
              <w:ind w:firstLine="0" w:firstLineChars="0"/>
              <w:jc w:val="both"/>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序号</w:t>
            </w:r>
          </w:p>
        </w:tc>
        <w:tc>
          <w:tcPr>
            <w:tcW w:w="3802" w:type="dxa"/>
            <w:vAlign w:val="center"/>
          </w:tcPr>
          <w:p>
            <w:pPr>
              <w:ind w:firstLine="420"/>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评审内容</w:t>
            </w:r>
          </w:p>
          <w:p>
            <w:pPr>
              <w:ind w:firstLine="0" w:firstLineChars="0"/>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（注：此部分可直接引用招标文件第二章评标标准中评审细则相应内容）</w:t>
            </w:r>
          </w:p>
        </w:tc>
        <w:tc>
          <w:tcPr>
            <w:tcW w:w="1995" w:type="dxa"/>
            <w:vAlign w:val="center"/>
          </w:tcPr>
          <w:p>
            <w:pPr>
              <w:ind w:firstLine="0" w:firstLineChars="0"/>
              <w:jc w:val="both"/>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响应文件响应情况</w:t>
            </w:r>
          </w:p>
        </w:tc>
        <w:tc>
          <w:tcPr>
            <w:tcW w:w="2790" w:type="dxa"/>
            <w:vAlign w:val="center"/>
          </w:tcPr>
          <w:p>
            <w:pPr>
              <w:ind w:firstLine="0" w:firstLineChars="0"/>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响应文件响应内容对应页码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8" w:hRule="atLeast"/>
        </w:trPr>
        <w:tc>
          <w:tcPr>
            <w:tcW w:w="729" w:type="dxa"/>
            <w:vAlign w:val="center"/>
          </w:tcPr>
          <w:p>
            <w:pPr>
              <w:ind w:firstLine="420"/>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1</w:t>
            </w:r>
          </w:p>
        </w:tc>
        <w:tc>
          <w:tcPr>
            <w:tcW w:w="3802" w:type="dxa"/>
            <w:vAlign w:val="center"/>
          </w:tcPr>
          <w:p>
            <w:pPr>
              <w:ind w:firstLine="420"/>
              <w:rPr>
                <w:rFonts w:cs="宋体"/>
                <w:color w:val="000000" w:themeColor="text1"/>
                <w14:textFill>
                  <w14:solidFill>
                    <w14:schemeClr w14:val="tx1"/>
                  </w14:solidFill>
                </w14:textFill>
              </w:rPr>
            </w:pPr>
          </w:p>
        </w:tc>
        <w:tc>
          <w:tcPr>
            <w:tcW w:w="1995" w:type="dxa"/>
            <w:vAlign w:val="center"/>
          </w:tcPr>
          <w:p>
            <w:pPr>
              <w:ind w:firstLine="420"/>
              <w:rPr>
                <w:rFonts w:cs="宋体"/>
                <w:color w:val="000000" w:themeColor="text1"/>
                <w14:textFill>
                  <w14:solidFill>
                    <w14:schemeClr w14:val="tx1"/>
                  </w14:solidFill>
                </w14:textFill>
              </w:rPr>
            </w:pPr>
          </w:p>
        </w:tc>
        <w:tc>
          <w:tcPr>
            <w:tcW w:w="2790" w:type="dxa"/>
            <w:vAlign w:val="center"/>
          </w:tcPr>
          <w:p>
            <w:pPr>
              <w:ind w:firstLine="420"/>
              <w:jc w:val="center"/>
              <w:rPr>
                <w:rFonts w:cs="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5" w:hRule="atLeast"/>
        </w:trPr>
        <w:tc>
          <w:tcPr>
            <w:tcW w:w="729" w:type="dxa"/>
            <w:vAlign w:val="center"/>
          </w:tcPr>
          <w:p>
            <w:pPr>
              <w:ind w:firstLine="420"/>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2</w:t>
            </w:r>
          </w:p>
        </w:tc>
        <w:tc>
          <w:tcPr>
            <w:tcW w:w="3802" w:type="dxa"/>
            <w:vAlign w:val="center"/>
          </w:tcPr>
          <w:p>
            <w:pPr>
              <w:ind w:firstLine="420"/>
              <w:rPr>
                <w:rFonts w:cs="宋体"/>
                <w:color w:val="000000" w:themeColor="text1"/>
                <w14:textFill>
                  <w14:solidFill>
                    <w14:schemeClr w14:val="tx1"/>
                  </w14:solidFill>
                </w14:textFill>
              </w:rPr>
            </w:pPr>
          </w:p>
        </w:tc>
        <w:tc>
          <w:tcPr>
            <w:tcW w:w="1995" w:type="dxa"/>
            <w:vAlign w:val="center"/>
          </w:tcPr>
          <w:p>
            <w:pPr>
              <w:ind w:firstLine="420"/>
              <w:rPr>
                <w:rFonts w:cs="宋体"/>
                <w:color w:val="000000" w:themeColor="text1"/>
                <w14:textFill>
                  <w14:solidFill>
                    <w14:schemeClr w14:val="tx1"/>
                  </w14:solidFill>
                </w14:textFill>
              </w:rPr>
            </w:pPr>
          </w:p>
        </w:tc>
        <w:tc>
          <w:tcPr>
            <w:tcW w:w="2790" w:type="dxa"/>
            <w:vAlign w:val="center"/>
          </w:tcPr>
          <w:p>
            <w:pPr>
              <w:ind w:firstLine="420"/>
              <w:jc w:val="center"/>
              <w:rPr>
                <w:rFonts w:cs="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4" w:hRule="atLeast"/>
        </w:trPr>
        <w:tc>
          <w:tcPr>
            <w:tcW w:w="729" w:type="dxa"/>
            <w:vAlign w:val="center"/>
          </w:tcPr>
          <w:p>
            <w:pPr>
              <w:ind w:firstLine="420"/>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w:t>
            </w:r>
          </w:p>
        </w:tc>
        <w:tc>
          <w:tcPr>
            <w:tcW w:w="3802" w:type="dxa"/>
            <w:vAlign w:val="center"/>
          </w:tcPr>
          <w:p>
            <w:pPr>
              <w:ind w:firstLine="420"/>
              <w:rPr>
                <w:rFonts w:cs="宋体"/>
                <w:color w:val="000000" w:themeColor="text1"/>
                <w14:textFill>
                  <w14:solidFill>
                    <w14:schemeClr w14:val="tx1"/>
                  </w14:solidFill>
                </w14:textFill>
              </w:rPr>
            </w:pPr>
          </w:p>
        </w:tc>
        <w:tc>
          <w:tcPr>
            <w:tcW w:w="1995" w:type="dxa"/>
            <w:vAlign w:val="center"/>
          </w:tcPr>
          <w:p>
            <w:pPr>
              <w:ind w:firstLine="420"/>
              <w:rPr>
                <w:rFonts w:cs="宋体"/>
                <w:color w:val="000000" w:themeColor="text1"/>
                <w14:textFill>
                  <w14:solidFill>
                    <w14:schemeClr w14:val="tx1"/>
                  </w14:solidFill>
                </w14:textFill>
              </w:rPr>
            </w:pPr>
          </w:p>
        </w:tc>
        <w:tc>
          <w:tcPr>
            <w:tcW w:w="2790" w:type="dxa"/>
            <w:vAlign w:val="center"/>
          </w:tcPr>
          <w:p>
            <w:pPr>
              <w:ind w:firstLine="420"/>
              <w:jc w:val="center"/>
              <w:rPr>
                <w:rFonts w:cs="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3" w:hRule="atLeast"/>
        </w:trPr>
        <w:tc>
          <w:tcPr>
            <w:tcW w:w="729" w:type="dxa"/>
            <w:vAlign w:val="center"/>
          </w:tcPr>
          <w:p>
            <w:pPr>
              <w:ind w:firstLine="420"/>
              <w:jc w:val="center"/>
              <w:rPr>
                <w:rFonts w:cs="宋体"/>
                <w:color w:val="000000" w:themeColor="text1"/>
                <w14:textFill>
                  <w14:solidFill>
                    <w14:schemeClr w14:val="tx1"/>
                  </w14:solidFill>
                </w14:textFill>
              </w:rPr>
            </w:pPr>
          </w:p>
        </w:tc>
        <w:tc>
          <w:tcPr>
            <w:tcW w:w="3802" w:type="dxa"/>
            <w:vAlign w:val="center"/>
          </w:tcPr>
          <w:p>
            <w:pPr>
              <w:ind w:firstLine="420"/>
              <w:rPr>
                <w:rFonts w:cs="宋体"/>
                <w:color w:val="000000" w:themeColor="text1"/>
                <w14:textFill>
                  <w14:solidFill>
                    <w14:schemeClr w14:val="tx1"/>
                  </w14:solidFill>
                </w14:textFill>
              </w:rPr>
            </w:pPr>
          </w:p>
        </w:tc>
        <w:tc>
          <w:tcPr>
            <w:tcW w:w="1995" w:type="dxa"/>
            <w:vAlign w:val="center"/>
          </w:tcPr>
          <w:p>
            <w:pPr>
              <w:ind w:firstLine="420"/>
              <w:rPr>
                <w:rFonts w:cs="宋体"/>
                <w:color w:val="000000" w:themeColor="text1"/>
                <w14:textFill>
                  <w14:solidFill>
                    <w14:schemeClr w14:val="tx1"/>
                  </w14:solidFill>
                </w14:textFill>
              </w:rPr>
            </w:pPr>
          </w:p>
        </w:tc>
        <w:tc>
          <w:tcPr>
            <w:tcW w:w="2790" w:type="dxa"/>
            <w:vAlign w:val="center"/>
          </w:tcPr>
          <w:p>
            <w:pPr>
              <w:ind w:firstLine="420"/>
              <w:jc w:val="center"/>
              <w:rPr>
                <w:rFonts w:cs="宋体"/>
                <w:color w:val="000000" w:themeColor="text1"/>
                <w14:textFill>
                  <w14:solidFill>
                    <w14:schemeClr w14:val="tx1"/>
                  </w14:solidFill>
                </w14:textFill>
              </w:rPr>
            </w:pPr>
          </w:p>
        </w:tc>
      </w:tr>
    </w:tbl>
    <w:p>
      <w:pPr>
        <w:pStyle w:val="40"/>
        <w:rPr>
          <w:color w:val="000000" w:themeColor="text1"/>
          <w14:textFill>
            <w14:solidFill>
              <w14:schemeClr w14:val="tx1"/>
            </w14:solidFill>
          </w14:textFill>
        </w:rPr>
        <w:sectPr>
          <w:headerReference r:id="rId19" w:type="default"/>
          <w:footerReference r:id="rId20" w:type="default"/>
          <w:pgSz w:w="11850" w:h="16783"/>
          <w:pgMar w:top="1560" w:right="1440" w:bottom="1418" w:left="1440" w:header="1077" w:footer="851" w:gutter="0"/>
          <w:cols w:space="720" w:num="1"/>
          <w:docGrid w:linePitch="285" w:charSpace="0"/>
        </w:sectPr>
      </w:pPr>
    </w:p>
    <w:p>
      <w:pPr>
        <w:pStyle w:val="3"/>
        <w:spacing w:line="240" w:lineRule="auto"/>
        <w:ind w:firstLine="0" w:firstLineChars="0"/>
        <w:jc w:val="both"/>
        <w:rPr>
          <w:rFonts w:ascii="Arial" w:hAnsi="Arial" w:cs="Arial"/>
          <w:bCs/>
          <w:color w:val="000000" w:themeColor="text1"/>
          <w:kern w:val="28"/>
          <w:sz w:val="21"/>
          <w14:textFill>
            <w14:solidFill>
              <w14:schemeClr w14:val="tx1"/>
            </w14:solidFill>
          </w14:textFill>
        </w:rPr>
      </w:pPr>
      <w:r>
        <w:rPr>
          <w:rFonts w:hint="eastAsia" w:ascii="Arial" w:hAnsi="Arial" w:cs="Arial"/>
          <w:bCs/>
          <w:color w:val="000000" w:themeColor="text1"/>
          <w:kern w:val="28"/>
          <w:sz w:val="21"/>
          <w14:textFill>
            <w14:solidFill>
              <w14:schemeClr w14:val="tx1"/>
            </w14:solidFill>
          </w14:textFill>
        </w:rPr>
        <w:t>一、报价响应文件</w:t>
      </w:r>
    </w:p>
    <w:p>
      <w:pPr>
        <w:pStyle w:val="3"/>
        <w:spacing w:line="240" w:lineRule="auto"/>
        <w:ind w:firstLine="0" w:firstLineChars="0"/>
        <w:jc w:val="left"/>
        <w:rPr>
          <w:rFonts w:hint="eastAsia" w:ascii="宋体" w:hAnsi="宋体" w:eastAsia="宋体" w:cs="宋体"/>
          <w:bCs/>
          <w:color w:val="000000" w:themeColor="text1"/>
          <w:kern w:val="28"/>
          <w:sz w:val="22"/>
          <w:szCs w:val="22"/>
          <w14:textFill>
            <w14:solidFill>
              <w14:schemeClr w14:val="tx1"/>
            </w14:solidFill>
          </w14:textFill>
        </w:rPr>
      </w:pPr>
      <w:r>
        <w:rPr>
          <w:rFonts w:hint="eastAsia" w:ascii="宋体" w:hAnsi="宋体" w:eastAsia="宋体" w:cs="宋体"/>
          <w:bCs/>
          <w:color w:val="000000" w:themeColor="text1"/>
          <w:kern w:val="28"/>
          <w:sz w:val="22"/>
          <w:szCs w:val="22"/>
          <w14:textFill>
            <w14:solidFill>
              <w14:schemeClr w14:val="tx1"/>
            </w14:solidFill>
          </w14:textFill>
        </w:rPr>
        <w:t xml:space="preserve">1.1 </w:t>
      </w:r>
      <w:r>
        <w:rPr>
          <w:rFonts w:hint="eastAsia" w:ascii="宋体" w:hAnsi="宋体" w:cs="宋体"/>
          <w:bCs/>
          <w:color w:val="000000" w:themeColor="text1"/>
          <w:kern w:val="28"/>
          <w:sz w:val="22"/>
          <w:szCs w:val="22"/>
          <w:lang w:val="en-US" w:eastAsia="zh-CN"/>
          <w14:textFill>
            <w14:solidFill>
              <w14:schemeClr w14:val="tx1"/>
            </w14:solidFill>
          </w14:textFill>
        </w:rPr>
        <w:t xml:space="preserve">  </w:t>
      </w:r>
      <w:r>
        <w:rPr>
          <w:rFonts w:hint="eastAsia" w:ascii="宋体" w:hAnsi="宋体" w:eastAsia="宋体" w:cs="宋体"/>
          <w:bCs/>
          <w:color w:val="000000" w:themeColor="text1"/>
          <w:kern w:val="28"/>
          <w:sz w:val="22"/>
          <w:szCs w:val="22"/>
          <w14:textFill>
            <w14:solidFill>
              <w14:schemeClr w14:val="tx1"/>
            </w14:solidFill>
          </w14:textFill>
        </w:rPr>
        <w:t>磋 商 函</w:t>
      </w:r>
    </w:p>
    <w:p>
      <w:pPr>
        <w:pStyle w:val="3"/>
        <w:spacing w:line="240" w:lineRule="auto"/>
        <w:ind w:firstLine="0" w:firstLineChars="0"/>
        <w:jc w:val="both"/>
        <w:rPr>
          <w:rFonts w:ascii="宋体" w:hAnsi="宋体" w:cs="宋体"/>
          <w:color w:val="000000" w:themeColor="text1"/>
          <w:sz w:val="21"/>
          <w14:textFill>
            <w14:solidFill>
              <w14:schemeClr w14:val="tx1"/>
            </w14:solidFill>
          </w14:textFill>
        </w:rPr>
      </w:pPr>
      <w:r>
        <w:rPr>
          <w:rFonts w:hint="eastAsia" w:ascii="宋体" w:hAnsi="宋体" w:cs="宋体"/>
          <w:color w:val="000000" w:themeColor="text1"/>
          <w:sz w:val="21"/>
          <w14:textFill>
            <w14:solidFill>
              <w14:schemeClr w14:val="tx1"/>
            </w14:solidFill>
          </w14:textFill>
        </w:rPr>
        <w:t>广东信德管理咨询有限公司：</w:t>
      </w:r>
    </w:p>
    <w:p>
      <w:pPr>
        <w:spacing w:line="360" w:lineRule="auto"/>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我方确认收到你方提供的</w:t>
      </w:r>
      <w:r>
        <w:rPr>
          <w:rFonts w:hint="eastAsia"/>
          <w:color w:val="000000" w:themeColor="text1"/>
          <w:u w:val="single"/>
          <w14:textFill>
            <w14:solidFill>
              <w14:schemeClr w14:val="tx1"/>
            </w14:solidFill>
          </w14:textFill>
        </w:rPr>
        <w:t xml:space="preserve">  （项目名称)       项目</w:t>
      </w:r>
      <w:r>
        <w:rPr>
          <w:rFonts w:hint="eastAsia"/>
          <w:color w:val="000000" w:themeColor="text1"/>
          <w14:textFill>
            <w14:solidFill>
              <w14:schemeClr w14:val="tx1"/>
            </w14:solidFill>
          </w14:textFill>
        </w:rPr>
        <w:t>及其相关项目的磋商文件的全部内容。我方：</w:t>
      </w:r>
      <w:r>
        <w:rPr>
          <w:rFonts w:hint="eastAsia"/>
          <w:color w:val="000000" w:themeColor="text1"/>
          <w:u w:val="single"/>
          <w14:textFill>
            <w14:solidFill>
              <w14:schemeClr w14:val="tx1"/>
            </w14:solidFill>
          </w14:textFill>
        </w:rPr>
        <w:t>（响应供应商名称）</w:t>
      </w:r>
      <w:r>
        <w:rPr>
          <w:rFonts w:hint="eastAsia"/>
          <w:color w:val="000000" w:themeColor="text1"/>
          <w14:textFill>
            <w14:solidFill>
              <w14:schemeClr w14:val="tx1"/>
            </w14:solidFill>
          </w14:textFill>
        </w:rPr>
        <w:t>作为响应供应商正式授权</w:t>
      </w:r>
      <w:r>
        <w:rPr>
          <w:rFonts w:hint="eastAsia"/>
          <w:color w:val="000000" w:themeColor="text1"/>
          <w:u w:val="single"/>
          <w14:textFill>
            <w14:solidFill>
              <w14:schemeClr w14:val="tx1"/>
            </w14:solidFill>
          </w14:textFill>
        </w:rPr>
        <w:t>（授权代表全名、职务）</w:t>
      </w:r>
      <w:r>
        <w:rPr>
          <w:rFonts w:hint="eastAsia"/>
          <w:color w:val="000000" w:themeColor="text1"/>
          <w14:textFill>
            <w14:solidFill>
              <w14:schemeClr w14:val="tx1"/>
            </w14:solidFill>
          </w14:textFill>
        </w:rPr>
        <w:t>代表我方进行有关响应的一切事宜。在此提交的响应文件，正本一份，副本两份。我方已完全明白磋商文件的所有条款要求，并重申以下几点：</w:t>
      </w:r>
    </w:p>
    <w:p>
      <w:pPr>
        <w:spacing w:line="360" w:lineRule="auto"/>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1.我方决定参加：</w:t>
      </w:r>
      <w:r>
        <w:rPr>
          <w:rFonts w:hint="eastAsia"/>
          <w:color w:val="000000" w:themeColor="text1"/>
          <w:u w:val="single"/>
          <w:lang w:val="en-US" w:eastAsia="zh-CN"/>
          <w14:textFill>
            <w14:solidFill>
              <w14:schemeClr w14:val="tx1"/>
            </w14:solidFill>
          </w14:textFill>
        </w:rPr>
        <w:t xml:space="preserve">            项目</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项目编号</w:t>
      </w:r>
      <w:r>
        <w:rPr>
          <w:rFonts w:hint="eastAsia"/>
          <w:color w:val="000000" w:themeColor="text1"/>
          <w:lang w:eastAsia="zh-CN"/>
          <w14:textFill>
            <w14:solidFill>
              <w14:schemeClr w14:val="tx1"/>
            </w14:solidFill>
          </w14:textFill>
        </w:rPr>
        <w:t>：</w:t>
      </w:r>
      <w:r>
        <w:rPr>
          <w:rFonts w:hint="eastAsia"/>
          <w:color w:val="000000" w:themeColor="text1"/>
          <w:kern w:val="28"/>
          <w:sz w:val="22"/>
          <w:szCs w:val="22"/>
          <w:lang w:eastAsia="zh-CN"/>
          <w14:textFill>
            <w14:solidFill>
              <w14:schemeClr w14:val="tx1"/>
            </w14:solidFill>
          </w14:textFill>
        </w:rPr>
        <w:t>GDXD2303007CH</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的响应报价；</w:t>
      </w:r>
    </w:p>
    <w:p>
      <w:pPr>
        <w:spacing w:line="360" w:lineRule="auto"/>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2.本响应文件的有效期为磋商截止日后</w:t>
      </w:r>
      <w:r>
        <w:rPr>
          <w:rFonts w:hint="eastAsia"/>
          <w:color w:val="000000" w:themeColor="text1"/>
          <w:u w:val="single"/>
          <w14:textFill>
            <w14:solidFill>
              <w14:schemeClr w14:val="tx1"/>
            </w14:solidFill>
          </w14:textFill>
        </w:rPr>
        <w:t xml:space="preserve">  90 </w:t>
      </w:r>
      <w:r>
        <w:rPr>
          <w:rFonts w:hint="eastAsia"/>
          <w:color w:val="000000" w:themeColor="text1"/>
          <w14:textFill>
            <w14:solidFill>
              <w14:schemeClr w14:val="tx1"/>
            </w14:solidFill>
          </w14:textFill>
        </w:rPr>
        <w:t>天有效，如被确定为成交供应商，有效期将延至合同终止日为止；</w:t>
      </w:r>
    </w:p>
    <w:p>
      <w:pPr>
        <w:spacing w:line="360" w:lineRule="auto"/>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3.我方已详细研究了磋商文件的所有内容包括修正（如果有）和所有已提供的参考资料以及有关格式并完全明白，我方放弃在此方面提出含糊意见或误解的一切权利；</w:t>
      </w:r>
    </w:p>
    <w:p>
      <w:pPr>
        <w:spacing w:line="360" w:lineRule="auto"/>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4.我方同意按照你方可能提出的要求提供与响应有关的任何其它数据或信息；</w:t>
      </w:r>
    </w:p>
    <w:p>
      <w:pPr>
        <w:spacing w:line="360" w:lineRule="auto"/>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5.我方理解磋商小组不一定接受最低报价的报价；</w:t>
      </w:r>
    </w:p>
    <w:p>
      <w:pPr>
        <w:spacing w:line="360" w:lineRule="auto"/>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6.我方如被确定为成交供应商，将保证履行磋商文件以及磋商文件修改书（如有的话）中的全部责任和义务，按质、按量、按期完成《合同》中的全部任务；</w:t>
      </w:r>
    </w:p>
    <w:p>
      <w:pPr>
        <w:spacing w:line="360" w:lineRule="auto"/>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7.我方自行完全承担因响应文件错误、缺漏、不清晰而导致的一切后果；</w:t>
      </w:r>
    </w:p>
    <w:p>
      <w:pPr>
        <w:spacing w:line="360" w:lineRule="auto"/>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8.我方确认此次磋商中提供的一切资料均是真实的，准确的，并完全承担因此产生的一切后果。</w:t>
      </w:r>
    </w:p>
    <w:p>
      <w:pPr>
        <w:spacing w:line="360" w:lineRule="auto"/>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9.我方的响应被接受，我方同意按照磋商文件规定向采购代理机构缴纳采购代理服务费。</w:t>
      </w:r>
    </w:p>
    <w:p>
      <w:pPr>
        <w:spacing w:line="360" w:lineRule="auto"/>
        <w:ind w:firstLine="420"/>
        <w:rPr>
          <w:color w:val="000000" w:themeColor="text1"/>
          <w14:textFill>
            <w14:solidFill>
              <w14:schemeClr w14:val="tx1"/>
            </w14:solidFill>
          </w14:textFill>
        </w:rPr>
      </w:pPr>
    </w:p>
    <w:p>
      <w:pPr>
        <w:spacing w:line="360" w:lineRule="auto"/>
        <w:ind w:firstLine="210" w:firstLineChars="100"/>
        <w:rPr>
          <w:color w:val="000000" w:themeColor="text1"/>
          <w14:textFill>
            <w14:solidFill>
              <w14:schemeClr w14:val="tx1"/>
            </w14:solidFill>
          </w14:textFill>
        </w:rPr>
      </w:pPr>
    </w:p>
    <w:p>
      <w:pPr>
        <w:spacing w:line="36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响应供应商全称（加盖公章）：</w:t>
      </w:r>
    </w:p>
    <w:p>
      <w:pPr>
        <w:spacing w:line="360" w:lineRule="auto"/>
        <w:ind w:firstLine="0" w:firstLineChars="0"/>
        <w:rPr>
          <w:color w:val="000000" w:themeColor="text1"/>
          <w:u w:val="single"/>
          <w14:textFill>
            <w14:solidFill>
              <w14:schemeClr w14:val="tx1"/>
            </w14:solidFill>
          </w14:textFill>
        </w:rPr>
      </w:pPr>
      <w:r>
        <w:rPr>
          <w:rFonts w:hint="eastAsia"/>
          <w:color w:val="000000" w:themeColor="text1"/>
          <w14:textFill>
            <w14:solidFill>
              <w14:schemeClr w14:val="tx1"/>
            </w14:solidFill>
          </w14:textFill>
        </w:rPr>
        <w:t>法定代表或其授权代表（签字）：</w:t>
      </w:r>
    </w:p>
    <w:p>
      <w:pPr>
        <w:spacing w:line="36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日  期：     年   月   日</w:t>
      </w:r>
    </w:p>
    <w:p>
      <w:pPr>
        <w:pStyle w:val="16"/>
        <w:spacing w:line="360" w:lineRule="auto"/>
        <w:ind w:firstLine="0" w:firstLineChars="0"/>
        <w:rPr>
          <w:rFonts w:hAnsi="宋体"/>
          <w:b/>
          <w:bCs/>
          <w:color w:val="000000" w:themeColor="text1"/>
          <w:sz w:val="21"/>
          <w14:textFill>
            <w14:solidFill>
              <w14:schemeClr w14:val="tx1"/>
            </w14:solidFill>
          </w14:textFill>
        </w:rPr>
      </w:pPr>
    </w:p>
    <w:p>
      <w:pPr>
        <w:pStyle w:val="16"/>
        <w:ind w:firstLine="0" w:firstLineChars="0"/>
        <w:rPr>
          <w:rFonts w:hAnsi="宋体"/>
          <w:b/>
          <w:bCs/>
          <w:color w:val="000000" w:themeColor="text1"/>
          <w:sz w:val="32"/>
          <w:szCs w:val="32"/>
          <w14:textFill>
            <w14:solidFill>
              <w14:schemeClr w14:val="tx1"/>
            </w14:solidFill>
          </w14:textFill>
        </w:rPr>
      </w:pPr>
    </w:p>
    <w:p>
      <w:pPr>
        <w:pStyle w:val="16"/>
        <w:ind w:firstLine="0" w:firstLineChars="0"/>
        <w:rPr>
          <w:rFonts w:hAnsi="宋体"/>
          <w:b/>
          <w:bCs/>
          <w:color w:val="000000" w:themeColor="text1"/>
          <w:sz w:val="32"/>
          <w:szCs w:val="32"/>
          <w14:textFill>
            <w14:solidFill>
              <w14:schemeClr w14:val="tx1"/>
            </w14:solidFill>
          </w14:textFill>
        </w:rPr>
      </w:pPr>
    </w:p>
    <w:p>
      <w:pPr>
        <w:pStyle w:val="16"/>
        <w:ind w:firstLine="0" w:firstLineChars="0"/>
        <w:rPr>
          <w:rFonts w:hAnsi="宋体"/>
          <w:b/>
          <w:bCs/>
          <w:color w:val="000000" w:themeColor="text1"/>
          <w:sz w:val="32"/>
          <w:szCs w:val="32"/>
          <w14:textFill>
            <w14:solidFill>
              <w14:schemeClr w14:val="tx1"/>
            </w14:solidFill>
          </w14:textFill>
        </w:rPr>
      </w:pPr>
    </w:p>
    <w:p>
      <w:pPr>
        <w:pStyle w:val="16"/>
        <w:ind w:firstLine="0" w:firstLineChars="0"/>
        <w:rPr>
          <w:rFonts w:hAnsi="宋体"/>
          <w:b/>
          <w:bCs/>
          <w:color w:val="000000" w:themeColor="text1"/>
          <w:sz w:val="28"/>
          <w:szCs w:val="28"/>
          <w14:textFill>
            <w14:solidFill>
              <w14:schemeClr w14:val="tx1"/>
            </w14:solidFill>
          </w14:textFill>
        </w:rPr>
      </w:pPr>
    </w:p>
    <w:p>
      <w:pPr>
        <w:pStyle w:val="16"/>
        <w:ind w:firstLine="0" w:firstLineChars="0"/>
        <w:rPr>
          <w:rFonts w:hAnsi="宋体"/>
          <w:b/>
          <w:bCs/>
          <w:color w:val="000000" w:themeColor="text1"/>
          <w:sz w:val="28"/>
          <w:szCs w:val="28"/>
          <w14:textFill>
            <w14:solidFill>
              <w14:schemeClr w14:val="tx1"/>
            </w14:solidFill>
          </w14:textFill>
        </w:rPr>
      </w:pPr>
    </w:p>
    <w:p>
      <w:pPr>
        <w:pStyle w:val="16"/>
        <w:ind w:firstLine="0" w:firstLineChars="0"/>
        <w:jc w:val="left"/>
        <w:rPr>
          <w:rFonts w:ascii="Times New Roman" w:hAnsi="Times New Roman"/>
          <w:color w:val="000000" w:themeColor="text1"/>
          <w:sz w:val="21"/>
          <w14:textFill>
            <w14:solidFill>
              <w14:schemeClr w14:val="tx1"/>
            </w14:solidFill>
          </w14:textFill>
        </w:rPr>
      </w:pPr>
      <w:r>
        <w:rPr>
          <w:rFonts w:hint="eastAsia" w:hAnsi="宋体"/>
          <w:b/>
          <w:bCs/>
          <w:color w:val="000000" w:themeColor="text1"/>
          <w:sz w:val="21"/>
          <w14:textFill>
            <w14:solidFill>
              <w14:schemeClr w14:val="tx1"/>
            </w14:solidFill>
          </w14:textFill>
        </w:rPr>
        <w:t>1.2 首次报价一览表</w:t>
      </w:r>
    </w:p>
    <w:p>
      <w:pPr>
        <w:spacing w:line="360" w:lineRule="auto"/>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项目名称：                                     项目编号：</w:t>
      </w:r>
    </w:p>
    <w:tbl>
      <w:tblPr>
        <w:tblStyle w:val="31"/>
        <w:tblW w:w="9434" w:type="dxa"/>
        <w:tblInd w:w="-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2624"/>
        <w:gridCol w:w="2115"/>
        <w:gridCol w:w="28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trPr>
        <w:tc>
          <w:tcPr>
            <w:tcW w:w="1800" w:type="dxa"/>
            <w:tcBorders>
              <w:bottom w:val="single" w:color="auto" w:sz="4" w:space="0"/>
            </w:tcBorders>
            <w:vAlign w:val="center"/>
          </w:tcPr>
          <w:p>
            <w:pPr>
              <w:ind w:firstLine="0" w:firstLineChars="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响应供应商名称</w:t>
            </w:r>
          </w:p>
        </w:tc>
        <w:tc>
          <w:tcPr>
            <w:tcW w:w="2624" w:type="dxa"/>
            <w:tcBorders>
              <w:bottom w:val="single" w:color="auto" w:sz="4" w:space="0"/>
            </w:tcBorders>
            <w:vAlign w:val="center"/>
          </w:tcPr>
          <w:p>
            <w:pPr>
              <w:ind w:firstLine="42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项目名称</w:t>
            </w:r>
          </w:p>
        </w:tc>
        <w:tc>
          <w:tcPr>
            <w:tcW w:w="2115" w:type="dxa"/>
            <w:tcBorders>
              <w:bottom w:val="single" w:color="auto" w:sz="4" w:space="0"/>
            </w:tcBorders>
            <w:vAlign w:val="center"/>
          </w:tcPr>
          <w:p>
            <w:pPr>
              <w:ind w:firstLine="0" w:firstLineChars="0"/>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首次报价（元）</w:t>
            </w:r>
          </w:p>
        </w:tc>
        <w:tc>
          <w:tcPr>
            <w:tcW w:w="2895" w:type="dxa"/>
            <w:tcBorders>
              <w:bottom w:val="single" w:color="auto" w:sz="4" w:space="0"/>
            </w:tcBorders>
            <w:vAlign w:val="center"/>
          </w:tcPr>
          <w:p>
            <w:pPr>
              <w:ind w:firstLine="420"/>
              <w:jc w:val="center"/>
              <w:rPr>
                <w:rFonts w:hint="default" w:eastAsia="宋体"/>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完成时间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080" w:hRule="atLeast"/>
        </w:trPr>
        <w:tc>
          <w:tcPr>
            <w:tcW w:w="1800" w:type="dxa"/>
            <w:vAlign w:val="center"/>
          </w:tcPr>
          <w:p>
            <w:pPr>
              <w:ind w:firstLine="420"/>
              <w:rPr>
                <w:color w:val="000000" w:themeColor="text1"/>
                <w14:textFill>
                  <w14:solidFill>
                    <w14:schemeClr w14:val="tx1"/>
                  </w14:solidFill>
                </w14:textFill>
              </w:rPr>
            </w:pPr>
          </w:p>
        </w:tc>
        <w:tc>
          <w:tcPr>
            <w:tcW w:w="2624" w:type="dxa"/>
            <w:vAlign w:val="center"/>
          </w:tcPr>
          <w:p>
            <w:pPr>
              <w:ind w:firstLine="0" w:firstLineChars="0"/>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始兴县九龄中学宿舍楼厨房食堂设施设备采购项目（二次）</w:t>
            </w:r>
          </w:p>
        </w:tc>
        <w:tc>
          <w:tcPr>
            <w:tcW w:w="2115" w:type="dxa"/>
            <w:vAlign w:val="center"/>
          </w:tcPr>
          <w:p>
            <w:pPr>
              <w:ind w:firstLine="0" w:firstLineChars="0"/>
              <w:rPr>
                <w:color w:val="000000" w:themeColor="text1"/>
                <w14:textFill>
                  <w14:solidFill>
                    <w14:schemeClr w14:val="tx1"/>
                  </w14:solidFill>
                </w14:textFill>
              </w:rPr>
            </w:pPr>
          </w:p>
        </w:tc>
        <w:tc>
          <w:tcPr>
            <w:tcW w:w="2895" w:type="dxa"/>
            <w:vAlign w:val="center"/>
          </w:tcPr>
          <w:p>
            <w:pPr>
              <w:spacing w:line="240" w:lineRule="auto"/>
              <w:ind w:firstLine="0" w:firstLineChars="0"/>
              <w:jc w:val="cente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 xml:space="preserve">  </w:t>
            </w:r>
            <w:r>
              <w:rPr>
                <w:rFonts w:hint="eastAsia"/>
                <w:color w:val="000000" w:themeColor="text1"/>
                <w:lang w:val="hr-HR"/>
                <w14:textFill>
                  <w14:solidFill>
                    <w14:schemeClr w14:val="tx1"/>
                  </w14:solidFill>
                </w14:textFill>
              </w:rPr>
              <w:t>签订合同后</w:t>
            </w:r>
            <w:r>
              <w:rPr>
                <w:rFonts w:hint="eastAsia"/>
                <w:color w:val="000000" w:themeColor="text1"/>
                <w:u w:val="single"/>
                <w:lang w:val="en-US" w:eastAsia="zh-CN"/>
                <w14:textFill>
                  <w14:solidFill>
                    <w14:schemeClr w14:val="tx1"/>
                  </w14:solidFill>
                </w14:textFill>
              </w:rPr>
              <w:t xml:space="preserve">  </w:t>
            </w:r>
            <w:r>
              <w:rPr>
                <w:rFonts w:hint="eastAsia"/>
                <w:color w:val="000000" w:themeColor="text1"/>
                <w:lang w:val="hr-HR"/>
                <w14:textFill>
                  <w14:solidFill>
                    <w14:schemeClr w14:val="tx1"/>
                  </w14:solidFill>
                </w14:textFill>
              </w:rPr>
              <w:t>天内完成</w:t>
            </w:r>
            <w:r>
              <w:rPr>
                <w:rFonts w:hint="eastAsia"/>
                <w:color w:val="000000" w:themeColor="text1"/>
                <w:lang w:val="en-US" w:eastAsia="zh-CN"/>
                <w14:textFill>
                  <w14:solidFill>
                    <w14:schemeClr w14:val="tx1"/>
                  </w14:solidFill>
                </w14:textFill>
              </w:rPr>
              <w:t>供货、</w:t>
            </w:r>
            <w:r>
              <w:rPr>
                <w:rFonts w:hint="eastAsia"/>
                <w:color w:val="000000" w:themeColor="text1"/>
                <w:lang w:val="hr-HR"/>
                <w14:textFill>
                  <w14:solidFill>
                    <w14:schemeClr w14:val="tx1"/>
                  </w14:solidFill>
                </w14:textFill>
              </w:rPr>
              <w:t>安装</w:t>
            </w:r>
            <w:r>
              <w:rPr>
                <w:rFonts w:hint="eastAsia"/>
                <w:color w:val="000000" w:themeColor="text1"/>
                <w:lang w:val="hr-HR" w:eastAsia="zh-CN"/>
                <w14:textFill>
                  <w14:solidFill>
                    <w14:schemeClr w14:val="tx1"/>
                  </w14:solidFill>
                </w14:textFill>
              </w:rPr>
              <w:t>、</w:t>
            </w:r>
            <w:r>
              <w:rPr>
                <w:rFonts w:hint="eastAsia"/>
                <w:color w:val="000000" w:themeColor="text1"/>
                <w:lang w:val="en-US" w:eastAsia="zh-CN"/>
                <w14:textFill>
                  <w14:solidFill>
                    <w14:schemeClr w14:val="tx1"/>
                  </w14:solidFill>
                </w14:textFill>
              </w:rPr>
              <w:t>调试并交付采购人使用</w:t>
            </w:r>
          </w:p>
        </w:tc>
      </w:tr>
    </w:tbl>
    <w:p>
      <w:pPr>
        <w:pStyle w:val="17"/>
        <w:spacing w:line="360" w:lineRule="auto"/>
        <w:ind w:firstLine="0" w:firstLineChars="0"/>
        <w:rPr>
          <w:b/>
          <w:color w:val="000000" w:themeColor="text1"/>
          <w:sz w:val="21"/>
          <w14:textFill>
            <w14:solidFill>
              <w14:schemeClr w14:val="tx1"/>
            </w14:solidFill>
          </w14:textFill>
        </w:rPr>
      </w:pPr>
    </w:p>
    <w:p>
      <w:pPr>
        <w:pStyle w:val="17"/>
        <w:spacing w:line="360" w:lineRule="auto"/>
        <w:ind w:firstLine="0" w:firstLineChars="0"/>
        <w:rPr>
          <w:b/>
          <w:color w:val="000000" w:themeColor="text1"/>
          <w:sz w:val="21"/>
          <w14:textFill>
            <w14:solidFill>
              <w14:schemeClr w14:val="tx1"/>
            </w14:solidFill>
          </w14:textFill>
        </w:rPr>
      </w:pPr>
      <w:r>
        <w:rPr>
          <w:rFonts w:hint="eastAsia"/>
          <w:b/>
          <w:color w:val="000000" w:themeColor="text1"/>
          <w:sz w:val="21"/>
          <w14:textFill>
            <w14:solidFill>
              <w14:schemeClr w14:val="tx1"/>
            </w14:solidFill>
          </w14:textFill>
        </w:rPr>
        <w:t>注：此表一式两份，一份装订在响应文件中；一份装在报价信封内密封，封口盖公章。</w:t>
      </w:r>
    </w:p>
    <w:p>
      <w:pPr>
        <w:pStyle w:val="17"/>
        <w:spacing w:line="360" w:lineRule="auto"/>
        <w:ind w:firstLine="0" w:firstLineChars="0"/>
        <w:rPr>
          <w:b/>
          <w:color w:val="000000" w:themeColor="text1"/>
          <w:sz w:val="21"/>
          <w14:textFill>
            <w14:solidFill>
              <w14:schemeClr w14:val="tx1"/>
            </w14:solidFill>
          </w14:textFill>
        </w:rPr>
      </w:pPr>
    </w:p>
    <w:p>
      <w:pPr>
        <w:pStyle w:val="17"/>
        <w:spacing w:line="360" w:lineRule="auto"/>
        <w:ind w:firstLine="0" w:firstLineChars="0"/>
        <w:rPr>
          <w:color w:val="000000" w:themeColor="text1"/>
          <w:sz w:val="21"/>
          <w14:textFill>
            <w14:solidFill>
              <w14:schemeClr w14:val="tx1"/>
            </w14:solidFill>
          </w14:textFill>
        </w:rPr>
      </w:pPr>
      <w:r>
        <w:rPr>
          <w:rFonts w:hint="eastAsia"/>
          <w:color w:val="000000" w:themeColor="text1"/>
          <w:kern w:val="0"/>
          <w:sz w:val="21"/>
          <w14:textFill>
            <w14:solidFill>
              <w14:schemeClr w14:val="tx1"/>
            </w14:solidFill>
          </w14:textFill>
        </w:rPr>
        <w:t>响应供应商全称（加盖公章）</w:t>
      </w:r>
      <w:r>
        <w:rPr>
          <w:rFonts w:hint="eastAsia"/>
          <w:color w:val="000000" w:themeColor="text1"/>
          <w:sz w:val="21"/>
          <w14:textFill>
            <w14:solidFill>
              <w14:schemeClr w14:val="tx1"/>
            </w14:solidFill>
          </w14:textFill>
        </w:rPr>
        <w:t>：</w:t>
      </w:r>
    </w:p>
    <w:p>
      <w:pPr>
        <w:spacing w:line="360" w:lineRule="auto"/>
        <w:ind w:firstLine="0" w:firstLineChars="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法定代表或其授权代表（签字）：                     </w:t>
      </w:r>
    </w:p>
    <w:p>
      <w:pPr>
        <w:spacing w:line="360" w:lineRule="auto"/>
        <w:ind w:firstLine="0" w:firstLineChars="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日期：   年   月   日</w:t>
      </w:r>
    </w:p>
    <w:p>
      <w:pPr>
        <w:pStyle w:val="109"/>
        <w:ind w:firstLine="0" w:firstLineChars="0"/>
        <w:rPr>
          <w:rFonts w:cs="Tahoma"/>
          <w:bCs/>
          <w:color w:val="000000" w:themeColor="text1"/>
          <w:kern w:val="28"/>
          <w:sz w:val="28"/>
          <w:szCs w:val="28"/>
          <w14:textFill>
            <w14:solidFill>
              <w14:schemeClr w14:val="tx1"/>
            </w14:solidFill>
          </w14:textFill>
        </w:rPr>
      </w:pPr>
      <w:bookmarkStart w:id="29" w:name="_Hlt10519541"/>
      <w:bookmarkEnd w:id="29"/>
      <w:bookmarkStart w:id="30" w:name="_Toc42951052"/>
      <w:bookmarkStart w:id="31" w:name="_Hlt10456257"/>
    </w:p>
    <w:bookmarkEnd w:id="30"/>
    <w:bookmarkEnd w:id="31"/>
    <w:p>
      <w:pPr>
        <w:widowControl w:val="0"/>
        <w:spacing w:line="360" w:lineRule="auto"/>
        <w:ind w:firstLine="0" w:firstLineChars="0"/>
        <w:jc w:val="both"/>
        <w:rPr>
          <w:rFonts w:cs="Times New Roman"/>
          <w:b/>
          <w:bCs/>
          <w:color w:val="000000" w:themeColor="text1"/>
          <w:kern w:val="44"/>
          <w:sz w:val="22"/>
          <w:szCs w:val="22"/>
          <w14:textFill>
            <w14:solidFill>
              <w14:schemeClr w14:val="tx1"/>
            </w14:solidFill>
          </w14:textFill>
        </w:rPr>
      </w:pPr>
      <w:bookmarkStart w:id="32" w:name="_Toc42951053"/>
    </w:p>
    <w:p>
      <w:pPr>
        <w:pStyle w:val="40"/>
        <w:rPr>
          <w:color w:val="000000" w:themeColor="text1"/>
          <w14:textFill>
            <w14:solidFill>
              <w14:schemeClr w14:val="tx1"/>
            </w14:solidFill>
          </w14:textFill>
        </w:rPr>
      </w:pPr>
    </w:p>
    <w:p>
      <w:pPr>
        <w:pStyle w:val="40"/>
        <w:rPr>
          <w:color w:val="000000" w:themeColor="text1"/>
          <w14:textFill>
            <w14:solidFill>
              <w14:schemeClr w14:val="tx1"/>
            </w14:solidFill>
          </w14:textFill>
        </w:rPr>
      </w:pPr>
    </w:p>
    <w:p>
      <w:pPr>
        <w:pStyle w:val="109"/>
        <w:ind w:firstLine="0" w:firstLineChars="0"/>
        <w:rPr>
          <w:rFonts w:hint="default" w:eastAsia="宋体" w:cs="Tahoma"/>
          <w:bCs/>
          <w:color w:val="000000" w:themeColor="text1"/>
          <w:kern w:val="28"/>
          <w:sz w:val="22"/>
          <w:szCs w:val="22"/>
          <w:lang w:val="en-US" w:eastAsia="zh-CN"/>
          <w14:textFill>
            <w14:solidFill>
              <w14:schemeClr w14:val="tx1"/>
            </w14:solidFill>
          </w14:textFill>
        </w:rPr>
      </w:pPr>
      <w:r>
        <w:rPr>
          <w:rFonts w:hint="eastAsia" w:cs="Tahoma"/>
          <w:bCs/>
          <w:color w:val="000000" w:themeColor="text1"/>
          <w:kern w:val="28"/>
          <w:sz w:val="22"/>
          <w:szCs w:val="22"/>
          <w14:textFill>
            <w14:solidFill>
              <w14:schemeClr w14:val="tx1"/>
            </w14:solidFill>
          </w14:textFill>
        </w:rPr>
        <w:t>1.3 报价明细表</w:t>
      </w:r>
      <w:r>
        <w:rPr>
          <w:rFonts w:hint="eastAsia" w:cs="Tahoma"/>
          <w:bCs/>
          <w:color w:val="000000" w:themeColor="text1"/>
          <w:kern w:val="28"/>
          <w:sz w:val="22"/>
          <w:szCs w:val="22"/>
          <w:lang w:eastAsia="zh-CN"/>
          <w14:textFill>
            <w14:solidFill>
              <w14:schemeClr w14:val="tx1"/>
            </w14:solidFill>
          </w14:textFill>
        </w:rPr>
        <w:t>（</w:t>
      </w:r>
      <w:r>
        <w:rPr>
          <w:rFonts w:hint="eastAsia" w:cs="Tahoma"/>
          <w:bCs/>
          <w:color w:val="000000" w:themeColor="text1"/>
          <w:kern w:val="28"/>
          <w:sz w:val="22"/>
          <w:szCs w:val="22"/>
          <w:lang w:val="en-US" w:eastAsia="zh-CN"/>
          <w14:textFill>
            <w14:solidFill>
              <w14:schemeClr w14:val="tx1"/>
            </w14:solidFill>
          </w14:textFill>
        </w:rPr>
        <w:t>按项目设备需求清单报价）</w:t>
      </w:r>
    </w:p>
    <w:p>
      <w:pPr>
        <w:pStyle w:val="109"/>
        <w:ind w:firstLine="0" w:firstLineChars="0"/>
        <w:rPr>
          <w:rFonts w:cs="Tahoma"/>
          <w:bCs/>
          <w:color w:val="000000" w:themeColor="text1"/>
          <w:kern w:val="28"/>
          <w:sz w:val="22"/>
          <w:szCs w:val="22"/>
          <w14:textFill>
            <w14:solidFill>
              <w14:schemeClr w14:val="tx1"/>
            </w14:solidFill>
          </w14:textFill>
        </w:rPr>
      </w:pPr>
    </w:p>
    <w:p>
      <w:pPr>
        <w:spacing w:line="360" w:lineRule="auto"/>
        <w:ind w:firstLine="440"/>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 xml:space="preserve">项目名称：                           项目编号：                       </w:t>
      </w:r>
    </w:p>
    <w:tbl>
      <w:tblPr>
        <w:tblStyle w:val="31"/>
        <w:tblW w:w="9231" w:type="dxa"/>
        <w:tblInd w:w="30" w:type="dxa"/>
        <w:tblLayout w:type="fixed"/>
        <w:tblCellMar>
          <w:top w:w="0" w:type="dxa"/>
          <w:left w:w="30" w:type="dxa"/>
          <w:bottom w:w="0" w:type="dxa"/>
          <w:right w:w="30" w:type="dxa"/>
        </w:tblCellMar>
      </w:tblPr>
      <w:tblGrid>
        <w:gridCol w:w="720"/>
        <w:gridCol w:w="1491"/>
        <w:gridCol w:w="1170"/>
        <w:gridCol w:w="1140"/>
        <w:gridCol w:w="1155"/>
        <w:gridCol w:w="1125"/>
        <w:gridCol w:w="1335"/>
        <w:gridCol w:w="1095"/>
      </w:tblGrid>
      <w:tr>
        <w:tblPrEx>
          <w:tblCellMar>
            <w:top w:w="0" w:type="dxa"/>
            <w:left w:w="30" w:type="dxa"/>
            <w:bottom w:w="0" w:type="dxa"/>
            <w:right w:w="30" w:type="dxa"/>
          </w:tblCellMar>
        </w:tblPrEx>
        <w:trPr>
          <w:cantSplit/>
          <w:trHeight w:val="580" w:hRule="atLeast"/>
        </w:trPr>
        <w:tc>
          <w:tcPr>
            <w:tcW w:w="720" w:type="dxa"/>
            <w:tcBorders>
              <w:top w:val="single" w:color="auto" w:sz="4" w:space="0"/>
              <w:left w:val="single" w:color="auto" w:sz="4" w:space="0"/>
              <w:bottom w:val="single" w:color="auto" w:sz="4" w:space="0"/>
              <w:right w:val="single" w:color="auto" w:sz="6" w:space="0"/>
            </w:tcBorders>
            <w:noWrap/>
            <w:vAlign w:val="center"/>
          </w:tcPr>
          <w:p>
            <w:pPr>
              <w:spacing w:line="360" w:lineRule="auto"/>
              <w:ind w:right="84" w:rightChars="40" w:firstLine="0" w:firstLineChars="0"/>
              <w:jc w:val="center"/>
              <w:rPr>
                <w:rFonts w:cs="宋体"/>
                <w:color w:val="000000" w:themeColor="text1"/>
                <w:sz w:val="22"/>
                <w:szCs w:val="22"/>
                <w14:textFill>
                  <w14:solidFill>
                    <w14:schemeClr w14:val="tx1"/>
                  </w14:solidFill>
                </w14:textFill>
              </w:rPr>
            </w:pPr>
            <w:r>
              <w:rPr>
                <w:rFonts w:hint="eastAsia" w:cs="宋体"/>
                <w:color w:val="000000" w:themeColor="text1"/>
                <w:sz w:val="22"/>
                <w:szCs w:val="22"/>
                <w14:textFill>
                  <w14:solidFill>
                    <w14:schemeClr w14:val="tx1"/>
                  </w14:solidFill>
                </w14:textFill>
              </w:rPr>
              <w:t>序号</w:t>
            </w:r>
          </w:p>
        </w:tc>
        <w:tc>
          <w:tcPr>
            <w:tcW w:w="1491" w:type="dxa"/>
            <w:tcBorders>
              <w:top w:val="single" w:color="auto" w:sz="4" w:space="0"/>
              <w:left w:val="single" w:color="auto" w:sz="6" w:space="0"/>
              <w:bottom w:val="single" w:color="auto" w:sz="4" w:space="0"/>
              <w:right w:val="single" w:color="auto" w:sz="6" w:space="0"/>
            </w:tcBorders>
            <w:noWrap/>
            <w:vAlign w:val="center"/>
          </w:tcPr>
          <w:p>
            <w:pPr>
              <w:spacing w:line="360" w:lineRule="auto"/>
              <w:ind w:right="84" w:rightChars="40" w:firstLine="440"/>
              <w:jc w:val="both"/>
              <w:rPr>
                <w:rFonts w:cs="宋体"/>
                <w:color w:val="000000" w:themeColor="text1"/>
                <w:sz w:val="22"/>
                <w:szCs w:val="22"/>
                <w14:textFill>
                  <w14:solidFill>
                    <w14:schemeClr w14:val="tx1"/>
                  </w14:solidFill>
                </w14:textFill>
              </w:rPr>
            </w:pPr>
            <w:r>
              <w:rPr>
                <w:rFonts w:hint="eastAsia" w:cs="宋体"/>
                <w:color w:val="000000" w:themeColor="text1"/>
                <w:sz w:val="22"/>
                <w:szCs w:val="22"/>
                <w14:textFill>
                  <w14:solidFill>
                    <w14:schemeClr w14:val="tx1"/>
                  </w14:solidFill>
                </w14:textFill>
              </w:rPr>
              <w:t>货物名称</w:t>
            </w:r>
          </w:p>
        </w:tc>
        <w:tc>
          <w:tcPr>
            <w:tcW w:w="1170" w:type="dxa"/>
            <w:tcBorders>
              <w:top w:val="single" w:color="auto" w:sz="4" w:space="0"/>
              <w:left w:val="single" w:color="auto" w:sz="6" w:space="0"/>
              <w:bottom w:val="single" w:color="auto" w:sz="4" w:space="0"/>
              <w:right w:val="single" w:color="auto" w:sz="6" w:space="0"/>
            </w:tcBorders>
            <w:noWrap/>
            <w:vAlign w:val="center"/>
          </w:tcPr>
          <w:p>
            <w:pPr>
              <w:spacing w:line="360" w:lineRule="auto"/>
              <w:ind w:right="84" w:rightChars="40" w:firstLine="0" w:firstLineChars="0"/>
              <w:jc w:val="center"/>
              <w:rPr>
                <w:rFonts w:cs="宋体"/>
                <w:color w:val="000000" w:themeColor="text1"/>
                <w:sz w:val="22"/>
                <w:szCs w:val="22"/>
                <w14:textFill>
                  <w14:solidFill>
                    <w14:schemeClr w14:val="tx1"/>
                  </w14:solidFill>
                </w14:textFill>
              </w:rPr>
            </w:pPr>
            <w:r>
              <w:rPr>
                <w:rFonts w:hint="eastAsia" w:cs="宋体"/>
                <w:color w:val="000000" w:themeColor="text1"/>
                <w:sz w:val="22"/>
                <w:szCs w:val="22"/>
                <w14:textFill>
                  <w14:solidFill>
                    <w14:schemeClr w14:val="tx1"/>
                  </w14:solidFill>
                </w14:textFill>
              </w:rPr>
              <w:t>品牌</w:t>
            </w:r>
          </w:p>
        </w:tc>
        <w:tc>
          <w:tcPr>
            <w:tcW w:w="1140" w:type="dxa"/>
            <w:tcBorders>
              <w:top w:val="single" w:color="auto" w:sz="4" w:space="0"/>
              <w:left w:val="single" w:color="auto" w:sz="6" w:space="0"/>
              <w:bottom w:val="single" w:color="auto" w:sz="4" w:space="0"/>
              <w:right w:val="single" w:color="auto" w:sz="6" w:space="0"/>
            </w:tcBorders>
            <w:noWrap/>
            <w:vAlign w:val="center"/>
          </w:tcPr>
          <w:p>
            <w:pPr>
              <w:spacing w:line="360" w:lineRule="auto"/>
              <w:ind w:right="84" w:rightChars="40" w:firstLine="440"/>
              <w:jc w:val="both"/>
              <w:rPr>
                <w:rFonts w:cs="宋体"/>
                <w:color w:val="000000" w:themeColor="text1"/>
                <w:sz w:val="22"/>
                <w:szCs w:val="22"/>
                <w14:textFill>
                  <w14:solidFill>
                    <w14:schemeClr w14:val="tx1"/>
                  </w14:solidFill>
                </w14:textFill>
              </w:rPr>
            </w:pPr>
            <w:r>
              <w:rPr>
                <w:rFonts w:hint="eastAsia" w:cs="宋体"/>
                <w:color w:val="000000" w:themeColor="text1"/>
                <w:sz w:val="22"/>
                <w:szCs w:val="22"/>
                <w14:textFill>
                  <w14:solidFill>
                    <w14:schemeClr w14:val="tx1"/>
                  </w14:solidFill>
                </w14:textFill>
              </w:rPr>
              <w:t>规格</w:t>
            </w:r>
          </w:p>
        </w:tc>
        <w:tc>
          <w:tcPr>
            <w:tcW w:w="1155" w:type="dxa"/>
            <w:tcBorders>
              <w:top w:val="single" w:color="auto" w:sz="4" w:space="0"/>
              <w:left w:val="single" w:color="auto" w:sz="6" w:space="0"/>
              <w:bottom w:val="single" w:color="auto" w:sz="4" w:space="0"/>
              <w:right w:val="single" w:color="auto" w:sz="4" w:space="0"/>
            </w:tcBorders>
            <w:noWrap/>
            <w:vAlign w:val="center"/>
          </w:tcPr>
          <w:p>
            <w:pPr>
              <w:spacing w:line="360" w:lineRule="auto"/>
              <w:ind w:right="84" w:rightChars="40" w:firstLine="0" w:firstLineChars="0"/>
              <w:jc w:val="center"/>
              <w:rPr>
                <w:rFonts w:cs="宋体"/>
                <w:color w:val="000000" w:themeColor="text1"/>
                <w:sz w:val="22"/>
                <w:szCs w:val="22"/>
                <w14:textFill>
                  <w14:solidFill>
                    <w14:schemeClr w14:val="tx1"/>
                  </w14:solidFill>
                </w14:textFill>
              </w:rPr>
            </w:pPr>
            <w:r>
              <w:rPr>
                <w:rFonts w:hint="eastAsia" w:cs="宋体"/>
                <w:color w:val="000000" w:themeColor="text1"/>
                <w:sz w:val="22"/>
                <w:szCs w:val="22"/>
                <w14:textFill>
                  <w14:solidFill>
                    <w14:schemeClr w14:val="tx1"/>
                  </w14:solidFill>
                </w14:textFill>
              </w:rPr>
              <w:t>数量</w:t>
            </w:r>
          </w:p>
        </w:tc>
        <w:tc>
          <w:tcPr>
            <w:tcW w:w="1125" w:type="dxa"/>
            <w:tcBorders>
              <w:top w:val="single" w:color="auto" w:sz="4" w:space="0"/>
              <w:left w:val="single" w:color="auto" w:sz="6" w:space="0"/>
              <w:bottom w:val="single" w:color="auto" w:sz="4" w:space="0"/>
              <w:right w:val="single" w:color="auto" w:sz="4" w:space="0"/>
            </w:tcBorders>
            <w:noWrap/>
            <w:vAlign w:val="center"/>
          </w:tcPr>
          <w:p>
            <w:pPr>
              <w:spacing w:line="240" w:lineRule="auto"/>
              <w:ind w:right="84" w:rightChars="40" w:firstLine="0" w:firstLineChars="0"/>
              <w:jc w:val="center"/>
              <w:rPr>
                <w:rFonts w:cs="宋体"/>
                <w:color w:val="000000" w:themeColor="text1"/>
                <w:sz w:val="22"/>
                <w:szCs w:val="22"/>
                <w14:textFill>
                  <w14:solidFill>
                    <w14:schemeClr w14:val="tx1"/>
                  </w14:solidFill>
                </w14:textFill>
              </w:rPr>
            </w:pPr>
            <w:r>
              <w:rPr>
                <w:rFonts w:hint="eastAsia" w:cs="宋体"/>
                <w:color w:val="000000" w:themeColor="text1"/>
                <w:sz w:val="22"/>
                <w:szCs w:val="22"/>
                <w14:textFill>
                  <w14:solidFill>
                    <w14:schemeClr w14:val="tx1"/>
                  </w14:solidFill>
                </w14:textFill>
              </w:rPr>
              <w:t>单价（元）</w:t>
            </w:r>
          </w:p>
        </w:tc>
        <w:tc>
          <w:tcPr>
            <w:tcW w:w="1335" w:type="dxa"/>
            <w:tcBorders>
              <w:top w:val="single" w:color="auto" w:sz="4" w:space="0"/>
              <w:left w:val="single" w:color="auto" w:sz="4" w:space="0"/>
              <w:bottom w:val="single" w:color="auto" w:sz="4" w:space="0"/>
              <w:right w:val="single" w:color="auto" w:sz="6" w:space="0"/>
            </w:tcBorders>
            <w:noWrap/>
            <w:vAlign w:val="center"/>
          </w:tcPr>
          <w:p>
            <w:pPr>
              <w:spacing w:line="240" w:lineRule="auto"/>
              <w:ind w:right="84" w:rightChars="40" w:firstLine="0" w:firstLineChars="0"/>
              <w:jc w:val="center"/>
              <w:rPr>
                <w:rFonts w:cs="宋体"/>
                <w:color w:val="000000" w:themeColor="text1"/>
                <w:sz w:val="22"/>
                <w:szCs w:val="22"/>
                <w14:textFill>
                  <w14:solidFill>
                    <w14:schemeClr w14:val="tx1"/>
                  </w14:solidFill>
                </w14:textFill>
              </w:rPr>
            </w:pPr>
            <w:r>
              <w:rPr>
                <w:rFonts w:hint="eastAsia" w:cs="宋体"/>
                <w:color w:val="000000" w:themeColor="text1"/>
                <w:sz w:val="22"/>
                <w:szCs w:val="22"/>
                <w14:textFill>
                  <w14:solidFill>
                    <w14:schemeClr w14:val="tx1"/>
                  </w14:solidFill>
                </w14:textFill>
              </w:rPr>
              <w:t>总价（元）</w:t>
            </w:r>
          </w:p>
        </w:tc>
        <w:tc>
          <w:tcPr>
            <w:tcW w:w="1095" w:type="dxa"/>
            <w:tcBorders>
              <w:top w:val="single" w:color="auto" w:sz="4" w:space="0"/>
              <w:left w:val="single" w:color="auto" w:sz="6" w:space="0"/>
              <w:bottom w:val="single" w:color="auto" w:sz="4" w:space="0"/>
              <w:right w:val="single" w:color="auto" w:sz="4" w:space="0"/>
            </w:tcBorders>
            <w:noWrap/>
            <w:vAlign w:val="center"/>
          </w:tcPr>
          <w:p>
            <w:pPr>
              <w:spacing w:line="360" w:lineRule="auto"/>
              <w:ind w:right="84" w:rightChars="40" w:firstLine="0" w:firstLineChars="0"/>
              <w:jc w:val="both"/>
              <w:rPr>
                <w:rFonts w:cs="宋体"/>
                <w:color w:val="000000" w:themeColor="text1"/>
                <w:sz w:val="22"/>
                <w:szCs w:val="22"/>
                <w14:textFill>
                  <w14:solidFill>
                    <w14:schemeClr w14:val="tx1"/>
                  </w14:solidFill>
                </w14:textFill>
              </w:rPr>
            </w:pPr>
            <w:r>
              <w:rPr>
                <w:rFonts w:hint="eastAsia" w:cs="宋体"/>
                <w:color w:val="000000" w:themeColor="text1"/>
                <w:sz w:val="22"/>
                <w:szCs w:val="22"/>
                <w14:textFill>
                  <w14:solidFill>
                    <w14:schemeClr w14:val="tx1"/>
                  </w14:solidFill>
                </w14:textFill>
              </w:rPr>
              <w:t>备注</w:t>
            </w:r>
          </w:p>
        </w:tc>
      </w:tr>
      <w:tr>
        <w:tblPrEx>
          <w:tblCellMar>
            <w:top w:w="0" w:type="dxa"/>
            <w:left w:w="30" w:type="dxa"/>
            <w:bottom w:w="0" w:type="dxa"/>
            <w:right w:w="30" w:type="dxa"/>
          </w:tblCellMar>
        </w:tblPrEx>
        <w:trPr>
          <w:cantSplit/>
          <w:trHeight w:val="318" w:hRule="atLeast"/>
        </w:trPr>
        <w:tc>
          <w:tcPr>
            <w:tcW w:w="720" w:type="dxa"/>
            <w:tcBorders>
              <w:top w:val="single" w:color="auto" w:sz="4" w:space="0"/>
              <w:left w:val="single" w:color="auto" w:sz="4" w:space="0"/>
              <w:bottom w:val="single" w:color="auto" w:sz="6" w:space="0"/>
              <w:right w:val="single" w:color="auto" w:sz="6" w:space="0"/>
            </w:tcBorders>
            <w:noWrap/>
            <w:vAlign w:val="center"/>
          </w:tcPr>
          <w:p>
            <w:pPr>
              <w:spacing w:line="360" w:lineRule="auto"/>
              <w:ind w:right="84" w:rightChars="40" w:firstLine="0" w:firstLineChars="0"/>
              <w:jc w:val="center"/>
              <w:rPr>
                <w:rFonts w:cs="宋体"/>
                <w:color w:val="000000" w:themeColor="text1"/>
                <w:sz w:val="22"/>
                <w:szCs w:val="22"/>
                <w14:textFill>
                  <w14:solidFill>
                    <w14:schemeClr w14:val="tx1"/>
                  </w14:solidFill>
                </w14:textFill>
              </w:rPr>
            </w:pPr>
            <w:r>
              <w:rPr>
                <w:rFonts w:hint="eastAsia" w:cs="宋体"/>
                <w:color w:val="000000" w:themeColor="text1"/>
                <w:sz w:val="22"/>
                <w:szCs w:val="22"/>
                <w14:textFill>
                  <w14:solidFill>
                    <w14:schemeClr w14:val="tx1"/>
                  </w14:solidFill>
                </w14:textFill>
              </w:rPr>
              <w:t>1</w:t>
            </w:r>
          </w:p>
        </w:tc>
        <w:tc>
          <w:tcPr>
            <w:tcW w:w="1491" w:type="dxa"/>
            <w:tcBorders>
              <w:top w:val="single" w:color="auto" w:sz="4" w:space="0"/>
              <w:left w:val="single" w:color="auto" w:sz="6" w:space="0"/>
              <w:bottom w:val="single" w:color="auto" w:sz="6" w:space="0"/>
              <w:right w:val="single" w:color="auto" w:sz="6" w:space="0"/>
            </w:tcBorders>
            <w:noWrap/>
          </w:tcPr>
          <w:p>
            <w:pPr>
              <w:spacing w:line="360" w:lineRule="auto"/>
              <w:ind w:right="84" w:rightChars="40" w:firstLine="440"/>
              <w:jc w:val="center"/>
              <w:rPr>
                <w:rFonts w:cs="宋体"/>
                <w:color w:val="000000" w:themeColor="text1"/>
                <w:sz w:val="22"/>
                <w:szCs w:val="22"/>
                <w14:textFill>
                  <w14:solidFill>
                    <w14:schemeClr w14:val="tx1"/>
                  </w14:solidFill>
                </w14:textFill>
              </w:rPr>
            </w:pPr>
          </w:p>
        </w:tc>
        <w:tc>
          <w:tcPr>
            <w:tcW w:w="1170" w:type="dxa"/>
            <w:tcBorders>
              <w:top w:val="single" w:color="auto" w:sz="4" w:space="0"/>
              <w:left w:val="single" w:color="auto" w:sz="6" w:space="0"/>
              <w:bottom w:val="single" w:color="auto" w:sz="6" w:space="0"/>
              <w:right w:val="single" w:color="auto" w:sz="6" w:space="0"/>
            </w:tcBorders>
            <w:noWrap/>
            <w:vAlign w:val="center"/>
          </w:tcPr>
          <w:p>
            <w:pPr>
              <w:spacing w:line="360" w:lineRule="auto"/>
              <w:ind w:right="84" w:rightChars="40" w:firstLine="440"/>
              <w:jc w:val="center"/>
              <w:rPr>
                <w:rFonts w:cs="宋体"/>
                <w:color w:val="000000" w:themeColor="text1"/>
                <w:sz w:val="22"/>
                <w:szCs w:val="22"/>
                <w14:textFill>
                  <w14:solidFill>
                    <w14:schemeClr w14:val="tx1"/>
                  </w14:solidFill>
                </w14:textFill>
              </w:rPr>
            </w:pPr>
          </w:p>
        </w:tc>
        <w:tc>
          <w:tcPr>
            <w:tcW w:w="1140" w:type="dxa"/>
            <w:tcBorders>
              <w:top w:val="single" w:color="auto" w:sz="4" w:space="0"/>
              <w:left w:val="single" w:color="auto" w:sz="6" w:space="0"/>
              <w:bottom w:val="single" w:color="auto" w:sz="6" w:space="0"/>
              <w:right w:val="single" w:color="auto" w:sz="6" w:space="0"/>
            </w:tcBorders>
            <w:noWrap/>
            <w:vAlign w:val="center"/>
          </w:tcPr>
          <w:p>
            <w:pPr>
              <w:spacing w:line="360" w:lineRule="auto"/>
              <w:ind w:right="84" w:rightChars="40" w:firstLine="440"/>
              <w:jc w:val="center"/>
              <w:rPr>
                <w:rFonts w:cs="宋体"/>
                <w:color w:val="000000" w:themeColor="text1"/>
                <w:sz w:val="22"/>
                <w:szCs w:val="22"/>
                <w14:textFill>
                  <w14:solidFill>
                    <w14:schemeClr w14:val="tx1"/>
                  </w14:solidFill>
                </w14:textFill>
              </w:rPr>
            </w:pPr>
          </w:p>
        </w:tc>
        <w:tc>
          <w:tcPr>
            <w:tcW w:w="1155" w:type="dxa"/>
            <w:tcBorders>
              <w:top w:val="single" w:color="auto" w:sz="4" w:space="0"/>
              <w:left w:val="single" w:color="auto" w:sz="6" w:space="0"/>
              <w:bottom w:val="single" w:color="auto" w:sz="6" w:space="0"/>
              <w:right w:val="single" w:color="auto" w:sz="4" w:space="0"/>
            </w:tcBorders>
            <w:noWrap/>
            <w:vAlign w:val="center"/>
          </w:tcPr>
          <w:p>
            <w:pPr>
              <w:spacing w:line="360" w:lineRule="auto"/>
              <w:ind w:right="84" w:rightChars="40" w:firstLine="440"/>
              <w:jc w:val="center"/>
              <w:rPr>
                <w:rFonts w:cs="宋体"/>
                <w:color w:val="000000" w:themeColor="text1"/>
                <w:sz w:val="22"/>
                <w:szCs w:val="22"/>
                <w14:textFill>
                  <w14:solidFill>
                    <w14:schemeClr w14:val="tx1"/>
                  </w14:solidFill>
                </w14:textFill>
              </w:rPr>
            </w:pPr>
          </w:p>
        </w:tc>
        <w:tc>
          <w:tcPr>
            <w:tcW w:w="1125" w:type="dxa"/>
            <w:tcBorders>
              <w:top w:val="single" w:color="auto" w:sz="4" w:space="0"/>
              <w:left w:val="single" w:color="auto" w:sz="6" w:space="0"/>
              <w:bottom w:val="single" w:color="auto" w:sz="6" w:space="0"/>
              <w:right w:val="single" w:color="auto" w:sz="4" w:space="0"/>
            </w:tcBorders>
            <w:noWrap/>
            <w:vAlign w:val="center"/>
          </w:tcPr>
          <w:p>
            <w:pPr>
              <w:spacing w:line="360" w:lineRule="auto"/>
              <w:ind w:right="84" w:rightChars="40" w:firstLine="440"/>
              <w:jc w:val="center"/>
              <w:rPr>
                <w:rFonts w:cs="宋体"/>
                <w:color w:val="000000" w:themeColor="text1"/>
                <w:sz w:val="22"/>
                <w:szCs w:val="22"/>
                <w14:textFill>
                  <w14:solidFill>
                    <w14:schemeClr w14:val="tx1"/>
                  </w14:solidFill>
                </w14:textFill>
              </w:rPr>
            </w:pPr>
          </w:p>
        </w:tc>
        <w:tc>
          <w:tcPr>
            <w:tcW w:w="1335" w:type="dxa"/>
            <w:tcBorders>
              <w:top w:val="single" w:color="auto" w:sz="4" w:space="0"/>
              <w:left w:val="single" w:color="auto" w:sz="4" w:space="0"/>
              <w:bottom w:val="single" w:color="auto" w:sz="6" w:space="0"/>
              <w:right w:val="single" w:color="auto" w:sz="6" w:space="0"/>
            </w:tcBorders>
            <w:noWrap/>
            <w:vAlign w:val="center"/>
          </w:tcPr>
          <w:p>
            <w:pPr>
              <w:spacing w:line="360" w:lineRule="auto"/>
              <w:ind w:right="84" w:rightChars="40" w:firstLine="440"/>
              <w:jc w:val="center"/>
              <w:rPr>
                <w:rFonts w:cs="宋体"/>
                <w:color w:val="000000" w:themeColor="text1"/>
                <w:sz w:val="22"/>
                <w:szCs w:val="22"/>
                <w14:textFill>
                  <w14:solidFill>
                    <w14:schemeClr w14:val="tx1"/>
                  </w14:solidFill>
                </w14:textFill>
              </w:rPr>
            </w:pPr>
          </w:p>
        </w:tc>
        <w:tc>
          <w:tcPr>
            <w:tcW w:w="1095" w:type="dxa"/>
            <w:tcBorders>
              <w:top w:val="single" w:color="auto" w:sz="4" w:space="0"/>
              <w:left w:val="single" w:color="auto" w:sz="6" w:space="0"/>
              <w:bottom w:val="single" w:color="auto" w:sz="6" w:space="0"/>
              <w:right w:val="single" w:color="auto" w:sz="4" w:space="0"/>
            </w:tcBorders>
            <w:noWrap/>
            <w:vAlign w:val="center"/>
          </w:tcPr>
          <w:p>
            <w:pPr>
              <w:spacing w:line="360" w:lineRule="auto"/>
              <w:ind w:right="84" w:rightChars="40" w:firstLine="440"/>
              <w:jc w:val="center"/>
              <w:rPr>
                <w:rFonts w:cs="宋体"/>
                <w:color w:val="000000" w:themeColor="text1"/>
                <w:sz w:val="22"/>
                <w:szCs w:val="22"/>
                <w14:textFill>
                  <w14:solidFill>
                    <w14:schemeClr w14:val="tx1"/>
                  </w14:solidFill>
                </w14:textFill>
              </w:rPr>
            </w:pPr>
          </w:p>
        </w:tc>
      </w:tr>
      <w:tr>
        <w:tblPrEx>
          <w:tblCellMar>
            <w:top w:w="0" w:type="dxa"/>
            <w:left w:w="30" w:type="dxa"/>
            <w:bottom w:w="0" w:type="dxa"/>
            <w:right w:w="30" w:type="dxa"/>
          </w:tblCellMar>
        </w:tblPrEx>
        <w:trPr>
          <w:cantSplit/>
          <w:trHeight w:val="318" w:hRule="atLeast"/>
        </w:trPr>
        <w:tc>
          <w:tcPr>
            <w:tcW w:w="720" w:type="dxa"/>
            <w:tcBorders>
              <w:top w:val="single" w:color="auto" w:sz="6" w:space="0"/>
              <w:left w:val="single" w:color="auto" w:sz="4" w:space="0"/>
              <w:bottom w:val="single" w:color="auto" w:sz="6" w:space="0"/>
              <w:right w:val="single" w:color="auto" w:sz="6" w:space="0"/>
            </w:tcBorders>
            <w:noWrap/>
            <w:vAlign w:val="center"/>
          </w:tcPr>
          <w:p>
            <w:pPr>
              <w:spacing w:line="360" w:lineRule="auto"/>
              <w:ind w:right="84" w:rightChars="40" w:firstLine="0" w:firstLineChars="0"/>
              <w:jc w:val="center"/>
              <w:rPr>
                <w:rFonts w:cs="宋体"/>
                <w:color w:val="000000" w:themeColor="text1"/>
                <w:sz w:val="22"/>
                <w:szCs w:val="22"/>
                <w14:textFill>
                  <w14:solidFill>
                    <w14:schemeClr w14:val="tx1"/>
                  </w14:solidFill>
                </w14:textFill>
              </w:rPr>
            </w:pPr>
            <w:r>
              <w:rPr>
                <w:rFonts w:hint="eastAsia" w:cs="宋体"/>
                <w:color w:val="000000" w:themeColor="text1"/>
                <w:sz w:val="22"/>
                <w:szCs w:val="22"/>
                <w14:textFill>
                  <w14:solidFill>
                    <w14:schemeClr w14:val="tx1"/>
                  </w14:solidFill>
                </w14:textFill>
              </w:rPr>
              <w:t>2</w:t>
            </w:r>
          </w:p>
        </w:tc>
        <w:tc>
          <w:tcPr>
            <w:tcW w:w="1491" w:type="dxa"/>
            <w:tcBorders>
              <w:top w:val="single" w:color="auto" w:sz="6" w:space="0"/>
              <w:left w:val="single" w:color="auto" w:sz="6" w:space="0"/>
              <w:bottom w:val="single" w:color="auto" w:sz="6" w:space="0"/>
              <w:right w:val="single" w:color="auto" w:sz="6" w:space="0"/>
            </w:tcBorders>
            <w:noWrap/>
          </w:tcPr>
          <w:p>
            <w:pPr>
              <w:spacing w:line="360" w:lineRule="auto"/>
              <w:ind w:right="84" w:rightChars="40" w:firstLine="440"/>
              <w:jc w:val="center"/>
              <w:rPr>
                <w:rFonts w:cs="宋体"/>
                <w:color w:val="000000" w:themeColor="text1"/>
                <w:sz w:val="22"/>
                <w:szCs w:val="22"/>
                <w14:textFill>
                  <w14:solidFill>
                    <w14:schemeClr w14:val="tx1"/>
                  </w14:solidFill>
                </w14:textFill>
              </w:rPr>
            </w:pPr>
          </w:p>
        </w:tc>
        <w:tc>
          <w:tcPr>
            <w:tcW w:w="1170" w:type="dxa"/>
            <w:tcBorders>
              <w:top w:val="single" w:color="auto" w:sz="6" w:space="0"/>
              <w:left w:val="single" w:color="auto" w:sz="6" w:space="0"/>
              <w:bottom w:val="single" w:color="auto" w:sz="6" w:space="0"/>
              <w:right w:val="single" w:color="auto" w:sz="6" w:space="0"/>
            </w:tcBorders>
            <w:noWrap/>
            <w:vAlign w:val="center"/>
          </w:tcPr>
          <w:p>
            <w:pPr>
              <w:spacing w:line="360" w:lineRule="auto"/>
              <w:ind w:right="84" w:rightChars="40" w:firstLine="440"/>
              <w:jc w:val="center"/>
              <w:rPr>
                <w:rFonts w:cs="宋体"/>
                <w:color w:val="000000" w:themeColor="text1"/>
                <w:sz w:val="22"/>
                <w:szCs w:val="22"/>
                <w14:textFill>
                  <w14:solidFill>
                    <w14:schemeClr w14:val="tx1"/>
                  </w14:solidFill>
                </w14:textFill>
              </w:rPr>
            </w:pPr>
          </w:p>
        </w:tc>
        <w:tc>
          <w:tcPr>
            <w:tcW w:w="1140" w:type="dxa"/>
            <w:tcBorders>
              <w:top w:val="single" w:color="auto" w:sz="6" w:space="0"/>
              <w:left w:val="single" w:color="auto" w:sz="6" w:space="0"/>
              <w:bottom w:val="single" w:color="auto" w:sz="6" w:space="0"/>
              <w:right w:val="single" w:color="auto" w:sz="6" w:space="0"/>
            </w:tcBorders>
            <w:noWrap/>
            <w:vAlign w:val="center"/>
          </w:tcPr>
          <w:p>
            <w:pPr>
              <w:spacing w:line="360" w:lineRule="auto"/>
              <w:ind w:right="84" w:rightChars="40" w:firstLine="440"/>
              <w:jc w:val="center"/>
              <w:rPr>
                <w:rFonts w:cs="宋体"/>
                <w:color w:val="000000" w:themeColor="text1"/>
                <w:sz w:val="22"/>
                <w:szCs w:val="22"/>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4" w:space="0"/>
            </w:tcBorders>
            <w:noWrap/>
            <w:vAlign w:val="center"/>
          </w:tcPr>
          <w:p>
            <w:pPr>
              <w:spacing w:line="360" w:lineRule="auto"/>
              <w:ind w:right="84" w:rightChars="40" w:firstLine="440"/>
              <w:jc w:val="center"/>
              <w:rPr>
                <w:rFonts w:cs="宋体"/>
                <w:color w:val="000000" w:themeColor="text1"/>
                <w:sz w:val="22"/>
                <w:szCs w:val="22"/>
                <w14:textFill>
                  <w14:solidFill>
                    <w14:schemeClr w14:val="tx1"/>
                  </w14:solidFill>
                </w14:textFill>
              </w:rPr>
            </w:pPr>
          </w:p>
        </w:tc>
        <w:tc>
          <w:tcPr>
            <w:tcW w:w="1125" w:type="dxa"/>
            <w:tcBorders>
              <w:top w:val="single" w:color="auto" w:sz="6" w:space="0"/>
              <w:left w:val="single" w:color="auto" w:sz="6" w:space="0"/>
              <w:bottom w:val="single" w:color="auto" w:sz="6" w:space="0"/>
              <w:right w:val="single" w:color="auto" w:sz="4" w:space="0"/>
            </w:tcBorders>
            <w:noWrap/>
            <w:vAlign w:val="center"/>
          </w:tcPr>
          <w:p>
            <w:pPr>
              <w:spacing w:line="360" w:lineRule="auto"/>
              <w:ind w:right="84" w:rightChars="40" w:firstLine="440"/>
              <w:jc w:val="center"/>
              <w:rPr>
                <w:rFonts w:cs="宋体"/>
                <w:color w:val="000000" w:themeColor="text1"/>
                <w:sz w:val="22"/>
                <w:szCs w:val="22"/>
                <w14:textFill>
                  <w14:solidFill>
                    <w14:schemeClr w14:val="tx1"/>
                  </w14:solidFill>
                </w14:textFill>
              </w:rPr>
            </w:pPr>
          </w:p>
        </w:tc>
        <w:tc>
          <w:tcPr>
            <w:tcW w:w="1335" w:type="dxa"/>
            <w:tcBorders>
              <w:top w:val="single" w:color="auto" w:sz="6" w:space="0"/>
              <w:left w:val="single" w:color="auto" w:sz="4" w:space="0"/>
              <w:bottom w:val="single" w:color="auto" w:sz="6" w:space="0"/>
              <w:right w:val="single" w:color="auto" w:sz="6" w:space="0"/>
            </w:tcBorders>
            <w:noWrap/>
            <w:vAlign w:val="center"/>
          </w:tcPr>
          <w:p>
            <w:pPr>
              <w:spacing w:line="360" w:lineRule="auto"/>
              <w:ind w:right="84" w:rightChars="40" w:firstLine="440"/>
              <w:jc w:val="center"/>
              <w:rPr>
                <w:rFonts w:cs="宋体"/>
                <w:color w:val="000000" w:themeColor="text1"/>
                <w:sz w:val="22"/>
                <w:szCs w:val="22"/>
                <w14:textFill>
                  <w14:solidFill>
                    <w14:schemeClr w14:val="tx1"/>
                  </w14:solidFill>
                </w14:textFill>
              </w:rPr>
            </w:pPr>
          </w:p>
        </w:tc>
        <w:tc>
          <w:tcPr>
            <w:tcW w:w="1095" w:type="dxa"/>
            <w:tcBorders>
              <w:top w:val="single" w:color="auto" w:sz="6" w:space="0"/>
              <w:left w:val="single" w:color="auto" w:sz="6" w:space="0"/>
              <w:bottom w:val="single" w:color="auto" w:sz="6" w:space="0"/>
              <w:right w:val="single" w:color="auto" w:sz="4" w:space="0"/>
            </w:tcBorders>
            <w:noWrap/>
            <w:vAlign w:val="center"/>
          </w:tcPr>
          <w:p>
            <w:pPr>
              <w:spacing w:line="360" w:lineRule="auto"/>
              <w:ind w:right="84" w:rightChars="40" w:firstLine="440"/>
              <w:jc w:val="center"/>
              <w:rPr>
                <w:rFonts w:cs="宋体"/>
                <w:color w:val="000000" w:themeColor="text1"/>
                <w:sz w:val="22"/>
                <w:szCs w:val="22"/>
                <w14:textFill>
                  <w14:solidFill>
                    <w14:schemeClr w14:val="tx1"/>
                  </w14:solidFill>
                </w14:textFill>
              </w:rPr>
            </w:pPr>
          </w:p>
        </w:tc>
      </w:tr>
      <w:tr>
        <w:tblPrEx>
          <w:tblCellMar>
            <w:top w:w="0" w:type="dxa"/>
            <w:left w:w="30" w:type="dxa"/>
            <w:bottom w:w="0" w:type="dxa"/>
            <w:right w:w="30" w:type="dxa"/>
          </w:tblCellMar>
        </w:tblPrEx>
        <w:trPr>
          <w:cantSplit/>
          <w:trHeight w:val="318" w:hRule="atLeast"/>
        </w:trPr>
        <w:tc>
          <w:tcPr>
            <w:tcW w:w="720" w:type="dxa"/>
            <w:tcBorders>
              <w:top w:val="single" w:color="auto" w:sz="6" w:space="0"/>
              <w:left w:val="single" w:color="auto" w:sz="4" w:space="0"/>
              <w:bottom w:val="single" w:color="auto" w:sz="6" w:space="0"/>
              <w:right w:val="single" w:color="auto" w:sz="6" w:space="0"/>
            </w:tcBorders>
            <w:noWrap/>
            <w:vAlign w:val="center"/>
          </w:tcPr>
          <w:p>
            <w:pPr>
              <w:spacing w:line="360" w:lineRule="auto"/>
              <w:ind w:right="84" w:rightChars="40" w:firstLine="0" w:firstLineChars="0"/>
              <w:jc w:val="center"/>
              <w:rPr>
                <w:rFonts w:cs="宋体"/>
                <w:color w:val="000000" w:themeColor="text1"/>
                <w:sz w:val="22"/>
                <w:szCs w:val="22"/>
                <w14:textFill>
                  <w14:solidFill>
                    <w14:schemeClr w14:val="tx1"/>
                  </w14:solidFill>
                </w14:textFill>
              </w:rPr>
            </w:pPr>
            <w:r>
              <w:rPr>
                <w:rFonts w:hint="eastAsia" w:cs="宋体"/>
                <w:color w:val="000000" w:themeColor="text1"/>
                <w:sz w:val="22"/>
                <w:szCs w:val="22"/>
                <w14:textFill>
                  <w14:solidFill>
                    <w14:schemeClr w14:val="tx1"/>
                  </w14:solidFill>
                </w14:textFill>
              </w:rPr>
              <w:t>3</w:t>
            </w:r>
          </w:p>
        </w:tc>
        <w:tc>
          <w:tcPr>
            <w:tcW w:w="1491" w:type="dxa"/>
            <w:tcBorders>
              <w:top w:val="single" w:color="auto" w:sz="6" w:space="0"/>
              <w:left w:val="single" w:color="auto" w:sz="6" w:space="0"/>
              <w:bottom w:val="single" w:color="auto" w:sz="6" w:space="0"/>
              <w:right w:val="single" w:color="auto" w:sz="6" w:space="0"/>
            </w:tcBorders>
            <w:noWrap/>
          </w:tcPr>
          <w:p>
            <w:pPr>
              <w:spacing w:line="360" w:lineRule="auto"/>
              <w:ind w:right="84" w:rightChars="40" w:firstLine="440"/>
              <w:jc w:val="center"/>
              <w:rPr>
                <w:rFonts w:cs="宋体"/>
                <w:color w:val="000000" w:themeColor="text1"/>
                <w:sz w:val="22"/>
                <w:szCs w:val="22"/>
                <w14:textFill>
                  <w14:solidFill>
                    <w14:schemeClr w14:val="tx1"/>
                  </w14:solidFill>
                </w14:textFill>
              </w:rPr>
            </w:pPr>
          </w:p>
        </w:tc>
        <w:tc>
          <w:tcPr>
            <w:tcW w:w="1170" w:type="dxa"/>
            <w:tcBorders>
              <w:top w:val="single" w:color="auto" w:sz="6" w:space="0"/>
              <w:left w:val="single" w:color="auto" w:sz="6" w:space="0"/>
              <w:bottom w:val="single" w:color="auto" w:sz="6" w:space="0"/>
              <w:right w:val="single" w:color="auto" w:sz="6" w:space="0"/>
            </w:tcBorders>
            <w:noWrap/>
            <w:vAlign w:val="center"/>
          </w:tcPr>
          <w:p>
            <w:pPr>
              <w:spacing w:line="360" w:lineRule="auto"/>
              <w:ind w:right="84" w:rightChars="40" w:firstLine="440"/>
              <w:jc w:val="center"/>
              <w:rPr>
                <w:rFonts w:cs="宋体"/>
                <w:color w:val="000000" w:themeColor="text1"/>
                <w:sz w:val="22"/>
                <w:szCs w:val="22"/>
                <w14:textFill>
                  <w14:solidFill>
                    <w14:schemeClr w14:val="tx1"/>
                  </w14:solidFill>
                </w14:textFill>
              </w:rPr>
            </w:pPr>
          </w:p>
        </w:tc>
        <w:tc>
          <w:tcPr>
            <w:tcW w:w="1140" w:type="dxa"/>
            <w:tcBorders>
              <w:top w:val="single" w:color="auto" w:sz="6" w:space="0"/>
              <w:left w:val="single" w:color="auto" w:sz="6" w:space="0"/>
              <w:bottom w:val="single" w:color="auto" w:sz="6" w:space="0"/>
              <w:right w:val="single" w:color="auto" w:sz="6" w:space="0"/>
            </w:tcBorders>
            <w:noWrap/>
            <w:vAlign w:val="center"/>
          </w:tcPr>
          <w:p>
            <w:pPr>
              <w:spacing w:line="360" w:lineRule="auto"/>
              <w:ind w:right="84" w:rightChars="40" w:firstLine="440"/>
              <w:jc w:val="center"/>
              <w:rPr>
                <w:rFonts w:cs="宋体"/>
                <w:color w:val="000000" w:themeColor="text1"/>
                <w:sz w:val="22"/>
                <w:szCs w:val="22"/>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4" w:space="0"/>
            </w:tcBorders>
            <w:noWrap/>
            <w:vAlign w:val="center"/>
          </w:tcPr>
          <w:p>
            <w:pPr>
              <w:spacing w:line="360" w:lineRule="auto"/>
              <w:ind w:right="84" w:rightChars="40" w:firstLine="440"/>
              <w:jc w:val="center"/>
              <w:rPr>
                <w:rFonts w:cs="宋体"/>
                <w:color w:val="000000" w:themeColor="text1"/>
                <w:sz w:val="22"/>
                <w:szCs w:val="22"/>
                <w14:textFill>
                  <w14:solidFill>
                    <w14:schemeClr w14:val="tx1"/>
                  </w14:solidFill>
                </w14:textFill>
              </w:rPr>
            </w:pPr>
          </w:p>
        </w:tc>
        <w:tc>
          <w:tcPr>
            <w:tcW w:w="1125" w:type="dxa"/>
            <w:tcBorders>
              <w:top w:val="single" w:color="auto" w:sz="6" w:space="0"/>
              <w:left w:val="single" w:color="auto" w:sz="6" w:space="0"/>
              <w:bottom w:val="single" w:color="auto" w:sz="6" w:space="0"/>
              <w:right w:val="single" w:color="auto" w:sz="4" w:space="0"/>
            </w:tcBorders>
            <w:noWrap/>
            <w:vAlign w:val="center"/>
          </w:tcPr>
          <w:p>
            <w:pPr>
              <w:spacing w:line="360" w:lineRule="auto"/>
              <w:ind w:right="84" w:rightChars="40" w:firstLine="440"/>
              <w:jc w:val="center"/>
              <w:rPr>
                <w:rFonts w:cs="宋体"/>
                <w:color w:val="000000" w:themeColor="text1"/>
                <w:sz w:val="22"/>
                <w:szCs w:val="22"/>
                <w14:textFill>
                  <w14:solidFill>
                    <w14:schemeClr w14:val="tx1"/>
                  </w14:solidFill>
                </w14:textFill>
              </w:rPr>
            </w:pPr>
          </w:p>
        </w:tc>
        <w:tc>
          <w:tcPr>
            <w:tcW w:w="1335" w:type="dxa"/>
            <w:tcBorders>
              <w:top w:val="single" w:color="auto" w:sz="6" w:space="0"/>
              <w:left w:val="single" w:color="auto" w:sz="4" w:space="0"/>
              <w:bottom w:val="single" w:color="auto" w:sz="6" w:space="0"/>
              <w:right w:val="single" w:color="auto" w:sz="6" w:space="0"/>
            </w:tcBorders>
            <w:noWrap/>
            <w:vAlign w:val="center"/>
          </w:tcPr>
          <w:p>
            <w:pPr>
              <w:spacing w:line="360" w:lineRule="auto"/>
              <w:ind w:right="84" w:rightChars="40" w:firstLine="440"/>
              <w:jc w:val="center"/>
              <w:rPr>
                <w:rFonts w:cs="宋体"/>
                <w:color w:val="000000" w:themeColor="text1"/>
                <w:sz w:val="22"/>
                <w:szCs w:val="22"/>
                <w14:textFill>
                  <w14:solidFill>
                    <w14:schemeClr w14:val="tx1"/>
                  </w14:solidFill>
                </w14:textFill>
              </w:rPr>
            </w:pPr>
          </w:p>
        </w:tc>
        <w:tc>
          <w:tcPr>
            <w:tcW w:w="1095" w:type="dxa"/>
            <w:tcBorders>
              <w:top w:val="single" w:color="auto" w:sz="6" w:space="0"/>
              <w:left w:val="single" w:color="auto" w:sz="6" w:space="0"/>
              <w:bottom w:val="single" w:color="auto" w:sz="6" w:space="0"/>
              <w:right w:val="single" w:color="auto" w:sz="4" w:space="0"/>
            </w:tcBorders>
            <w:noWrap/>
            <w:vAlign w:val="center"/>
          </w:tcPr>
          <w:p>
            <w:pPr>
              <w:spacing w:line="360" w:lineRule="auto"/>
              <w:ind w:right="84" w:rightChars="40" w:firstLine="440"/>
              <w:jc w:val="center"/>
              <w:rPr>
                <w:rFonts w:cs="宋体"/>
                <w:color w:val="000000" w:themeColor="text1"/>
                <w:sz w:val="22"/>
                <w:szCs w:val="22"/>
                <w14:textFill>
                  <w14:solidFill>
                    <w14:schemeClr w14:val="tx1"/>
                  </w14:solidFill>
                </w14:textFill>
              </w:rPr>
            </w:pPr>
          </w:p>
        </w:tc>
      </w:tr>
      <w:tr>
        <w:tblPrEx>
          <w:tblCellMar>
            <w:top w:w="0" w:type="dxa"/>
            <w:left w:w="30" w:type="dxa"/>
            <w:bottom w:w="0" w:type="dxa"/>
            <w:right w:w="30" w:type="dxa"/>
          </w:tblCellMar>
        </w:tblPrEx>
        <w:trPr>
          <w:cantSplit/>
          <w:trHeight w:val="318" w:hRule="atLeast"/>
        </w:trPr>
        <w:tc>
          <w:tcPr>
            <w:tcW w:w="720" w:type="dxa"/>
            <w:tcBorders>
              <w:top w:val="single" w:color="auto" w:sz="6" w:space="0"/>
              <w:left w:val="single" w:color="auto" w:sz="4" w:space="0"/>
              <w:bottom w:val="single" w:color="auto" w:sz="6" w:space="0"/>
              <w:right w:val="single" w:color="auto" w:sz="6" w:space="0"/>
            </w:tcBorders>
            <w:noWrap/>
            <w:vAlign w:val="center"/>
          </w:tcPr>
          <w:p>
            <w:pPr>
              <w:spacing w:line="360" w:lineRule="auto"/>
              <w:ind w:right="84" w:rightChars="40" w:firstLine="0" w:firstLineChars="0"/>
              <w:jc w:val="center"/>
              <w:rPr>
                <w:rFonts w:cs="宋体"/>
                <w:color w:val="000000" w:themeColor="text1"/>
                <w:sz w:val="22"/>
                <w:szCs w:val="22"/>
                <w14:textFill>
                  <w14:solidFill>
                    <w14:schemeClr w14:val="tx1"/>
                  </w14:solidFill>
                </w14:textFill>
              </w:rPr>
            </w:pPr>
            <w:r>
              <w:rPr>
                <w:rFonts w:hint="eastAsia" w:cs="宋体"/>
                <w:color w:val="000000" w:themeColor="text1"/>
                <w:sz w:val="22"/>
                <w:szCs w:val="22"/>
                <w14:textFill>
                  <w14:solidFill>
                    <w14:schemeClr w14:val="tx1"/>
                  </w14:solidFill>
                </w14:textFill>
              </w:rPr>
              <w:t>…</w:t>
            </w:r>
          </w:p>
        </w:tc>
        <w:tc>
          <w:tcPr>
            <w:tcW w:w="1491" w:type="dxa"/>
            <w:tcBorders>
              <w:top w:val="single" w:color="auto" w:sz="6" w:space="0"/>
              <w:left w:val="single" w:color="auto" w:sz="6" w:space="0"/>
              <w:bottom w:val="single" w:color="auto" w:sz="6" w:space="0"/>
              <w:right w:val="single" w:color="auto" w:sz="6" w:space="0"/>
            </w:tcBorders>
            <w:noWrap/>
            <w:vAlign w:val="center"/>
          </w:tcPr>
          <w:p>
            <w:pPr>
              <w:spacing w:line="360" w:lineRule="auto"/>
              <w:ind w:right="84" w:rightChars="40" w:firstLine="440"/>
              <w:jc w:val="center"/>
              <w:rPr>
                <w:rFonts w:cs="宋体"/>
                <w:color w:val="000000" w:themeColor="text1"/>
                <w:sz w:val="22"/>
                <w:szCs w:val="22"/>
                <w14:textFill>
                  <w14:solidFill>
                    <w14:schemeClr w14:val="tx1"/>
                  </w14:solidFill>
                </w14:textFill>
              </w:rPr>
            </w:pPr>
          </w:p>
        </w:tc>
        <w:tc>
          <w:tcPr>
            <w:tcW w:w="1170" w:type="dxa"/>
            <w:tcBorders>
              <w:top w:val="single" w:color="auto" w:sz="6" w:space="0"/>
              <w:left w:val="single" w:color="auto" w:sz="6" w:space="0"/>
              <w:bottom w:val="single" w:color="auto" w:sz="6" w:space="0"/>
              <w:right w:val="single" w:color="auto" w:sz="6" w:space="0"/>
            </w:tcBorders>
            <w:noWrap/>
            <w:vAlign w:val="center"/>
          </w:tcPr>
          <w:p>
            <w:pPr>
              <w:spacing w:line="360" w:lineRule="auto"/>
              <w:ind w:right="84" w:rightChars="40" w:firstLine="440"/>
              <w:jc w:val="center"/>
              <w:rPr>
                <w:rFonts w:cs="宋体"/>
                <w:color w:val="000000" w:themeColor="text1"/>
                <w:sz w:val="22"/>
                <w:szCs w:val="22"/>
                <w14:textFill>
                  <w14:solidFill>
                    <w14:schemeClr w14:val="tx1"/>
                  </w14:solidFill>
                </w14:textFill>
              </w:rPr>
            </w:pPr>
          </w:p>
        </w:tc>
        <w:tc>
          <w:tcPr>
            <w:tcW w:w="1140" w:type="dxa"/>
            <w:tcBorders>
              <w:top w:val="single" w:color="auto" w:sz="6" w:space="0"/>
              <w:left w:val="single" w:color="auto" w:sz="6" w:space="0"/>
              <w:bottom w:val="single" w:color="auto" w:sz="6" w:space="0"/>
              <w:right w:val="single" w:color="auto" w:sz="6" w:space="0"/>
            </w:tcBorders>
            <w:noWrap/>
            <w:vAlign w:val="center"/>
          </w:tcPr>
          <w:p>
            <w:pPr>
              <w:spacing w:line="360" w:lineRule="auto"/>
              <w:ind w:right="84" w:rightChars="40" w:firstLine="440"/>
              <w:jc w:val="center"/>
              <w:rPr>
                <w:rFonts w:cs="宋体"/>
                <w:color w:val="000000" w:themeColor="text1"/>
                <w:sz w:val="22"/>
                <w:szCs w:val="22"/>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4" w:space="0"/>
            </w:tcBorders>
            <w:noWrap/>
            <w:vAlign w:val="center"/>
          </w:tcPr>
          <w:p>
            <w:pPr>
              <w:spacing w:line="360" w:lineRule="auto"/>
              <w:ind w:right="84" w:rightChars="40" w:firstLine="440"/>
              <w:jc w:val="center"/>
              <w:rPr>
                <w:rFonts w:cs="宋体"/>
                <w:color w:val="000000" w:themeColor="text1"/>
                <w:sz w:val="22"/>
                <w:szCs w:val="22"/>
                <w14:textFill>
                  <w14:solidFill>
                    <w14:schemeClr w14:val="tx1"/>
                  </w14:solidFill>
                </w14:textFill>
              </w:rPr>
            </w:pPr>
          </w:p>
        </w:tc>
        <w:tc>
          <w:tcPr>
            <w:tcW w:w="1125" w:type="dxa"/>
            <w:tcBorders>
              <w:top w:val="single" w:color="auto" w:sz="6" w:space="0"/>
              <w:left w:val="single" w:color="auto" w:sz="6" w:space="0"/>
              <w:bottom w:val="single" w:color="auto" w:sz="6" w:space="0"/>
              <w:right w:val="single" w:color="auto" w:sz="4" w:space="0"/>
            </w:tcBorders>
            <w:noWrap/>
            <w:vAlign w:val="center"/>
          </w:tcPr>
          <w:p>
            <w:pPr>
              <w:spacing w:line="360" w:lineRule="auto"/>
              <w:ind w:right="84" w:rightChars="40" w:firstLine="440"/>
              <w:jc w:val="center"/>
              <w:rPr>
                <w:rFonts w:cs="宋体"/>
                <w:color w:val="000000" w:themeColor="text1"/>
                <w:sz w:val="22"/>
                <w:szCs w:val="22"/>
                <w14:textFill>
                  <w14:solidFill>
                    <w14:schemeClr w14:val="tx1"/>
                  </w14:solidFill>
                </w14:textFill>
              </w:rPr>
            </w:pPr>
          </w:p>
        </w:tc>
        <w:tc>
          <w:tcPr>
            <w:tcW w:w="1335" w:type="dxa"/>
            <w:tcBorders>
              <w:top w:val="single" w:color="auto" w:sz="6" w:space="0"/>
              <w:left w:val="single" w:color="auto" w:sz="4" w:space="0"/>
              <w:bottom w:val="single" w:color="auto" w:sz="6" w:space="0"/>
              <w:right w:val="single" w:color="auto" w:sz="6" w:space="0"/>
            </w:tcBorders>
            <w:noWrap/>
            <w:vAlign w:val="center"/>
          </w:tcPr>
          <w:p>
            <w:pPr>
              <w:spacing w:line="360" w:lineRule="auto"/>
              <w:ind w:right="84" w:rightChars="40" w:firstLine="440"/>
              <w:jc w:val="center"/>
              <w:rPr>
                <w:rFonts w:cs="宋体"/>
                <w:color w:val="000000" w:themeColor="text1"/>
                <w:sz w:val="22"/>
                <w:szCs w:val="22"/>
                <w14:textFill>
                  <w14:solidFill>
                    <w14:schemeClr w14:val="tx1"/>
                  </w14:solidFill>
                </w14:textFill>
              </w:rPr>
            </w:pPr>
          </w:p>
        </w:tc>
        <w:tc>
          <w:tcPr>
            <w:tcW w:w="1095" w:type="dxa"/>
            <w:tcBorders>
              <w:top w:val="single" w:color="auto" w:sz="6" w:space="0"/>
              <w:left w:val="single" w:color="auto" w:sz="6" w:space="0"/>
              <w:bottom w:val="single" w:color="auto" w:sz="6" w:space="0"/>
              <w:right w:val="single" w:color="auto" w:sz="4" w:space="0"/>
            </w:tcBorders>
            <w:noWrap/>
            <w:vAlign w:val="center"/>
          </w:tcPr>
          <w:p>
            <w:pPr>
              <w:spacing w:line="360" w:lineRule="auto"/>
              <w:ind w:right="84" w:rightChars="40" w:firstLine="440"/>
              <w:jc w:val="center"/>
              <w:rPr>
                <w:rFonts w:cs="宋体"/>
                <w:color w:val="000000" w:themeColor="text1"/>
                <w:sz w:val="22"/>
                <w:szCs w:val="22"/>
                <w14:textFill>
                  <w14:solidFill>
                    <w14:schemeClr w14:val="tx1"/>
                  </w14:solidFill>
                </w14:textFill>
              </w:rPr>
            </w:pPr>
          </w:p>
        </w:tc>
      </w:tr>
      <w:tr>
        <w:tblPrEx>
          <w:tblCellMar>
            <w:top w:w="0" w:type="dxa"/>
            <w:left w:w="30" w:type="dxa"/>
            <w:bottom w:w="0" w:type="dxa"/>
            <w:right w:w="30" w:type="dxa"/>
          </w:tblCellMar>
        </w:tblPrEx>
        <w:trPr>
          <w:cantSplit/>
          <w:trHeight w:val="318" w:hRule="atLeast"/>
        </w:trPr>
        <w:tc>
          <w:tcPr>
            <w:tcW w:w="720" w:type="dxa"/>
            <w:tcBorders>
              <w:top w:val="single" w:color="auto" w:sz="6" w:space="0"/>
              <w:left w:val="single" w:color="auto" w:sz="4" w:space="0"/>
              <w:bottom w:val="single" w:color="auto" w:sz="6" w:space="0"/>
              <w:right w:val="single" w:color="auto" w:sz="6" w:space="0"/>
            </w:tcBorders>
            <w:noWrap/>
            <w:vAlign w:val="center"/>
          </w:tcPr>
          <w:p>
            <w:pPr>
              <w:spacing w:line="360" w:lineRule="auto"/>
              <w:ind w:right="84" w:rightChars="40" w:firstLine="0" w:firstLineChars="0"/>
              <w:jc w:val="both"/>
              <w:rPr>
                <w:rFonts w:cs="宋体"/>
                <w:color w:val="000000" w:themeColor="text1"/>
                <w:sz w:val="22"/>
                <w:szCs w:val="22"/>
                <w14:textFill>
                  <w14:solidFill>
                    <w14:schemeClr w14:val="tx1"/>
                  </w14:solidFill>
                </w14:textFill>
              </w:rPr>
            </w:pPr>
          </w:p>
        </w:tc>
        <w:tc>
          <w:tcPr>
            <w:tcW w:w="8511" w:type="dxa"/>
            <w:gridSpan w:val="7"/>
            <w:tcBorders>
              <w:top w:val="single" w:color="auto" w:sz="6" w:space="0"/>
              <w:left w:val="single" w:color="auto" w:sz="6" w:space="0"/>
              <w:bottom w:val="single" w:color="auto" w:sz="6" w:space="0"/>
              <w:right w:val="single" w:color="auto" w:sz="4" w:space="0"/>
            </w:tcBorders>
            <w:noWrap/>
            <w:vAlign w:val="center"/>
          </w:tcPr>
          <w:p>
            <w:pPr>
              <w:spacing w:line="360" w:lineRule="auto"/>
              <w:ind w:right="84" w:rightChars="40" w:firstLine="440"/>
              <w:jc w:val="both"/>
              <w:rPr>
                <w:rFonts w:cs="宋体"/>
                <w:color w:val="000000" w:themeColor="text1"/>
                <w:sz w:val="22"/>
                <w:szCs w:val="22"/>
                <w14:textFill>
                  <w14:solidFill>
                    <w14:schemeClr w14:val="tx1"/>
                  </w14:solidFill>
                </w14:textFill>
              </w:rPr>
            </w:pPr>
            <w:r>
              <w:rPr>
                <w:rFonts w:hint="eastAsia" w:cs="宋体"/>
                <w:color w:val="000000" w:themeColor="text1"/>
                <w:sz w:val="22"/>
                <w:szCs w:val="22"/>
                <w14:textFill>
                  <w14:solidFill>
                    <w14:schemeClr w14:val="tx1"/>
                  </w14:solidFill>
                </w14:textFill>
              </w:rPr>
              <w:t>合计￥ 元（大写：）</w:t>
            </w:r>
          </w:p>
        </w:tc>
      </w:tr>
    </w:tbl>
    <w:p>
      <w:pPr>
        <w:tabs>
          <w:tab w:val="left" w:pos="360"/>
        </w:tabs>
        <w:spacing w:line="360" w:lineRule="auto"/>
        <w:ind w:firstLine="442"/>
        <w:rPr>
          <w:color w:val="000000" w:themeColor="text1"/>
          <w:kern w:val="0"/>
          <w:sz w:val="22"/>
          <w:szCs w:val="22"/>
          <w14:textFill>
            <w14:solidFill>
              <w14:schemeClr w14:val="tx1"/>
            </w14:solidFill>
          </w14:textFill>
        </w:rPr>
      </w:pPr>
      <w:r>
        <w:rPr>
          <w:rFonts w:hint="eastAsia"/>
          <w:b/>
          <w:bCs/>
          <w:color w:val="000000" w:themeColor="text1"/>
          <w:sz w:val="22"/>
          <w:szCs w:val="22"/>
          <w14:textFill>
            <w14:solidFill>
              <w14:schemeClr w14:val="tx1"/>
            </w14:solidFill>
          </w14:textFill>
        </w:rPr>
        <w:t>注：报价人须针对项目实际情况编制完整详细的项目报价。</w:t>
      </w:r>
      <w:r>
        <w:rPr>
          <w:rFonts w:hint="eastAsia"/>
          <w:b/>
          <w:color w:val="000000" w:themeColor="text1"/>
          <w:sz w:val="22"/>
          <w:szCs w:val="22"/>
          <w14:textFill>
            <w14:solidFill>
              <w14:schemeClr w14:val="tx1"/>
            </w14:solidFill>
          </w14:textFill>
        </w:rPr>
        <w:t>本表格须附在正副本的报价文件中，并另封装一份在 “报价信封”内。</w:t>
      </w:r>
    </w:p>
    <w:p>
      <w:pPr>
        <w:pStyle w:val="116"/>
        <w:spacing w:line="360" w:lineRule="auto"/>
        <w:rPr>
          <w:color w:val="000000" w:themeColor="text1"/>
          <w:kern w:val="0"/>
          <w:sz w:val="22"/>
          <w:szCs w:val="22"/>
          <w14:textFill>
            <w14:solidFill>
              <w14:schemeClr w14:val="tx1"/>
            </w14:solidFill>
          </w14:textFill>
        </w:rPr>
      </w:pPr>
    </w:p>
    <w:p>
      <w:pPr>
        <w:pStyle w:val="116"/>
        <w:spacing w:line="360" w:lineRule="auto"/>
        <w:rPr>
          <w:color w:val="000000" w:themeColor="text1"/>
          <w:sz w:val="22"/>
          <w:szCs w:val="22"/>
          <w14:textFill>
            <w14:solidFill>
              <w14:schemeClr w14:val="tx1"/>
            </w14:solidFill>
          </w14:textFill>
        </w:rPr>
      </w:pPr>
      <w:r>
        <w:rPr>
          <w:rFonts w:hint="eastAsia"/>
          <w:color w:val="000000" w:themeColor="text1"/>
          <w:kern w:val="0"/>
          <w:sz w:val="22"/>
          <w:szCs w:val="22"/>
          <w14:textFill>
            <w14:solidFill>
              <w14:schemeClr w14:val="tx1"/>
            </w14:solidFill>
          </w14:textFill>
        </w:rPr>
        <w:t>响应</w:t>
      </w:r>
      <w:r>
        <w:rPr>
          <w:rFonts w:hint="eastAsia"/>
          <w:color w:val="000000" w:themeColor="text1"/>
          <w:sz w:val="22"/>
          <w:szCs w:val="22"/>
          <w14:textFill>
            <w14:solidFill>
              <w14:schemeClr w14:val="tx1"/>
            </w14:solidFill>
          </w14:textFill>
        </w:rPr>
        <w:t xml:space="preserve">供应商全称：（盖章）                  </w:t>
      </w:r>
    </w:p>
    <w:p>
      <w:pPr>
        <w:pStyle w:val="116"/>
        <w:spacing w:line="360" w:lineRule="auto"/>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法定代表人或其授权代表（签字）：</w:t>
      </w:r>
    </w:p>
    <w:p>
      <w:pPr>
        <w:pStyle w:val="116"/>
        <w:spacing w:line="360" w:lineRule="auto"/>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日期：    年   月   日</w:t>
      </w:r>
    </w:p>
    <w:p>
      <w:pPr>
        <w:widowControl w:val="0"/>
        <w:spacing w:line="360" w:lineRule="auto"/>
        <w:ind w:firstLine="0" w:firstLineChars="0"/>
        <w:jc w:val="both"/>
        <w:rPr>
          <w:rFonts w:cs="Times New Roman"/>
          <w:b/>
          <w:bCs/>
          <w:color w:val="000000" w:themeColor="text1"/>
          <w:kern w:val="44"/>
          <w:sz w:val="28"/>
          <w:szCs w:val="28"/>
          <w14:textFill>
            <w14:solidFill>
              <w14:schemeClr w14:val="tx1"/>
            </w14:solidFill>
          </w14:textFill>
        </w:rPr>
      </w:pPr>
    </w:p>
    <w:p>
      <w:pPr>
        <w:widowControl w:val="0"/>
        <w:spacing w:line="360" w:lineRule="auto"/>
        <w:ind w:firstLine="0" w:firstLineChars="0"/>
        <w:jc w:val="both"/>
        <w:rPr>
          <w:rFonts w:cs="Times New Roman"/>
          <w:b/>
          <w:bCs/>
          <w:color w:val="000000" w:themeColor="text1"/>
          <w:kern w:val="44"/>
          <w14:textFill>
            <w14:solidFill>
              <w14:schemeClr w14:val="tx1"/>
            </w14:solidFill>
          </w14:textFill>
        </w:rPr>
      </w:pPr>
    </w:p>
    <w:p>
      <w:pPr>
        <w:widowControl w:val="0"/>
        <w:spacing w:line="360" w:lineRule="auto"/>
        <w:ind w:firstLine="0" w:firstLineChars="0"/>
        <w:jc w:val="both"/>
        <w:rPr>
          <w:b/>
          <w:bCs/>
          <w:color w:val="000000" w:themeColor="text1"/>
          <w14:textFill>
            <w14:solidFill>
              <w14:schemeClr w14:val="tx1"/>
            </w14:solidFill>
          </w14:textFill>
        </w:rPr>
      </w:pPr>
      <w:r>
        <w:rPr>
          <w:rFonts w:hint="eastAsia" w:cs="Times New Roman"/>
          <w:b/>
          <w:bCs/>
          <w:color w:val="000000" w:themeColor="text1"/>
          <w:kern w:val="44"/>
          <w14:textFill>
            <w14:solidFill>
              <w14:schemeClr w14:val="tx1"/>
            </w14:solidFill>
          </w14:textFill>
        </w:rPr>
        <w:t xml:space="preserve">1.4 中小企业声明函 </w:t>
      </w:r>
    </w:p>
    <w:p>
      <w:pPr>
        <w:pStyle w:val="11"/>
        <w:spacing w:line="360" w:lineRule="auto"/>
        <w:ind w:firstLine="440"/>
        <w:jc w:val="both"/>
        <w:rPr>
          <w:rFonts w:cs="宋体"/>
          <w:color w:val="000000" w:themeColor="text1"/>
          <w:sz w:val="22"/>
          <w:szCs w:val="22"/>
          <w14:textFill>
            <w14:solidFill>
              <w14:schemeClr w14:val="tx1"/>
            </w14:solidFill>
          </w14:textFill>
        </w:rPr>
      </w:pPr>
    </w:p>
    <w:p>
      <w:pPr>
        <w:pStyle w:val="11"/>
        <w:spacing w:line="360" w:lineRule="auto"/>
        <w:ind w:firstLine="442"/>
        <w:jc w:val="center"/>
        <w:rPr>
          <w:rFonts w:hint="eastAsia" w:eastAsia="宋体" w:cs="宋体"/>
          <w:b/>
          <w:bCs/>
          <w:color w:val="000000" w:themeColor="text1"/>
          <w:sz w:val="22"/>
          <w:szCs w:val="22"/>
          <w:lang w:eastAsia="zh-CN"/>
          <w14:textFill>
            <w14:solidFill>
              <w14:schemeClr w14:val="tx1"/>
            </w14:solidFill>
          </w14:textFill>
        </w:rPr>
      </w:pPr>
      <w:r>
        <w:rPr>
          <w:rFonts w:cs="宋体"/>
          <w:b/>
          <w:bCs/>
          <w:color w:val="000000" w:themeColor="text1"/>
          <w:sz w:val="22"/>
          <w:szCs w:val="22"/>
          <w14:textFill>
            <w14:solidFill>
              <w14:schemeClr w14:val="tx1"/>
            </w14:solidFill>
          </w14:textFill>
        </w:rPr>
        <w:t>中小企业声明函</w:t>
      </w:r>
    </w:p>
    <w:p>
      <w:pPr>
        <w:pStyle w:val="11"/>
        <w:spacing w:line="360" w:lineRule="auto"/>
        <w:ind w:firstLine="442"/>
        <w:jc w:val="center"/>
        <w:rPr>
          <w:rFonts w:cs="宋体"/>
          <w:b/>
          <w:bCs/>
          <w:color w:val="000000" w:themeColor="text1"/>
          <w:sz w:val="22"/>
          <w:szCs w:val="22"/>
          <w14:textFill>
            <w14:solidFill>
              <w14:schemeClr w14:val="tx1"/>
            </w14:solidFill>
          </w14:textFill>
        </w:rPr>
      </w:pPr>
    </w:p>
    <w:p>
      <w:pPr>
        <w:pStyle w:val="11"/>
        <w:spacing w:line="360" w:lineRule="auto"/>
        <w:ind w:firstLine="440"/>
        <w:jc w:val="both"/>
        <w:rPr>
          <w:rFonts w:cs="宋体"/>
          <w:color w:val="000000" w:themeColor="text1"/>
          <w:sz w:val="22"/>
          <w:szCs w:val="22"/>
          <w14:textFill>
            <w14:solidFill>
              <w14:schemeClr w14:val="tx1"/>
            </w14:solidFill>
          </w14:textFill>
        </w:rPr>
      </w:pPr>
      <w:r>
        <w:rPr>
          <w:rFonts w:cs="宋体"/>
          <w:color w:val="000000" w:themeColor="text1"/>
          <w:sz w:val="22"/>
          <w:szCs w:val="22"/>
          <w14:textFill>
            <w14:solidFill>
              <w14:schemeClr w14:val="tx1"/>
            </w14:solidFill>
          </w14:textFill>
        </w:rPr>
        <w:t>本公司（联合体）郑重声明，根据《政府采购促进中小企业发展管理办法》（财库﹝2020﹞46 号）的规定，本公司 参加（</w:t>
      </w:r>
      <w:r>
        <w:rPr>
          <w:rFonts w:cs="宋体"/>
          <w:color w:val="000000" w:themeColor="text1"/>
          <w:sz w:val="22"/>
          <w:szCs w:val="22"/>
          <w:u w:val="single"/>
          <w14:textFill>
            <w14:solidFill>
              <w14:schemeClr w14:val="tx1"/>
            </w14:solidFill>
          </w14:textFill>
        </w:rPr>
        <w:t>单位名称）</w:t>
      </w:r>
      <w:r>
        <w:rPr>
          <w:rFonts w:cs="宋体"/>
          <w:color w:val="000000" w:themeColor="text1"/>
          <w:sz w:val="22"/>
          <w:szCs w:val="22"/>
          <w14:textFill>
            <w14:solidFill>
              <w14:schemeClr w14:val="tx1"/>
            </w14:solidFill>
          </w14:textFill>
        </w:rPr>
        <w:t>的（</w:t>
      </w:r>
      <w:r>
        <w:rPr>
          <w:rFonts w:cs="宋体"/>
          <w:color w:val="000000" w:themeColor="text1"/>
          <w:sz w:val="22"/>
          <w:szCs w:val="22"/>
          <w:u w:val="single"/>
          <w14:textFill>
            <w14:solidFill>
              <w14:schemeClr w14:val="tx1"/>
            </w14:solidFill>
          </w14:textFill>
        </w:rPr>
        <w:t>项目名称</w:t>
      </w:r>
      <w:r>
        <w:rPr>
          <w:rFonts w:cs="宋体"/>
          <w:color w:val="000000" w:themeColor="text1"/>
          <w:sz w:val="22"/>
          <w:szCs w:val="22"/>
          <w14:textFill>
            <w14:solidFill>
              <w14:schemeClr w14:val="tx1"/>
            </w14:solidFill>
          </w14:textFill>
        </w:rPr>
        <w:t xml:space="preserve">）采购活动，工程的施工单位全部为符合政策要求的中小企业（或者：服务全部由 符合政策要求的中小企业承接）。相关企业的具体情况如下： </w:t>
      </w:r>
    </w:p>
    <w:p>
      <w:pPr>
        <w:pStyle w:val="11"/>
        <w:numPr>
          <w:ilvl w:val="0"/>
          <w:numId w:val="15"/>
        </w:numPr>
        <w:spacing w:line="360" w:lineRule="auto"/>
        <w:ind w:firstLine="440"/>
        <w:jc w:val="both"/>
        <w:rPr>
          <w:rFonts w:cs="宋体"/>
          <w:color w:val="000000" w:themeColor="text1"/>
          <w:sz w:val="22"/>
          <w:szCs w:val="22"/>
          <w14:textFill>
            <w14:solidFill>
              <w14:schemeClr w14:val="tx1"/>
            </w14:solidFill>
          </w14:textFill>
        </w:rPr>
      </w:pPr>
      <w:r>
        <w:rPr>
          <w:rFonts w:cs="宋体"/>
          <w:color w:val="000000" w:themeColor="text1"/>
          <w:sz w:val="22"/>
          <w:szCs w:val="22"/>
          <w14:textFill>
            <w14:solidFill>
              <w14:schemeClr w14:val="tx1"/>
            </w14:solidFill>
          </w14:textFill>
        </w:rPr>
        <w:t>（标的名称），属于（</w:t>
      </w:r>
      <w:r>
        <w:rPr>
          <w:rFonts w:cs="宋体"/>
          <w:color w:val="000000" w:themeColor="text1"/>
          <w:sz w:val="22"/>
          <w:szCs w:val="22"/>
          <w:u w:val="single"/>
          <w14:textFill>
            <w14:solidFill>
              <w14:schemeClr w14:val="tx1"/>
            </w14:solidFill>
          </w14:textFill>
        </w:rPr>
        <w:t>采购文件中明确的所属行业</w:t>
      </w:r>
      <w:r>
        <w:rPr>
          <w:rFonts w:cs="宋体"/>
          <w:color w:val="000000" w:themeColor="text1"/>
          <w:sz w:val="22"/>
          <w:szCs w:val="22"/>
          <w14:textFill>
            <w14:solidFill>
              <w14:schemeClr w14:val="tx1"/>
            </w14:solidFill>
          </w14:textFill>
        </w:rPr>
        <w:t>）行业；承建（承接）企业为（</w:t>
      </w:r>
      <w:r>
        <w:rPr>
          <w:rFonts w:cs="宋体"/>
          <w:color w:val="000000" w:themeColor="text1"/>
          <w:sz w:val="22"/>
          <w:szCs w:val="22"/>
          <w:u w:val="single"/>
          <w14:textFill>
            <w14:solidFill>
              <w14:schemeClr w14:val="tx1"/>
            </w14:solidFill>
          </w14:textFill>
        </w:rPr>
        <w:t>企业名称</w:t>
      </w:r>
      <w:r>
        <w:rPr>
          <w:rFonts w:cs="宋体"/>
          <w:color w:val="000000" w:themeColor="text1"/>
          <w:sz w:val="22"/>
          <w:szCs w:val="22"/>
          <w14:textFill>
            <w14:solidFill>
              <w14:schemeClr w14:val="tx1"/>
            </w14:solidFill>
          </w14:textFill>
        </w:rPr>
        <w:t xml:space="preserve">），从业人员 _______人，营业收入为_______万元，资产总额为________万元，属于（中型企业、小 型企业、微型企业）； </w:t>
      </w:r>
    </w:p>
    <w:p>
      <w:pPr>
        <w:pStyle w:val="11"/>
        <w:numPr>
          <w:ilvl w:val="0"/>
          <w:numId w:val="15"/>
        </w:numPr>
        <w:spacing w:line="360" w:lineRule="auto"/>
        <w:ind w:firstLine="440"/>
        <w:jc w:val="both"/>
        <w:rPr>
          <w:rFonts w:cs="宋体"/>
          <w:color w:val="000000" w:themeColor="text1"/>
          <w:sz w:val="22"/>
          <w:szCs w:val="22"/>
          <w14:textFill>
            <w14:solidFill>
              <w14:schemeClr w14:val="tx1"/>
            </w14:solidFill>
          </w14:textFill>
        </w:rPr>
      </w:pPr>
      <w:r>
        <w:rPr>
          <w:rFonts w:cs="宋体"/>
          <w:color w:val="000000" w:themeColor="text1"/>
          <w:sz w:val="22"/>
          <w:szCs w:val="22"/>
          <w14:textFill>
            <w14:solidFill>
              <w14:schemeClr w14:val="tx1"/>
            </w14:solidFill>
          </w14:textFill>
        </w:rPr>
        <w:t>（</w:t>
      </w:r>
      <w:r>
        <w:rPr>
          <w:rFonts w:cs="宋体"/>
          <w:color w:val="000000" w:themeColor="text1"/>
          <w:sz w:val="22"/>
          <w:szCs w:val="22"/>
          <w:u w:val="single"/>
          <w14:textFill>
            <w14:solidFill>
              <w14:schemeClr w14:val="tx1"/>
            </w14:solidFill>
          </w14:textFill>
        </w:rPr>
        <w:t>标的名称</w:t>
      </w:r>
      <w:r>
        <w:rPr>
          <w:rFonts w:cs="宋体"/>
          <w:color w:val="000000" w:themeColor="text1"/>
          <w:sz w:val="22"/>
          <w:szCs w:val="22"/>
          <w14:textFill>
            <w14:solidFill>
              <w14:schemeClr w14:val="tx1"/>
            </w14:solidFill>
          </w14:textFill>
        </w:rPr>
        <w:t>），属于（</w:t>
      </w:r>
      <w:r>
        <w:rPr>
          <w:rFonts w:cs="宋体"/>
          <w:color w:val="000000" w:themeColor="text1"/>
          <w:sz w:val="22"/>
          <w:szCs w:val="22"/>
          <w:u w:val="single"/>
          <w14:textFill>
            <w14:solidFill>
              <w14:schemeClr w14:val="tx1"/>
            </w14:solidFill>
          </w14:textFill>
        </w:rPr>
        <w:t>采购文件中明确的所属行业</w:t>
      </w:r>
      <w:r>
        <w:rPr>
          <w:rFonts w:cs="宋体"/>
          <w:color w:val="000000" w:themeColor="text1"/>
          <w:sz w:val="22"/>
          <w:szCs w:val="22"/>
          <w14:textFill>
            <w14:solidFill>
              <w14:schemeClr w14:val="tx1"/>
            </w14:solidFill>
          </w14:textFill>
        </w:rPr>
        <w:t>）行业；承建（承接）企业为（</w:t>
      </w:r>
      <w:r>
        <w:rPr>
          <w:rFonts w:cs="宋体"/>
          <w:color w:val="000000" w:themeColor="text1"/>
          <w:sz w:val="22"/>
          <w:szCs w:val="22"/>
          <w:u w:val="single"/>
          <w14:textFill>
            <w14:solidFill>
              <w14:schemeClr w14:val="tx1"/>
            </w14:solidFill>
          </w14:textFill>
        </w:rPr>
        <w:t>企业名称</w:t>
      </w:r>
      <w:r>
        <w:rPr>
          <w:rFonts w:cs="宋体"/>
          <w:color w:val="000000" w:themeColor="text1"/>
          <w:sz w:val="22"/>
          <w:szCs w:val="22"/>
          <w14:textFill>
            <w14:solidFill>
              <w14:schemeClr w14:val="tx1"/>
            </w14:solidFill>
          </w14:textFill>
        </w:rPr>
        <w:t xml:space="preserve">），从业人员 _______人，营业收入为_______万元，资产总额为________万元，属于（中型企业、小 型企业、微型企业）； </w:t>
      </w:r>
    </w:p>
    <w:p>
      <w:pPr>
        <w:pStyle w:val="11"/>
        <w:spacing w:line="360" w:lineRule="auto"/>
        <w:ind w:left="420" w:leftChars="200" w:firstLine="440"/>
        <w:jc w:val="both"/>
        <w:rPr>
          <w:rFonts w:cs="宋体"/>
          <w:color w:val="000000" w:themeColor="text1"/>
          <w:sz w:val="22"/>
          <w:szCs w:val="22"/>
          <w14:textFill>
            <w14:solidFill>
              <w14:schemeClr w14:val="tx1"/>
            </w14:solidFill>
          </w14:textFill>
        </w:rPr>
      </w:pPr>
      <w:r>
        <w:rPr>
          <w:rFonts w:cs="宋体"/>
          <w:color w:val="000000" w:themeColor="text1"/>
          <w:sz w:val="22"/>
          <w:szCs w:val="22"/>
          <w14:textFill>
            <w14:solidFill>
              <w14:schemeClr w14:val="tx1"/>
            </w14:solidFill>
          </w14:textFill>
        </w:rPr>
        <w:t xml:space="preserve">…… </w:t>
      </w:r>
    </w:p>
    <w:p>
      <w:pPr>
        <w:pStyle w:val="11"/>
        <w:spacing w:line="360" w:lineRule="auto"/>
        <w:ind w:firstLine="440"/>
        <w:jc w:val="both"/>
        <w:rPr>
          <w:rFonts w:cs="宋体"/>
          <w:color w:val="000000" w:themeColor="text1"/>
          <w:sz w:val="22"/>
          <w:szCs w:val="22"/>
          <w14:textFill>
            <w14:solidFill>
              <w14:schemeClr w14:val="tx1"/>
            </w14:solidFill>
          </w14:textFill>
        </w:rPr>
      </w:pPr>
      <w:r>
        <w:rPr>
          <w:rFonts w:cs="宋体"/>
          <w:color w:val="000000" w:themeColor="text1"/>
          <w:sz w:val="22"/>
          <w:szCs w:val="22"/>
          <w14:textFill>
            <w14:solidFill>
              <w14:schemeClr w14:val="tx1"/>
            </w14:solidFill>
          </w14:textFill>
        </w:rPr>
        <w:t xml:space="preserve">以上企业，不属于大企业的分支机构，不存在控股股东为大企业的情形，也不存在与大企业的负责人为同一人的情形。 本企业对上述声明内容的真实性负责。如有虚假，将依法承担相应责任。 </w:t>
      </w:r>
    </w:p>
    <w:p>
      <w:pPr>
        <w:pStyle w:val="11"/>
        <w:spacing w:line="360" w:lineRule="auto"/>
        <w:ind w:firstLine="440"/>
        <w:jc w:val="right"/>
        <w:rPr>
          <w:rFonts w:cs="宋体"/>
          <w:color w:val="000000" w:themeColor="text1"/>
          <w:sz w:val="22"/>
          <w:szCs w:val="22"/>
          <w14:textFill>
            <w14:solidFill>
              <w14:schemeClr w14:val="tx1"/>
            </w14:solidFill>
          </w14:textFill>
        </w:rPr>
      </w:pPr>
      <w:r>
        <w:rPr>
          <w:rFonts w:cs="宋体"/>
          <w:color w:val="000000" w:themeColor="text1"/>
          <w:sz w:val="22"/>
          <w:szCs w:val="22"/>
          <w14:textFill>
            <w14:solidFill>
              <w14:schemeClr w14:val="tx1"/>
            </w14:solidFill>
          </w14:textFill>
        </w:rPr>
        <w:t>企业名称（盖章）：________________</w:t>
      </w:r>
    </w:p>
    <w:p>
      <w:pPr>
        <w:pStyle w:val="11"/>
        <w:spacing w:line="360" w:lineRule="auto"/>
        <w:ind w:firstLine="440"/>
        <w:jc w:val="right"/>
        <w:rPr>
          <w:rFonts w:cs="宋体"/>
          <w:color w:val="000000" w:themeColor="text1"/>
          <w:sz w:val="22"/>
          <w:szCs w:val="22"/>
          <w14:textFill>
            <w14:solidFill>
              <w14:schemeClr w14:val="tx1"/>
            </w14:solidFill>
          </w14:textFill>
        </w:rPr>
      </w:pPr>
      <w:r>
        <w:rPr>
          <w:rFonts w:cs="宋体"/>
          <w:color w:val="000000" w:themeColor="text1"/>
          <w:sz w:val="22"/>
          <w:szCs w:val="22"/>
          <w14:textFill>
            <w14:solidFill>
              <w14:schemeClr w14:val="tx1"/>
            </w14:solidFill>
          </w14:textFill>
        </w:rPr>
        <w:t xml:space="preserve">日期：     年    月    日 </w:t>
      </w:r>
    </w:p>
    <w:p>
      <w:pPr>
        <w:pStyle w:val="11"/>
        <w:spacing w:line="360" w:lineRule="auto"/>
        <w:ind w:firstLine="440"/>
        <w:jc w:val="right"/>
        <w:rPr>
          <w:rFonts w:cs="宋体"/>
          <w:color w:val="000000" w:themeColor="text1"/>
          <w:sz w:val="22"/>
          <w:szCs w:val="22"/>
          <w14:textFill>
            <w14:solidFill>
              <w14:schemeClr w14:val="tx1"/>
            </w14:solidFill>
          </w14:textFill>
        </w:rPr>
      </w:pPr>
    </w:p>
    <w:p>
      <w:pPr>
        <w:pStyle w:val="11"/>
        <w:spacing w:line="360" w:lineRule="auto"/>
        <w:ind w:firstLine="440"/>
        <w:jc w:val="center"/>
        <w:rPr>
          <w:rFonts w:cs="宋体"/>
          <w:color w:val="000000" w:themeColor="text1"/>
          <w:sz w:val="22"/>
          <w:szCs w:val="22"/>
          <w14:textFill>
            <w14:solidFill>
              <w14:schemeClr w14:val="tx1"/>
            </w14:solidFill>
          </w14:textFill>
        </w:rPr>
      </w:pPr>
      <w:r>
        <w:rPr>
          <w:rFonts w:cs="宋体"/>
          <w:color w:val="000000" w:themeColor="text1"/>
          <w:sz w:val="22"/>
          <w:szCs w:val="22"/>
          <w14:textFill>
            <w14:solidFill>
              <w14:schemeClr w14:val="tx1"/>
            </w14:solidFill>
          </w14:textFill>
        </w:rPr>
        <w:t>1：从业人员、营业收入、资产总额填报上一年度数据，无上一年度数据的新成立企业可不填。</w:t>
      </w:r>
    </w:p>
    <w:p>
      <w:pPr>
        <w:ind w:firstLine="440"/>
        <w:rPr>
          <w:rFonts w:ascii="Times New Roman" w:hAnsi="Times New Roman"/>
          <w:b/>
          <w:bCs/>
          <w:color w:val="000000" w:themeColor="text1"/>
          <w14:textFill>
            <w14:solidFill>
              <w14:schemeClr w14:val="tx1"/>
            </w14:solidFill>
          </w14:textFill>
        </w:rPr>
      </w:pPr>
      <w:r>
        <w:rPr>
          <w:rFonts w:cs="宋体"/>
          <w:color w:val="000000" w:themeColor="text1"/>
          <w:sz w:val="22"/>
          <w:szCs w:val="22"/>
          <w14:textFill>
            <w14:solidFill>
              <w14:schemeClr w14:val="tx1"/>
            </w14:solidFill>
          </w14:textFill>
        </w:rPr>
        <w:t>2：投标人应当自行核实是否属于小微企业，并认真填写声明函，若有虚假将追究其责任。</w:t>
      </w:r>
    </w:p>
    <w:p>
      <w:pPr>
        <w:pStyle w:val="40"/>
        <w:ind w:firstLine="422"/>
        <w:rPr>
          <w:b/>
          <w:bCs/>
          <w:color w:val="000000" w:themeColor="text1"/>
          <w14:textFill>
            <w14:solidFill>
              <w14:schemeClr w14:val="tx1"/>
            </w14:solidFill>
          </w14:textFill>
        </w:rPr>
      </w:pPr>
    </w:p>
    <w:p>
      <w:pPr>
        <w:pStyle w:val="40"/>
        <w:ind w:firstLine="0" w:firstLineChars="0"/>
        <w:rPr>
          <w:b/>
          <w:bCs/>
          <w:color w:val="000000" w:themeColor="text1"/>
          <w14:textFill>
            <w14:solidFill>
              <w14:schemeClr w14:val="tx1"/>
            </w14:solidFill>
          </w14:textFill>
        </w:rPr>
      </w:pPr>
    </w:p>
    <w:p>
      <w:pPr>
        <w:spacing w:line="240" w:lineRule="auto"/>
        <w:ind w:firstLine="0" w:firstLineChars="0"/>
        <w:rPr>
          <w:rFonts w:cs="宋体"/>
          <w:b/>
          <w:bCs/>
          <w:color w:val="000000" w:themeColor="text1"/>
          <w14:textFill>
            <w14:solidFill>
              <w14:schemeClr w14:val="tx1"/>
            </w14:solidFill>
          </w14:textFill>
        </w:rPr>
      </w:pPr>
    </w:p>
    <w:p>
      <w:pPr>
        <w:spacing w:line="240" w:lineRule="auto"/>
        <w:ind w:firstLine="0" w:firstLineChars="0"/>
        <w:rPr>
          <w:rFonts w:cs="宋体"/>
          <w:b/>
          <w:bCs/>
          <w:color w:val="000000" w:themeColor="text1"/>
          <w14:textFill>
            <w14:solidFill>
              <w14:schemeClr w14:val="tx1"/>
            </w14:solidFill>
          </w14:textFill>
        </w:rPr>
      </w:pPr>
    </w:p>
    <w:p>
      <w:pPr>
        <w:spacing w:line="240" w:lineRule="auto"/>
        <w:ind w:firstLine="0" w:firstLineChars="0"/>
        <w:rPr>
          <w:rFonts w:cs="宋体"/>
          <w:b/>
          <w:bCs/>
          <w:color w:val="000000" w:themeColor="text1"/>
          <w14:textFill>
            <w14:solidFill>
              <w14:schemeClr w14:val="tx1"/>
            </w14:solidFill>
          </w14:textFill>
        </w:rPr>
      </w:pPr>
    </w:p>
    <w:p>
      <w:pPr>
        <w:spacing w:line="240" w:lineRule="auto"/>
        <w:ind w:firstLine="0" w:firstLineChars="0"/>
        <w:rPr>
          <w:rFonts w:cs="宋体"/>
          <w:b/>
          <w:bCs/>
          <w:color w:val="000000" w:themeColor="text1"/>
          <w14:textFill>
            <w14:solidFill>
              <w14:schemeClr w14:val="tx1"/>
            </w14:solidFill>
          </w14:textFill>
        </w:rPr>
      </w:pPr>
    </w:p>
    <w:p>
      <w:pPr>
        <w:spacing w:line="240" w:lineRule="auto"/>
        <w:ind w:firstLine="0" w:firstLineChars="0"/>
        <w:rPr>
          <w:rFonts w:cs="宋体"/>
          <w:b/>
          <w:bCs/>
          <w:color w:val="000000" w:themeColor="text1"/>
          <w14:textFill>
            <w14:solidFill>
              <w14:schemeClr w14:val="tx1"/>
            </w14:solidFill>
          </w14:textFill>
        </w:rPr>
      </w:pPr>
    </w:p>
    <w:p>
      <w:pPr>
        <w:spacing w:line="240" w:lineRule="auto"/>
        <w:ind w:firstLine="0" w:firstLineChars="0"/>
        <w:rPr>
          <w:rFonts w:cs="宋体"/>
          <w:b/>
          <w:bCs/>
          <w:color w:val="000000" w:themeColor="text1"/>
          <w14:textFill>
            <w14:solidFill>
              <w14:schemeClr w14:val="tx1"/>
            </w14:solidFill>
          </w14:textFill>
        </w:rPr>
      </w:pPr>
    </w:p>
    <w:p>
      <w:pPr>
        <w:spacing w:line="240" w:lineRule="auto"/>
        <w:ind w:firstLine="0" w:firstLineChars="0"/>
        <w:rPr>
          <w:rFonts w:cs="宋体"/>
          <w:b/>
          <w:bCs/>
          <w:color w:val="000000" w:themeColor="text1"/>
          <w14:textFill>
            <w14:solidFill>
              <w14:schemeClr w14:val="tx1"/>
            </w14:solidFill>
          </w14:textFill>
        </w:rPr>
      </w:pPr>
    </w:p>
    <w:bookmarkEnd w:id="32"/>
    <w:p>
      <w:pPr>
        <w:pStyle w:val="22"/>
        <w:ind w:firstLine="0" w:firstLineChars="0"/>
        <w:jc w:val="both"/>
        <w:rPr>
          <w:color w:val="000000" w:themeColor="text1"/>
          <w14:textFill>
            <w14:solidFill>
              <w14:schemeClr w14:val="tx1"/>
            </w14:solidFill>
          </w14:textFill>
        </w:rPr>
      </w:pPr>
    </w:p>
    <w:p>
      <w:pPr>
        <w:spacing w:line="360" w:lineRule="auto"/>
        <w:ind w:firstLine="0" w:firstLineChars="0"/>
        <w:rPr>
          <w:b/>
          <w:bCs/>
          <w:color w:val="000000" w:themeColor="text1"/>
          <w:sz w:val="22"/>
          <w:szCs w:val="22"/>
          <w14:textFill>
            <w14:solidFill>
              <w14:schemeClr w14:val="tx1"/>
            </w14:solidFill>
          </w14:textFill>
        </w:rPr>
      </w:pPr>
      <w:r>
        <w:rPr>
          <w:rFonts w:hint="eastAsia"/>
          <w:b/>
          <w:bCs/>
          <w:color w:val="000000" w:themeColor="text1"/>
          <w:sz w:val="22"/>
          <w:szCs w:val="22"/>
          <w14:textFill>
            <w14:solidFill>
              <w14:schemeClr w14:val="tx1"/>
            </w14:solidFill>
          </w14:textFill>
        </w:rPr>
        <w:t>二、资格性响应文件</w:t>
      </w:r>
    </w:p>
    <w:p>
      <w:pPr>
        <w:spacing w:line="360" w:lineRule="auto"/>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1.具备《政府采购法》第二十二条所规定的条件。已提供以下材料：</w:t>
      </w:r>
    </w:p>
    <w:p>
      <w:pPr>
        <w:tabs>
          <w:tab w:val="left" w:pos="-360"/>
        </w:tabs>
        <w:spacing w:line="360" w:lineRule="auto"/>
        <w:ind w:right="-34" w:firstLine="440"/>
        <w:jc w:val="both"/>
        <w:textAlignment w:val="bottom"/>
        <w:rPr>
          <w:rFonts w:cs="宋体"/>
          <w:color w:val="000000" w:themeColor="text1"/>
          <w:kern w:val="2"/>
          <w:sz w:val="22"/>
          <w:szCs w:val="22"/>
          <w14:textFill>
            <w14:solidFill>
              <w14:schemeClr w14:val="tx1"/>
            </w14:solidFill>
          </w14:textFill>
        </w:rPr>
      </w:pPr>
      <w:r>
        <w:rPr>
          <w:rFonts w:hint="eastAsia" w:cs="宋体"/>
          <w:color w:val="000000" w:themeColor="text1"/>
          <w:kern w:val="2"/>
          <w:sz w:val="22"/>
          <w:szCs w:val="22"/>
          <w14:textFill>
            <w14:solidFill>
              <w14:schemeClr w14:val="tx1"/>
            </w14:solidFill>
          </w14:textFill>
        </w:rPr>
        <w:t>（1）具有独立承担民事责任的能力（提供法人营业执照或者其他组织登记文件等证明文件，自然人的身份证明）；</w:t>
      </w:r>
    </w:p>
    <w:p>
      <w:pPr>
        <w:spacing w:line="360" w:lineRule="auto"/>
        <w:ind w:firstLine="440"/>
        <w:rPr>
          <w:rFonts w:cs="宋体"/>
          <w:color w:val="000000" w:themeColor="text1"/>
          <w:kern w:val="2"/>
          <w:sz w:val="22"/>
          <w:szCs w:val="22"/>
          <w14:textFill>
            <w14:solidFill>
              <w14:schemeClr w14:val="tx1"/>
            </w14:solidFill>
          </w14:textFill>
        </w:rPr>
      </w:pPr>
      <w:r>
        <w:rPr>
          <w:rFonts w:hint="eastAsia" w:cs="宋体"/>
          <w:color w:val="000000" w:themeColor="text1"/>
          <w:kern w:val="2"/>
          <w:sz w:val="22"/>
          <w:szCs w:val="22"/>
          <w14:textFill>
            <w14:solidFill>
              <w14:schemeClr w14:val="tx1"/>
            </w14:solidFill>
          </w14:textFill>
        </w:rPr>
        <w:t>（2）具有良好的商业信誉和健全的财务会计制度（</w:t>
      </w:r>
      <w:r>
        <w:rPr>
          <w:rFonts w:hint="eastAsia" w:cs="宋体"/>
          <w:color w:val="000000" w:themeColor="text1"/>
          <w:sz w:val="22"/>
          <w:szCs w:val="22"/>
          <w14:textFill>
            <w14:solidFill>
              <w14:schemeClr w14:val="tx1"/>
            </w14:solidFill>
          </w14:textFill>
        </w:rPr>
        <w:t>提供</w:t>
      </w:r>
      <w:r>
        <w:rPr>
          <w:rFonts w:hint="eastAsia" w:cs="宋体"/>
          <w:color w:val="000000" w:themeColor="text1"/>
          <w:sz w:val="22"/>
          <w:szCs w:val="22"/>
          <w:lang w:val="en-US" w:eastAsia="zh-CN"/>
          <w14:textFill>
            <w14:solidFill>
              <w14:schemeClr w14:val="tx1"/>
            </w14:solidFill>
          </w14:textFill>
        </w:rPr>
        <w:t>2022</w:t>
      </w:r>
      <w:r>
        <w:rPr>
          <w:rFonts w:hint="eastAsia" w:cs="宋体"/>
          <w:color w:val="000000" w:themeColor="text1"/>
          <w:sz w:val="22"/>
          <w:szCs w:val="22"/>
          <w14:textFill>
            <w14:solidFill>
              <w14:schemeClr w14:val="tx1"/>
            </w14:solidFill>
          </w14:textFill>
        </w:rPr>
        <w:t>年度财务状况报告（财务报表）或本年度任意1个月的财务报表复印件或基本开户行出具的资信证明；供应商为新成立的，提供成立至今的月或季度财务报告或报表复印件</w:t>
      </w:r>
      <w:r>
        <w:rPr>
          <w:rFonts w:hint="eastAsia" w:cs="宋体"/>
          <w:color w:val="000000" w:themeColor="text1"/>
          <w:kern w:val="2"/>
          <w:sz w:val="22"/>
          <w:szCs w:val="22"/>
          <w14:textFill>
            <w14:solidFill>
              <w14:schemeClr w14:val="tx1"/>
            </w14:solidFill>
          </w14:textFill>
        </w:rPr>
        <w:t>；</w:t>
      </w:r>
    </w:p>
    <w:p>
      <w:pPr>
        <w:tabs>
          <w:tab w:val="left" w:pos="-360"/>
        </w:tabs>
        <w:spacing w:line="360" w:lineRule="auto"/>
        <w:ind w:right="-34" w:firstLine="440"/>
        <w:jc w:val="both"/>
        <w:textAlignment w:val="bottom"/>
        <w:rPr>
          <w:rFonts w:cs="宋体"/>
          <w:color w:val="000000" w:themeColor="text1"/>
          <w:kern w:val="2"/>
          <w:sz w:val="22"/>
          <w:szCs w:val="22"/>
          <w14:textFill>
            <w14:solidFill>
              <w14:schemeClr w14:val="tx1"/>
            </w14:solidFill>
          </w14:textFill>
        </w:rPr>
      </w:pPr>
      <w:r>
        <w:rPr>
          <w:rFonts w:hint="eastAsia" w:cs="宋体"/>
          <w:color w:val="000000" w:themeColor="text1"/>
          <w:kern w:val="2"/>
          <w:sz w:val="22"/>
          <w:szCs w:val="22"/>
          <w14:textFill>
            <w14:solidFill>
              <w14:schemeClr w14:val="tx1"/>
            </w14:solidFill>
          </w14:textFill>
        </w:rPr>
        <w:t>（3）有依法缴纳税收和社会保障资金的良好记录（提供响应截止日前6个月内任意1个月依法缴纳税收和社会保障资金的相关材料。如依法免税或不需要缴纳社会保障资金的，提供相应证明材料）</w:t>
      </w:r>
      <w:r>
        <w:rPr>
          <w:rFonts w:hint="eastAsia"/>
          <w:color w:val="000000" w:themeColor="text1"/>
          <w14:textFill>
            <w14:solidFill>
              <w14:schemeClr w14:val="tx1"/>
            </w14:solidFill>
          </w14:textFill>
        </w:rPr>
        <w:t>；</w:t>
      </w:r>
    </w:p>
    <w:p>
      <w:pPr>
        <w:tabs>
          <w:tab w:val="left" w:pos="-360"/>
        </w:tabs>
        <w:spacing w:line="360" w:lineRule="auto"/>
        <w:ind w:right="-34" w:firstLine="440"/>
        <w:jc w:val="both"/>
        <w:textAlignment w:val="bottom"/>
        <w:rPr>
          <w:rFonts w:cs="宋体"/>
          <w:color w:val="000000" w:themeColor="text1"/>
          <w:kern w:val="2"/>
          <w:sz w:val="22"/>
          <w:szCs w:val="22"/>
          <w14:textFill>
            <w14:solidFill>
              <w14:schemeClr w14:val="tx1"/>
            </w14:solidFill>
          </w14:textFill>
        </w:rPr>
      </w:pPr>
      <w:r>
        <w:rPr>
          <w:rFonts w:hint="eastAsia" w:cs="宋体"/>
          <w:color w:val="000000" w:themeColor="text1"/>
          <w:kern w:val="2"/>
          <w:sz w:val="22"/>
          <w:szCs w:val="22"/>
          <w14:textFill>
            <w14:solidFill>
              <w14:schemeClr w14:val="tx1"/>
            </w14:solidFill>
          </w14:textFill>
        </w:rPr>
        <w:t>（4）提供具有履行合同所必需的设备和专业技术能力的书面声明（填写响应文件格式资格声明函）；</w:t>
      </w:r>
    </w:p>
    <w:p>
      <w:pPr>
        <w:tabs>
          <w:tab w:val="left" w:pos="-360"/>
        </w:tabs>
        <w:spacing w:line="360" w:lineRule="auto"/>
        <w:ind w:right="-34" w:firstLine="440"/>
        <w:jc w:val="both"/>
        <w:textAlignment w:val="bottom"/>
        <w:rPr>
          <w:rFonts w:cs="宋体"/>
          <w:color w:val="000000" w:themeColor="text1"/>
          <w:kern w:val="2"/>
          <w:sz w:val="22"/>
          <w:szCs w:val="22"/>
          <w14:textFill>
            <w14:solidFill>
              <w14:schemeClr w14:val="tx1"/>
            </w14:solidFill>
          </w14:textFill>
        </w:rPr>
      </w:pPr>
      <w:r>
        <w:rPr>
          <w:rFonts w:hint="eastAsia" w:cs="宋体"/>
          <w:color w:val="000000" w:themeColor="text1"/>
          <w:kern w:val="2"/>
          <w:sz w:val="22"/>
          <w:szCs w:val="22"/>
          <w14:textFill>
            <w14:solidFill>
              <w14:schemeClr w14:val="tx1"/>
            </w14:solidFill>
          </w14:textFill>
        </w:rPr>
        <w:t>（5）提供参加政府采购活动前3年内在经营活动中没有重大违法记录的书面声明（填写响应文件格式资格声明函）。</w:t>
      </w:r>
    </w:p>
    <w:p>
      <w:pPr>
        <w:pStyle w:val="2"/>
        <w:spacing w:line="360" w:lineRule="auto"/>
        <w:ind w:firstLine="440"/>
        <w:rPr>
          <w:rFonts w:cs="宋体"/>
          <w:color w:val="000000" w:themeColor="text1"/>
          <w:sz w:val="22"/>
          <w:szCs w:val="22"/>
          <w14:textFill>
            <w14:solidFill>
              <w14:schemeClr w14:val="tx1"/>
            </w14:solidFill>
          </w14:textFill>
        </w:rPr>
      </w:pPr>
      <w:r>
        <w:rPr>
          <w:rFonts w:hint="eastAsia" w:cs="宋体"/>
          <w:color w:val="000000" w:themeColor="text1"/>
          <w:kern w:val="2"/>
          <w:sz w:val="22"/>
          <w:szCs w:val="22"/>
          <w14:textFill>
            <w14:solidFill>
              <w14:schemeClr w14:val="tx1"/>
            </w14:solidFill>
          </w14:textFill>
        </w:rPr>
        <w:t>（6）</w:t>
      </w:r>
      <w:r>
        <w:rPr>
          <w:rFonts w:hint="eastAsia" w:cs="宋体"/>
          <w:color w:val="000000" w:themeColor="text1"/>
          <w:sz w:val="22"/>
          <w:szCs w:val="22"/>
          <w14:textFill>
            <w14:solidFill>
              <w14:schemeClr w14:val="tx1"/>
            </w14:solidFill>
          </w14:textFill>
        </w:rPr>
        <w:t>符合法律、行政法规规定的其他条件（填写响应文件</w:t>
      </w:r>
      <w:r>
        <w:rPr>
          <w:rFonts w:hint="eastAsia" w:cs="宋体"/>
          <w:color w:val="000000" w:themeColor="text1"/>
          <w:kern w:val="2"/>
          <w:sz w:val="22"/>
          <w:szCs w:val="22"/>
          <w14:textFill>
            <w14:solidFill>
              <w14:schemeClr w14:val="tx1"/>
            </w14:solidFill>
          </w14:textFill>
        </w:rPr>
        <w:t>格式</w:t>
      </w:r>
      <w:r>
        <w:rPr>
          <w:rFonts w:hint="eastAsia" w:cs="宋体"/>
          <w:color w:val="000000" w:themeColor="text1"/>
          <w:sz w:val="22"/>
          <w:szCs w:val="22"/>
          <w14:textFill>
            <w14:solidFill>
              <w14:schemeClr w14:val="tx1"/>
            </w14:solidFill>
          </w14:textFill>
        </w:rPr>
        <w:t>资格声明函）</w:t>
      </w:r>
    </w:p>
    <w:p>
      <w:pPr>
        <w:pStyle w:val="2"/>
        <w:spacing w:line="360" w:lineRule="auto"/>
        <w:ind w:firstLine="440"/>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2.存在隶属关系或同属一母公司或法人的企业，仅能由一家企业参与磋商</w:t>
      </w:r>
      <w:r>
        <w:rPr>
          <w:rFonts w:hint="eastAsia" w:cs="宋体"/>
          <w:color w:val="000000" w:themeColor="text1"/>
          <w:sz w:val="22"/>
          <w:szCs w:val="22"/>
          <w14:textFill>
            <w14:solidFill>
              <w14:schemeClr w14:val="tx1"/>
            </w14:solidFill>
          </w14:textFill>
        </w:rPr>
        <w:t>（填写响应文件</w:t>
      </w:r>
      <w:r>
        <w:rPr>
          <w:rFonts w:hint="eastAsia" w:cs="宋体"/>
          <w:color w:val="000000" w:themeColor="text1"/>
          <w:kern w:val="2"/>
          <w:sz w:val="22"/>
          <w:szCs w:val="22"/>
          <w14:textFill>
            <w14:solidFill>
              <w14:schemeClr w14:val="tx1"/>
            </w14:solidFill>
          </w14:textFill>
        </w:rPr>
        <w:t>格式</w:t>
      </w:r>
      <w:r>
        <w:rPr>
          <w:rFonts w:hint="eastAsia" w:cs="宋体"/>
          <w:color w:val="000000" w:themeColor="text1"/>
          <w:sz w:val="22"/>
          <w:szCs w:val="22"/>
          <w14:textFill>
            <w14:solidFill>
              <w14:schemeClr w14:val="tx1"/>
            </w14:solidFill>
          </w14:textFill>
        </w:rPr>
        <w:t>资格声明函）</w:t>
      </w:r>
      <w:r>
        <w:rPr>
          <w:rFonts w:hint="eastAsia"/>
          <w:color w:val="000000" w:themeColor="text1"/>
          <w:sz w:val="22"/>
          <w:szCs w:val="22"/>
          <w14:textFill>
            <w14:solidFill>
              <w14:schemeClr w14:val="tx1"/>
            </w14:solidFill>
          </w14:textFill>
        </w:rPr>
        <w:t>；</w:t>
      </w:r>
    </w:p>
    <w:p>
      <w:pPr>
        <w:pStyle w:val="2"/>
        <w:spacing w:line="360" w:lineRule="auto"/>
        <w:ind w:left="420" w:leftChars="200" w:firstLine="0" w:firstLineChars="0"/>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3.</w:t>
      </w:r>
      <w:r>
        <w:rPr>
          <w:color w:val="000000" w:themeColor="text1"/>
          <w:sz w:val="22"/>
          <w:szCs w:val="22"/>
          <w14:textFill>
            <w14:solidFill>
              <w14:schemeClr w14:val="tx1"/>
            </w14:solidFill>
          </w14:textFill>
        </w:rPr>
        <w:t>已成功办理</w:t>
      </w:r>
      <w:r>
        <w:rPr>
          <w:rFonts w:hint="eastAsia"/>
          <w:color w:val="000000" w:themeColor="text1"/>
          <w:sz w:val="22"/>
          <w:szCs w:val="22"/>
          <w14:textFill>
            <w14:solidFill>
              <w14:schemeClr w14:val="tx1"/>
            </w14:solidFill>
          </w14:textFill>
        </w:rPr>
        <w:t>本项目报名</w:t>
      </w:r>
      <w:r>
        <w:rPr>
          <w:color w:val="000000" w:themeColor="text1"/>
          <w:sz w:val="22"/>
          <w:szCs w:val="22"/>
          <w14:textFill>
            <w14:solidFill>
              <w14:schemeClr w14:val="tx1"/>
            </w14:solidFill>
          </w14:textFill>
        </w:rPr>
        <w:t>的供应商</w:t>
      </w:r>
      <w:r>
        <w:rPr>
          <w:rFonts w:hint="eastAsia"/>
          <w:color w:val="000000" w:themeColor="text1"/>
          <w:sz w:val="22"/>
          <w:szCs w:val="22"/>
          <w14:textFill>
            <w14:solidFill>
              <w14:schemeClr w14:val="tx1"/>
            </w14:solidFill>
          </w14:textFill>
        </w:rPr>
        <w:t>；</w:t>
      </w:r>
    </w:p>
    <w:p>
      <w:pPr>
        <w:spacing w:line="360" w:lineRule="auto"/>
        <w:ind w:left="420" w:leftChars="200" w:firstLine="0" w:firstLineChars="0"/>
        <w:rPr>
          <w:bCs/>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4.本项目不接受联合体响应；</w:t>
      </w:r>
    </w:p>
    <w:p>
      <w:pPr>
        <w:spacing w:line="360" w:lineRule="auto"/>
        <w:ind w:left="420" w:leftChars="200" w:firstLine="0" w:firstLineChars="0"/>
        <w:rPr>
          <w:bCs/>
          <w:color w:val="000000" w:themeColor="text1"/>
          <w:sz w:val="22"/>
          <w:szCs w:val="22"/>
          <w14:textFill>
            <w14:solidFill>
              <w14:schemeClr w14:val="tx1"/>
            </w14:solidFill>
          </w14:textFill>
        </w:rPr>
      </w:pPr>
      <w:r>
        <w:rPr>
          <w:rFonts w:hint="eastAsia"/>
          <w:bCs/>
          <w:color w:val="000000" w:themeColor="text1"/>
          <w:sz w:val="22"/>
          <w:szCs w:val="22"/>
          <w14:textFill>
            <w14:solidFill>
              <w14:schemeClr w14:val="tx1"/>
            </w14:solidFill>
          </w14:textFill>
        </w:rPr>
        <w:t>5.供应商未列入失信被执行人、重大税收违法失信主体、政府采购严重违法失信行为记录名单（以信用中国网站www.creditchina.gov.cn和中国政府采购网www.ccgp.gov.cn查询结果为准）。</w:t>
      </w:r>
    </w:p>
    <w:p>
      <w:pPr>
        <w:ind w:firstLine="420"/>
        <w:rPr>
          <w:rFonts w:ascii="Times New Roman" w:hAnsi="Times New Roman"/>
          <w:color w:val="000000" w:themeColor="text1"/>
          <w14:textFill>
            <w14:solidFill>
              <w14:schemeClr w14:val="tx1"/>
            </w14:solidFill>
          </w14:textFill>
        </w:rPr>
      </w:pPr>
    </w:p>
    <w:p>
      <w:pPr>
        <w:ind w:firstLine="420"/>
        <w:rPr>
          <w:rFonts w:ascii="Times New Roman" w:hAnsi="Times New Roman"/>
          <w:color w:val="000000" w:themeColor="text1"/>
          <w14:textFill>
            <w14:solidFill>
              <w14:schemeClr w14:val="tx1"/>
            </w14:solidFill>
          </w14:textFill>
        </w:rPr>
      </w:pPr>
    </w:p>
    <w:p>
      <w:pPr>
        <w:pStyle w:val="101"/>
        <w:ind w:firstLine="520"/>
        <w:rPr>
          <w:color w:val="000000" w:themeColor="text1"/>
          <w14:textFill>
            <w14:solidFill>
              <w14:schemeClr w14:val="tx1"/>
            </w14:solidFill>
          </w14:textFill>
        </w:rPr>
      </w:pPr>
    </w:p>
    <w:p>
      <w:pPr>
        <w:pStyle w:val="101"/>
        <w:ind w:firstLine="0" w:firstLineChars="0"/>
        <w:rPr>
          <w:b/>
          <w:bCs w:val="0"/>
          <w:color w:val="000000" w:themeColor="text1"/>
          <w14:textFill>
            <w14:solidFill>
              <w14:schemeClr w14:val="tx1"/>
            </w14:solidFill>
          </w14:textFill>
        </w:rPr>
      </w:pPr>
    </w:p>
    <w:p>
      <w:pPr>
        <w:spacing w:line="240" w:lineRule="auto"/>
        <w:ind w:firstLine="0" w:firstLineChars="0"/>
        <w:rPr>
          <w:rFonts w:hint="eastAsia" w:cs="宋体"/>
          <w:b/>
          <w:bCs/>
          <w:color w:val="000000" w:themeColor="text1"/>
          <w14:textFill>
            <w14:solidFill>
              <w14:schemeClr w14:val="tx1"/>
            </w14:solidFill>
          </w14:textFill>
        </w:rPr>
      </w:pPr>
    </w:p>
    <w:p>
      <w:pPr>
        <w:spacing w:line="240" w:lineRule="auto"/>
        <w:ind w:firstLine="0" w:firstLineChars="0"/>
        <w:rPr>
          <w:rFonts w:hint="eastAsia" w:cs="宋体"/>
          <w:b/>
          <w:bCs/>
          <w:color w:val="000000" w:themeColor="text1"/>
          <w14:textFill>
            <w14:solidFill>
              <w14:schemeClr w14:val="tx1"/>
            </w14:solidFill>
          </w14:textFill>
        </w:rPr>
      </w:pPr>
    </w:p>
    <w:p>
      <w:pPr>
        <w:spacing w:line="240" w:lineRule="auto"/>
        <w:ind w:firstLine="0" w:firstLineChars="0"/>
        <w:rPr>
          <w:rFonts w:hint="eastAsia" w:cs="宋体"/>
          <w:b/>
          <w:bCs/>
          <w:color w:val="000000" w:themeColor="text1"/>
          <w14:textFill>
            <w14:solidFill>
              <w14:schemeClr w14:val="tx1"/>
            </w14:solidFill>
          </w14:textFill>
        </w:rPr>
      </w:pPr>
    </w:p>
    <w:p>
      <w:pPr>
        <w:spacing w:line="240" w:lineRule="auto"/>
        <w:ind w:firstLine="0" w:firstLineChars="0"/>
        <w:rPr>
          <w:rFonts w:hint="eastAsia" w:cs="宋体"/>
          <w:b/>
          <w:bCs/>
          <w:color w:val="000000" w:themeColor="text1"/>
          <w14:textFill>
            <w14:solidFill>
              <w14:schemeClr w14:val="tx1"/>
            </w14:solidFill>
          </w14:textFill>
        </w:rPr>
      </w:pPr>
    </w:p>
    <w:p>
      <w:pPr>
        <w:spacing w:line="240" w:lineRule="auto"/>
        <w:ind w:firstLine="0" w:firstLineChars="0"/>
        <w:rPr>
          <w:rFonts w:hint="eastAsia" w:cs="宋体"/>
          <w:b/>
          <w:bCs/>
          <w:color w:val="000000" w:themeColor="text1"/>
          <w14:textFill>
            <w14:solidFill>
              <w14:schemeClr w14:val="tx1"/>
            </w14:solidFill>
          </w14:textFill>
        </w:rPr>
      </w:pPr>
    </w:p>
    <w:p>
      <w:pPr>
        <w:spacing w:line="240" w:lineRule="auto"/>
        <w:ind w:firstLine="0" w:firstLineChars="0"/>
        <w:rPr>
          <w:rFonts w:hint="eastAsia" w:cs="宋体"/>
          <w:b/>
          <w:bCs/>
          <w:color w:val="000000" w:themeColor="text1"/>
          <w14:textFill>
            <w14:solidFill>
              <w14:schemeClr w14:val="tx1"/>
            </w14:solidFill>
          </w14:textFill>
        </w:rPr>
      </w:pPr>
    </w:p>
    <w:p>
      <w:pPr>
        <w:spacing w:line="240" w:lineRule="auto"/>
        <w:ind w:firstLine="0" w:firstLineChars="0"/>
        <w:rPr>
          <w:rFonts w:hint="eastAsia" w:cs="宋体"/>
          <w:b/>
          <w:bCs/>
          <w:color w:val="000000" w:themeColor="text1"/>
          <w14:textFill>
            <w14:solidFill>
              <w14:schemeClr w14:val="tx1"/>
            </w14:solidFill>
          </w14:textFill>
        </w:rPr>
      </w:pPr>
    </w:p>
    <w:p>
      <w:pPr>
        <w:spacing w:line="240" w:lineRule="auto"/>
        <w:ind w:firstLine="0" w:firstLineChars="0"/>
        <w:rPr>
          <w:rFonts w:hint="eastAsia" w:cs="宋体"/>
          <w:b/>
          <w:bCs/>
          <w:color w:val="000000" w:themeColor="text1"/>
          <w14:textFill>
            <w14:solidFill>
              <w14:schemeClr w14:val="tx1"/>
            </w14:solidFill>
          </w14:textFill>
        </w:rPr>
      </w:pPr>
    </w:p>
    <w:p>
      <w:pPr>
        <w:spacing w:line="240" w:lineRule="auto"/>
        <w:ind w:firstLine="0" w:firstLineChars="0"/>
        <w:rPr>
          <w:rFonts w:hint="eastAsia" w:cs="宋体"/>
          <w:b/>
          <w:bCs/>
          <w:color w:val="000000" w:themeColor="text1"/>
          <w14:textFill>
            <w14:solidFill>
              <w14:schemeClr w14:val="tx1"/>
            </w14:solidFill>
          </w14:textFill>
        </w:rPr>
      </w:pPr>
    </w:p>
    <w:p>
      <w:pPr>
        <w:spacing w:line="240" w:lineRule="auto"/>
        <w:ind w:firstLine="0" w:firstLineChars="0"/>
        <w:rPr>
          <w:rFonts w:hint="eastAsia" w:cs="宋体"/>
          <w:b/>
          <w:bCs/>
          <w:color w:val="000000" w:themeColor="text1"/>
          <w14:textFill>
            <w14:solidFill>
              <w14:schemeClr w14:val="tx1"/>
            </w14:solidFill>
          </w14:textFill>
        </w:rPr>
      </w:pPr>
    </w:p>
    <w:p>
      <w:pPr>
        <w:spacing w:line="240" w:lineRule="auto"/>
        <w:ind w:firstLine="0" w:firstLineChars="0"/>
        <w:rPr>
          <w:rFonts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2.1  资格声明函</w:t>
      </w:r>
    </w:p>
    <w:p>
      <w:pPr>
        <w:pStyle w:val="16"/>
        <w:spacing w:line="240" w:lineRule="auto"/>
        <w:ind w:firstLine="0" w:firstLineChars="0"/>
        <w:jc w:val="left"/>
        <w:rPr>
          <w:rFonts w:ascii="Times New Roman" w:hAnsi="Times New Roman"/>
          <w:color w:val="000000" w:themeColor="text1"/>
          <w:sz w:val="21"/>
          <w14:textFill>
            <w14:solidFill>
              <w14:schemeClr w14:val="tx1"/>
            </w14:solidFill>
          </w14:textFill>
        </w:rPr>
      </w:pPr>
    </w:p>
    <w:p>
      <w:pPr>
        <w:spacing w:line="360" w:lineRule="auto"/>
        <w:ind w:firstLine="0" w:firstLineChars="0"/>
        <w:rPr>
          <w:b/>
          <w:color w:val="000000" w:themeColor="text1"/>
          <w14:textFill>
            <w14:solidFill>
              <w14:schemeClr w14:val="tx1"/>
            </w14:solidFill>
          </w14:textFill>
        </w:rPr>
      </w:pPr>
      <w:bookmarkStart w:id="33" w:name="_Toc42951054"/>
      <w:r>
        <w:rPr>
          <w:rFonts w:hint="eastAsia"/>
          <w:b/>
          <w:color w:val="000000" w:themeColor="text1"/>
          <w14:textFill>
            <w14:solidFill>
              <w14:schemeClr w14:val="tx1"/>
            </w14:solidFill>
          </w14:textFill>
        </w:rPr>
        <w:t>广东信德管理咨询有限公司：</w:t>
      </w:r>
    </w:p>
    <w:bookmarkEnd w:id="33"/>
    <w:p>
      <w:pPr>
        <w:spacing w:line="360" w:lineRule="auto"/>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我方愿响应你方</w:t>
      </w:r>
      <w:r>
        <w:rPr>
          <w:rFonts w:hint="eastAsia" w:cs="宋体"/>
          <w:color w:val="000000" w:themeColor="text1"/>
          <w:kern w:val="0"/>
          <w14:textFill>
            <w14:solidFill>
              <w14:schemeClr w14:val="tx1"/>
            </w14:solidFill>
          </w14:textFill>
        </w:rPr>
        <w:t>年月日发布的</w:t>
      </w:r>
      <w:r>
        <w:rPr>
          <w:rFonts w:hint="eastAsia" w:cs="宋体"/>
          <w:color w:val="000000" w:themeColor="text1"/>
          <w:kern w:val="0"/>
          <w:u w:val="single"/>
          <w14:textFill>
            <w14:solidFill>
              <w14:schemeClr w14:val="tx1"/>
            </w14:solidFill>
          </w14:textFill>
        </w:rPr>
        <w:t xml:space="preserve">  </w:t>
      </w:r>
      <w:r>
        <w:rPr>
          <w:rFonts w:hint="eastAsia" w:cs="宋体"/>
          <w:color w:val="000000" w:themeColor="text1"/>
          <w:kern w:val="0"/>
          <w:u w:val="single"/>
          <w:lang w:val="en-US" w:eastAsia="zh-CN"/>
          <w14:textFill>
            <w14:solidFill>
              <w14:schemeClr w14:val="tx1"/>
            </w14:solidFill>
          </w14:textFill>
        </w:rPr>
        <w:t xml:space="preserve"> </w:t>
      </w:r>
      <w:r>
        <w:rPr>
          <w:rFonts w:hint="eastAsia" w:cs="宋体"/>
          <w:color w:val="000000" w:themeColor="text1"/>
          <w:kern w:val="0"/>
          <w:u w:val="single"/>
          <w14:textFill>
            <w14:solidFill>
              <w14:schemeClr w14:val="tx1"/>
            </w14:solidFill>
          </w14:textFill>
        </w:rPr>
        <w:t xml:space="preserve">   </w:t>
      </w:r>
      <w:r>
        <w:rPr>
          <w:rFonts w:hint="eastAsia" w:cs="宋体"/>
          <w:color w:val="000000" w:themeColor="text1"/>
          <w:kern w:val="0"/>
          <w:u w:val="single"/>
          <w:lang w:val="en-US" w:eastAsia="zh-CN"/>
          <w14:textFill>
            <w14:solidFill>
              <w14:schemeClr w14:val="tx1"/>
            </w14:solidFill>
          </w14:textFill>
        </w:rPr>
        <w:t xml:space="preserve">  </w:t>
      </w:r>
      <w:r>
        <w:rPr>
          <w:rFonts w:hint="eastAsia" w:cs="宋体"/>
          <w:color w:val="000000" w:themeColor="text1"/>
          <w:kern w:val="0"/>
          <w:u w:val="single"/>
          <w14:textFill>
            <w14:solidFill>
              <w14:schemeClr w14:val="tx1"/>
            </w14:solidFill>
          </w14:textFill>
        </w:rPr>
        <w:t>项目</w:t>
      </w:r>
      <w:r>
        <w:rPr>
          <w:rFonts w:hint="eastAsia" w:cs="宋体"/>
          <w:color w:val="000000" w:themeColor="text1"/>
          <w:kern w:val="0"/>
          <w14:textFill>
            <w14:solidFill>
              <w14:schemeClr w14:val="tx1"/>
            </w14:solidFill>
          </w14:textFill>
        </w:rPr>
        <w:t>（项目编号：</w:t>
      </w:r>
      <w:r>
        <w:rPr>
          <w:rFonts w:hint="eastAsia" w:cs="宋体"/>
          <w:color w:val="000000" w:themeColor="text1"/>
          <w:kern w:val="0"/>
          <w:u w:val="single"/>
          <w:lang w:val="en-US" w:eastAsia="zh-CN"/>
          <w14:textFill>
            <w14:solidFill>
              <w14:schemeClr w14:val="tx1"/>
            </w14:solidFill>
          </w14:textFill>
        </w:rPr>
        <w:t xml:space="preserve">      </w:t>
      </w:r>
      <w:r>
        <w:rPr>
          <w:rFonts w:hint="eastAsia" w:cs="宋体"/>
          <w:color w:val="000000" w:themeColor="text1"/>
          <w:kern w:val="0"/>
          <w14:textFill>
            <w14:solidFill>
              <w14:schemeClr w14:val="tx1"/>
            </w14:solidFill>
          </w14:textFill>
        </w:rPr>
        <w:t>）</w:t>
      </w:r>
      <w:r>
        <w:rPr>
          <w:rFonts w:hint="eastAsia"/>
          <w:color w:val="000000" w:themeColor="text1"/>
          <w14:textFill>
            <w14:solidFill>
              <w14:schemeClr w14:val="tx1"/>
            </w14:solidFill>
          </w14:textFill>
        </w:rPr>
        <w:t>磋商邀请，参与投标，提供采购人需求中规定的全部内容，并按磋商文件要求提交所附资格文件且声明和保证如下：</w:t>
      </w:r>
    </w:p>
    <w:p>
      <w:pPr>
        <w:spacing w:line="360" w:lineRule="auto"/>
        <w:ind w:left="630" w:leftChars="200" w:hanging="210" w:hangingChars="100"/>
        <w:rPr>
          <w:color w:val="000000" w:themeColor="text1"/>
          <w14:textFill>
            <w14:solidFill>
              <w14:schemeClr w14:val="tx1"/>
            </w14:solidFill>
          </w14:textFill>
        </w:rPr>
      </w:pPr>
      <w:r>
        <w:rPr>
          <w:rFonts w:hint="eastAsia"/>
          <w:color w:val="000000" w:themeColor="text1"/>
          <w14:textFill>
            <w14:solidFill>
              <w14:schemeClr w14:val="tx1"/>
            </w14:solidFill>
          </w14:textFill>
        </w:rPr>
        <w:t>1.我方为本次投标所提交的所有证明我方资格的文件、以及提供货物和服务合格的证明文件是真实的和正确的，并愿为其真实性和正确性承担法律责任；核验我方提供相关复印件与原件不一致的，或我方无法在规定时间内提供原件的，采购人或采购代理机构有权取消我方投标或成交资格；我方履行合同时提供给采购人的货物及服务与投标承诺一致。</w:t>
      </w:r>
    </w:p>
    <w:p>
      <w:pPr>
        <w:spacing w:line="360" w:lineRule="auto"/>
        <w:ind w:left="630" w:leftChars="200" w:hanging="210" w:hangingChars="100"/>
        <w:rPr>
          <w:color w:val="000000" w:themeColor="text1"/>
          <w14:textFill>
            <w14:solidFill>
              <w14:schemeClr w14:val="tx1"/>
            </w14:solidFill>
          </w14:textFill>
        </w:rPr>
      </w:pPr>
      <w:r>
        <w:rPr>
          <w:rFonts w:hint="eastAsia"/>
          <w:color w:val="000000" w:themeColor="text1"/>
          <w14:textFill>
            <w14:solidFill>
              <w14:schemeClr w14:val="tx1"/>
            </w14:solidFill>
          </w14:textFill>
        </w:rPr>
        <w:t>2.我方在参与本次报价时，符合《中华人民共和国政府采购法》第二十二条响应供应商资格条件要求及法律、行政法规规定的其他条件。</w:t>
      </w:r>
    </w:p>
    <w:p>
      <w:pPr>
        <w:spacing w:line="360" w:lineRule="auto"/>
        <w:ind w:left="420" w:leftChars="200"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3.我方具有履行合同所必须的设备和专业技术能力。</w:t>
      </w:r>
    </w:p>
    <w:p>
      <w:pPr>
        <w:spacing w:line="360" w:lineRule="auto"/>
        <w:ind w:left="420" w:leftChars="200"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4.我方在参加本次政府采购活动前三年内在经营活动中没有重大违法记录。</w:t>
      </w:r>
    </w:p>
    <w:p>
      <w:pPr>
        <w:spacing w:line="360" w:lineRule="auto"/>
        <w:ind w:left="420" w:leftChars="200" w:firstLine="0" w:firstLineChars="0"/>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5.我方如</w:t>
      </w:r>
      <w:r>
        <w:rPr>
          <w:rFonts w:hint="eastAsia"/>
          <w:color w:val="000000" w:themeColor="text1"/>
          <w:szCs w:val="21"/>
          <w14:textFill>
            <w14:solidFill>
              <w14:schemeClr w14:val="tx1"/>
            </w14:solidFill>
          </w14:textFill>
        </w:rPr>
        <w:t>存在隶属关系或同属一母公司或法人的企业，仅能由一家企业参与投标</w:t>
      </w:r>
      <w:r>
        <w:rPr>
          <w:rFonts w:hint="eastAsia"/>
          <w:color w:val="000000" w:themeColor="text1"/>
          <w:szCs w:val="21"/>
          <w:lang w:eastAsia="zh-CN"/>
          <w14:textFill>
            <w14:solidFill>
              <w14:schemeClr w14:val="tx1"/>
            </w14:solidFill>
          </w14:textFill>
        </w:rPr>
        <w:t>。</w:t>
      </w:r>
    </w:p>
    <w:p>
      <w:pPr>
        <w:spacing w:line="360" w:lineRule="auto"/>
        <w:ind w:left="420" w:leftChars="200" w:firstLine="0" w:firstLineChars="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6</w:t>
      </w:r>
      <w:r>
        <w:rPr>
          <w:rFonts w:hint="eastAsia"/>
          <w:color w:val="000000" w:themeColor="text1"/>
          <w14:textFill>
            <w14:solidFill>
              <w14:schemeClr w14:val="tx1"/>
            </w14:solidFill>
          </w14:textFill>
        </w:rPr>
        <w:t>.我方如成交，除不可抗力原因外，将在规定时间内与采购人签订合同。</w:t>
      </w:r>
    </w:p>
    <w:p>
      <w:pPr>
        <w:spacing w:line="360" w:lineRule="auto"/>
        <w:ind w:firstLine="525" w:firstLineChars="250"/>
        <w:rPr>
          <w:color w:val="000000" w:themeColor="text1"/>
          <w14:textFill>
            <w14:solidFill>
              <w14:schemeClr w14:val="tx1"/>
            </w14:solidFill>
          </w14:textFill>
        </w:rPr>
      </w:pPr>
      <w:r>
        <w:rPr>
          <w:rFonts w:hint="eastAsia"/>
          <w:color w:val="000000" w:themeColor="text1"/>
          <w14:textFill>
            <w14:solidFill>
              <w14:schemeClr w14:val="tx1"/>
            </w14:solidFill>
          </w14:textFill>
        </w:rPr>
        <w:t>如有违反上述声明之情形或我方声明与事实不符，采购人有权取消我方成交资格，同时，我方无条件接受相关部门以提供虚假材料谋取成交处理。</w:t>
      </w:r>
    </w:p>
    <w:p>
      <w:pPr>
        <w:spacing w:line="360" w:lineRule="auto"/>
        <w:ind w:firstLine="720" w:firstLineChars="300"/>
        <w:rPr>
          <w:color w:val="000000" w:themeColor="text1"/>
          <w:sz w:val="24"/>
          <w:szCs w:val="24"/>
          <w14:textFill>
            <w14:solidFill>
              <w14:schemeClr w14:val="tx1"/>
            </w14:solidFill>
          </w14:textFill>
        </w:rPr>
      </w:pPr>
    </w:p>
    <w:p>
      <w:pPr>
        <w:spacing w:line="360" w:lineRule="auto"/>
        <w:ind w:firstLine="660" w:firstLineChars="300"/>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特此声明！</w:t>
      </w:r>
    </w:p>
    <w:p>
      <w:pPr>
        <w:spacing w:line="360" w:lineRule="auto"/>
        <w:ind w:firstLine="0" w:firstLineChars="0"/>
        <w:rPr>
          <w:color w:val="000000" w:themeColor="text1"/>
          <w:kern w:val="0"/>
          <w14:textFill>
            <w14:solidFill>
              <w14:schemeClr w14:val="tx1"/>
            </w14:solidFill>
          </w14:textFill>
        </w:rPr>
      </w:pPr>
    </w:p>
    <w:p>
      <w:pPr>
        <w:spacing w:line="360" w:lineRule="auto"/>
        <w:ind w:firstLine="0" w:firstLineChars="0"/>
        <w:rPr>
          <w:color w:val="000000" w:themeColor="text1"/>
          <w:kern w:val="0"/>
          <w14:textFill>
            <w14:solidFill>
              <w14:schemeClr w14:val="tx1"/>
            </w14:solidFill>
          </w14:textFill>
        </w:rPr>
      </w:pPr>
    </w:p>
    <w:p>
      <w:pPr>
        <w:spacing w:line="360" w:lineRule="auto"/>
        <w:ind w:firstLine="0" w:firstLineChars="0"/>
        <w:rPr>
          <w:bCs/>
          <w:color w:val="000000" w:themeColor="text1"/>
          <w14:textFill>
            <w14:solidFill>
              <w14:schemeClr w14:val="tx1"/>
            </w14:solidFill>
          </w14:textFill>
        </w:rPr>
      </w:pPr>
      <w:r>
        <w:rPr>
          <w:rFonts w:hint="eastAsia"/>
          <w:color w:val="000000" w:themeColor="text1"/>
          <w:kern w:val="0"/>
          <w14:textFill>
            <w14:solidFill>
              <w14:schemeClr w14:val="tx1"/>
            </w14:solidFill>
          </w14:textFill>
        </w:rPr>
        <w:t>响应</w:t>
      </w:r>
      <w:r>
        <w:rPr>
          <w:rFonts w:hint="eastAsia"/>
          <w:color w:val="000000" w:themeColor="text1"/>
          <w14:textFill>
            <w14:solidFill>
              <w14:schemeClr w14:val="tx1"/>
            </w14:solidFill>
          </w14:textFill>
        </w:rPr>
        <w:t>供应商名称：</w:t>
      </w:r>
      <w:r>
        <w:rPr>
          <w:rFonts w:hint="eastAsia"/>
          <w:bCs/>
          <w:color w:val="000000" w:themeColor="text1"/>
          <w14:textFill>
            <w14:solidFill>
              <w14:schemeClr w14:val="tx1"/>
            </w14:solidFill>
          </w14:textFill>
        </w:rPr>
        <w:t>（加盖公章）:</w:t>
      </w:r>
    </w:p>
    <w:p>
      <w:pPr>
        <w:spacing w:line="360" w:lineRule="auto"/>
        <w:ind w:firstLine="0" w:firstLineChars="0"/>
        <w:rPr>
          <w:rFonts w:hint="eastAsia"/>
          <w:color w:val="000000" w:themeColor="text1"/>
          <w14:textFill>
            <w14:solidFill>
              <w14:schemeClr w14:val="tx1"/>
            </w14:solidFill>
          </w14:textFill>
        </w:rPr>
      </w:pPr>
      <w:r>
        <w:rPr>
          <w:rFonts w:hint="eastAsia"/>
          <w:bCs/>
          <w:color w:val="000000" w:themeColor="text1"/>
          <w14:textFill>
            <w14:solidFill>
              <w14:schemeClr w14:val="tx1"/>
            </w14:solidFill>
          </w14:textFill>
        </w:rPr>
        <w:t>法定代表人或其响应供应商授权代表(</w:t>
      </w:r>
      <w:r>
        <w:rPr>
          <w:rFonts w:hint="eastAsia"/>
          <w:color w:val="000000" w:themeColor="text1"/>
          <w14:textFill>
            <w14:solidFill>
              <w14:schemeClr w14:val="tx1"/>
            </w14:solidFill>
          </w14:textFill>
        </w:rPr>
        <w:t>签字</w:t>
      </w:r>
      <w:r>
        <w:rPr>
          <w:rFonts w:hint="eastAsia"/>
          <w:bCs/>
          <w:color w:val="000000" w:themeColor="text1"/>
          <w14:textFill>
            <w14:solidFill>
              <w14:schemeClr w14:val="tx1"/>
            </w14:solidFill>
          </w14:textFill>
        </w:rPr>
        <w:t>)：</w:t>
      </w:r>
      <w:r>
        <w:rPr>
          <w:rFonts w:hint="eastAsia"/>
          <w:color w:val="000000" w:themeColor="text1"/>
          <w14:textFill>
            <w14:solidFill>
              <w14:schemeClr w14:val="tx1"/>
            </w14:solidFill>
          </w14:textFill>
        </w:rPr>
        <w:t xml:space="preserve">                </w:t>
      </w:r>
    </w:p>
    <w:p>
      <w:pPr>
        <w:spacing w:line="36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日    期：     年   月   日</w:t>
      </w:r>
    </w:p>
    <w:p>
      <w:pPr>
        <w:pStyle w:val="101"/>
        <w:spacing w:line="360" w:lineRule="auto"/>
        <w:ind w:firstLine="0" w:firstLineChars="0"/>
        <w:rPr>
          <w:rFonts w:hint="eastAsia"/>
          <w:b/>
          <w:bCs w:val="0"/>
          <w:color w:val="000000" w:themeColor="text1"/>
          <w:sz w:val="21"/>
          <w14:textFill>
            <w14:solidFill>
              <w14:schemeClr w14:val="tx1"/>
            </w14:solidFill>
          </w14:textFill>
        </w:rPr>
      </w:pPr>
    </w:p>
    <w:p>
      <w:pPr>
        <w:pStyle w:val="101"/>
        <w:spacing w:line="360" w:lineRule="auto"/>
        <w:ind w:firstLine="0" w:firstLineChars="0"/>
        <w:rPr>
          <w:rFonts w:hint="eastAsia"/>
          <w:b/>
          <w:bCs w:val="0"/>
          <w:color w:val="000000" w:themeColor="text1"/>
          <w:sz w:val="21"/>
          <w14:textFill>
            <w14:solidFill>
              <w14:schemeClr w14:val="tx1"/>
            </w14:solidFill>
          </w14:textFill>
        </w:rPr>
      </w:pPr>
    </w:p>
    <w:p>
      <w:pPr>
        <w:pStyle w:val="101"/>
        <w:spacing w:line="360" w:lineRule="auto"/>
        <w:ind w:firstLine="0" w:firstLineChars="0"/>
        <w:rPr>
          <w:rFonts w:hint="eastAsia"/>
          <w:b/>
          <w:bCs w:val="0"/>
          <w:color w:val="000000" w:themeColor="text1"/>
          <w:sz w:val="21"/>
          <w14:textFill>
            <w14:solidFill>
              <w14:schemeClr w14:val="tx1"/>
            </w14:solidFill>
          </w14:textFill>
        </w:rPr>
      </w:pPr>
    </w:p>
    <w:p>
      <w:pPr>
        <w:pStyle w:val="101"/>
        <w:spacing w:line="360" w:lineRule="auto"/>
        <w:ind w:firstLine="0" w:firstLineChars="0"/>
        <w:rPr>
          <w:rFonts w:hint="eastAsia"/>
          <w:b/>
          <w:bCs w:val="0"/>
          <w:color w:val="000000" w:themeColor="text1"/>
          <w:sz w:val="21"/>
          <w14:textFill>
            <w14:solidFill>
              <w14:schemeClr w14:val="tx1"/>
            </w14:solidFill>
          </w14:textFill>
        </w:rPr>
      </w:pPr>
    </w:p>
    <w:p>
      <w:pPr>
        <w:pStyle w:val="101"/>
        <w:spacing w:line="360" w:lineRule="auto"/>
        <w:ind w:firstLine="0" w:firstLineChars="0"/>
        <w:rPr>
          <w:b/>
          <w:bCs w:val="0"/>
          <w:color w:val="000000" w:themeColor="text1"/>
          <w:sz w:val="21"/>
          <w14:textFill>
            <w14:solidFill>
              <w14:schemeClr w14:val="tx1"/>
            </w14:solidFill>
          </w14:textFill>
        </w:rPr>
      </w:pPr>
      <w:r>
        <w:rPr>
          <w:rFonts w:hint="eastAsia"/>
          <w:b/>
          <w:bCs w:val="0"/>
          <w:color w:val="000000" w:themeColor="text1"/>
          <w:sz w:val="21"/>
          <w14:textFill>
            <w14:solidFill>
              <w14:schemeClr w14:val="tx1"/>
            </w14:solidFill>
          </w14:textFill>
        </w:rPr>
        <w:t>2.8  其他资格证明文件</w:t>
      </w:r>
    </w:p>
    <w:p>
      <w:pPr>
        <w:pStyle w:val="101"/>
        <w:spacing w:line="360" w:lineRule="auto"/>
        <w:ind w:firstLine="0" w:firstLineChars="0"/>
        <w:rPr>
          <w:b/>
          <w:bCs w:val="0"/>
          <w:color w:val="000000" w:themeColor="text1"/>
          <w:sz w:val="22"/>
          <w:szCs w:val="20"/>
          <w14:textFill>
            <w14:solidFill>
              <w14:schemeClr w14:val="tx1"/>
            </w14:solidFill>
          </w14:textFill>
        </w:rPr>
      </w:pPr>
    </w:p>
    <w:p>
      <w:pPr>
        <w:pStyle w:val="101"/>
        <w:spacing w:line="360" w:lineRule="auto"/>
        <w:ind w:firstLine="0" w:firstLineChars="0"/>
        <w:rPr>
          <w:b/>
          <w:bCs w:val="0"/>
          <w:color w:val="000000" w:themeColor="text1"/>
          <w:sz w:val="22"/>
          <w:szCs w:val="20"/>
          <w14:textFill>
            <w14:solidFill>
              <w14:schemeClr w14:val="tx1"/>
            </w14:solidFill>
          </w14:textFill>
        </w:rPr>
      </w:pPr>
    </w:p>
    <w:p>
      <w:pPr>
        <w:pStyle w:val="101"/>
        <w:spacing w:line="360" w:lineRule="auto"/>
        <w:ind w:firstLine="0" w:firstLineChars="0"/>
        <w:rPr>
          <w:rFonts w:cs="宋体"/>
          <w:b/>
          <w:bCs w:val="0"/>
          <w:color w:val="000000" w:themeColor="text1"/>
          <w:sz w:val="21"/>
          <w14:textFill>
            <w14:solidFill>
              <w14:schemeClr w14:val="tx1"/>
            </w14:solidFill>
          </w14:textFill>
        </w:rPr>
      </w:pPr>
    </w:p>
    <w:p>
      <w:pPr>
        <w:pStyle w:val="101"/>
        <w:spacing w:line="360" w:lineRule="auto"/>
        <w:ind w:firstLine="0" w:firstLineChars="0"/>
        <w:rPr>
          <w:rFonts w:cs="宋体"/>
          <w:b/>
          <w:bCs w:val="0"/>
          <w:color w:val="000000" w:themeColor="text1"/>
          <w:sz w:val="21"/>
          <w14:textFill>
            <w14:solidFill>
              <w14:schemeClr w14:val="tx1"/>
            </w14:solidFill>
          </w14:textFill>
        </w:rPr>
      </w:pPr>
    </w:p>
    <w:p>
      <w:pPr>
        <w:pStyle w:val="101"/>
        <w:spacing w:line="360" w:lineRule="auto"/>
        <w:ind w:firstLine="0" w:firstLineChars="0"/>
        <w:rPr>
          <w:rFonts w:cs="宋体"/>
          <w:b/>
          <w:bCs w:val="0"/>
          <w:color w:val="000000" w:themeColor="text1"/>
          <w:sz w:val="21"/>
          <w14:textFill>
            <w14:solidFill>
              <w14:schemeClr w14:val="tx1"/>
            </w14:solidFill>
          </w14:textFill>
        </w:rPr>
      </w:pPr>
      <w:r>
        <w:rPr>
          <w:rFonts w:hint="eastAsia" w:cs="宋体"/>
          <w:b/>
          <w:bCs w:val="0"/>
          <w:color w:val="000000" w:themeColor="text1"/>
          <w:sz w:val="21"/>
          <w14:textFill>
            <w14:solidFill>
              <w14:schemeClr w14:val="tx1"/>
            </w14:solidFill>
          </w14:textFill>
        </w:rPr>
        <w:t>三、符合性响应文件</w:t>
      </w:r>
    </w:p>
    <w:p>
      <w:pPr>
        <w:spacing w:line="360" w:lineRule="auto"/>
        <w:ind w:firstLine="422"/>
        <w:jc w:val="left"/>
        <w:rPr>
          <w:rFonts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3.1法定代表人证明及授权书</w:t>
      </w:r>
    </w:p>
    <w:p>
      <w:pPr>
        <w:pStyle w:val="16"/>
        <w:spacing w:line="360" w:lineRule="auto"/>
        <w:ind w:left="0" w:leftChars="0" w:firstLine="0" w:firstLineChars="0"/>
        <w:rPr>
          <w:rFonts w:hAnsi="宋体" w:cs="宋体"/>
          <w:b/>
          <w:color w:val="000000" w:themeColor="text1"/>
          <w:sz w:val="21"/>
          <w14:textFill>
            <w14:solidFill>
              <w14:schemeClr w14:val="tx1"/>
            </w14:solidFill>
          </w14:textFill>
        </w:rPr>
      </w:pPr>
      <w:r>
        <w:rPr>
          <w:rFonts w:hint="eastAsia" w:hAnsi="宋体" w:cs="宋体"/>
          <w:b/>
          <w:color w:val="000000" w:themeColor="text1"/>
          <w:sz w:val="21"/>
          <w14:textFill>
            <w14:solidFill>
              <w14:schemeClr w14:val="tx1"/>
            </w14:solidFill>
          </w14:textFill>
        </w:rPr>
        <w:t>致:广东信德管理咨询有限公司</w:t>
      </w:r>
    </w:p>
    <w:p>
      <w:pPr>
        <w:spacing w:line="360" w:lineRule="auto"/>
        <w:rPr>
          <w:color w:val="000000" w:themeColor="text1"/>
          <w14:textFill>
            <w14:solidFill>
              <w14:schemeClr w14:val="tx1"/>
            </w14:solidFill>
          </w14:textFill>
        </w:rPr>
      </w:pPr>
      <w:r>
        <w:rPr>
          <w:rFonts w:hint="eastAsia" w:cs="宋体"/>
          <w:color w:val="000000" w:themeColor="text1"/>
          <w14:textFill>
            <w14:solidFill>
              <w14:schemeClr w14:val="tx1"/>
            </w14:solidFill>
          </w14:textFill>
        </w:rPr>
        <w:t>本授权证明：</w:t>
      </w:r>
      <w:r>
        <w:rPr>
          <w:rFonts w:hint="eastAsia" w:cs="宋体"/>
          <w:color w:val="000000" w:themeColor="text1"/>
          <w:u w:val="single"/>
          <w14:textFill>
            <w14:solidFill>
              <w14:schemeClr w14:val="tx1"/>
            </w14:solidFill>
          </w14:textFill>
        </w:rPr>
        <w:t>（法定代表人姓名）</w:t>
      </w:r>
      <w:r>
        <w:rPr>
          <w:rFonts w:hint="eastAsia" w:cs="宋体"/>
          <w:color w:val="000000" w:themeColor="text1"/>
          <w14:textFill>
            <w14:solidFill>
              <w14:schemeClr w14:val="tx1"/>
            </w14:solidFill>
          </w14:textFill>
        </w:rPr>
        <w:t>是</w:t>
      </w:r>
      <w:r>
        <w:rPr>
          <w:rFonts w:hint="eastAsia"/>
          <w:color w:val="000000" w:themeColor="text1"/>
          <w14:textFill>
            <w14:solidFill>
              <w14:schemeClr w14:val="tx1"/>
            </w14:solidFill>
          </w14:textFill>
        </w:rPr>
        <w:t>注册于（省、市、县）的</w:t>
      </w:r>
      <w:r>
        <w:rPr>
          <w:rFonts w:hint="eastAsia"/>
          <w:color w:val="000000" w:themeColor="text1"/>
          <w:u w:val="single"/>
          <w14:textFill>
            <w14:solidFill>
              <w14:schemeClr w14:val="tx1"/>
            </w14:solidFill>
          </w14:textFill>
        </w:rPr>
        <w:t>（供应商名称）</w:t>
      </w:r>
      <w:r>
        <w:rPr>
          <w:rFonts w:hint="eastAsia"/>
          <w:color w:val="000000" w:themeColor="text1"/>
          <w14:textFill>
            <w14:solidFill>
              <w14:schemeClr w14:val="tx1"/>
            </w14:solidFill>
          </w14:textFill>
        </w:rPr>
        <w:t>的法定代表人，现任</w:t>
      </w:r>
      <w:r>
        <w:rPr>
          <w:rFonts w:hint="eastAsia"/>
          <w:color w:val="000000" w:themeColor="text1"/>
          <w:u w:val="single"/>
          <w14:textFill>
            <w14:solidFill>
              <w14:schemeClr w14:val="tx1"/>
            </w14:solidFill>
          </w14:textFill>
        </w:rPr>
        <w:t>（法定代表人职务）</w:t>
      </w:r>
      <w:r>
        <w:rPr>
          <w:rFonts w:hint="eastAsia"/>
          <w:color w:val="000000" w:themeColor="text1"/>
          <w14:textFill>
            <w14:solidFill>
              <w14:schemeClr w14:val="tx1"/>
            </w14:solidFill>
          </w14:textFill>
        </w:rPr>
        <w:t>。在此授权</w:t>
      </w:r>
      <w:r>
        <w:rPr>
          <w:rFonts w:hint="eastAsia"/>
          <w:color w:val="000000" w:themeColor="text1"/>
          <w:u w:val="single"/>
          <w14:textFill>
            <w14:solidFill>
              <w14:schemeClr w14:val="tx1"/>
            </w14:solidFill>
          </w14:textFill>
        </w:rPr>
        <w:t>（被授权人姓名、职务）</w:t>
      </w:r>
      <w:r>
        <w:rPr>
          <w:rFonts w:hint="eastAsia"/>
          <w:color w:val="000000" w:themeColor="text1"/>
          <w14:textFill>
            <w14:solidFill>
              <w14:schemeClr w14:val="tx1"/>
            </w14:solidFill>
          </w14:textFill>
        </w:rPr>
        <w:t>作为我公司的全权代理人，在</w:t>
      </w:r>
      <w:r>
        <w:rPr>
          <w:rFonts w:hint="eastAsia"/>
          <w:color w:val="000000" w:themeColor="text1"/>
          <w:u w:val="single"/>
          <w14:textFill>
            <w14:solidFill>
              <w14:schemeClr w14:val="tx1"/>
            </w14:solidFill>
          </w14:textFill>
        </w:rPr>
        <w:t>（项目名称）</w:t>
      </w:r>
      <w:r>
        <w:rPr>
          <w:rFonts w:hint="eastAsia"/>
          <w:color w:val="000000" w:themeColor="text1"/>
          <w14:textFill>
            <w14:solidFill>
              <w14:schemeClr w14:val="tx1"/>
            </w14:solidFill>
          </w14:textFill>
        </w:rPr>
        <w:t>的投标（项目编号为：）及其合同执行过程中，以我公司的名义处理一切与之有关的事务。</w:t>
      </w:r>
    </w:p>
    <w:p>
      <w:pPr>
        <w:pStyle w:val="40"/>
        <w:rPr>
          <w:color w:val="000000" w:themeColor="text1"/>
          <w14:textFill>
            <w14:solidFill>
              <w14:schemeClr w14:val="tx1"/>
            </w14:solidFill>
          </w14:textFill>
        </w:rPr>
      </w:pPr>
    </w:p>
    <w:p>
      <w:pPr>
        <w:spacing w:line="360" w:lineRule="auto"/>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本授权书于 年 月 日签字生效，特此声明。</w:t>
      </w:r>
    </w:p>
    <w:p>
      <w:pPr>
        <w:spacing w:line="240" w:lineRule="auto"/>
        <w:ind w:firstLine="420"/>
        <w:rPr>
          <w:color w:val="000000" w:themeColor="text1"/>
          <w14:textFill>
            <w14:solidFill>
              <w14:schemeClr w14:val="tx1"/>
            </w14:solidFill>
          </w14:textFill>
        </w:rPr>
      </w:pPr>
    </w:p>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法定代表人</w:t>
      </w:r>
    </w:p>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居民身份证正反面复印件粘贴处</w:t>
      </w:r>
    </w:p>
    <w:p>
      <w:pPr>
        <w:spacing w:line="360" w:lineRule="auto"/>
        <w:ind w:firstLine="420"/>
        <w:jc w:val="center"/>
        <w:rPr>
          <w:color w:val="000000" w:themeColor="text1"/>
          <w14:textFill>
            <w14:solidFill>
              <w14:schemeClr w14:val="tx1"/>
            </w14:solidFill>
          </w14:textFill>
        </w:rPr>
      </w:pPr>
    </w:p>
    <w:p>
      <w:pPr>
        <w:pStyle w:val="40"/>
        <w:ind w:left="0" w:leftChars="0" w:firstLine="0" w:firstLineChars="0"/>
        <w:rPr>
          <w:color w:val="000000" w:themeColor="text1"/>
          <w14:textFill>
            <w14:solidFill>
              <w14:schemeClr w14:val="tx1"/>
            </w14:solidFill>
          </w14:textFill>
        </w:rPr>
      </w:pPr>
    </w:p>
    <w:p>
      <w:pPr>
        <w:pStyle w:val="40"/>
        <w:rPr>
          <w:color w:val="000000" w:themeColor="text1"/>
          <w14:textFill>
            <w14:solidFill>
              <w14:schemeClr w14:val="tx1"/>
            </w14:solidFill>
          </w14:textFill>
        </w:rPr>
      </w:pPr>
    </w:p>
    <w:p>
      <w:pPr>
        <w:pStyle w:val="40"/>
        <w:rPr>
          <w:color w:val="000000" w:themeColor="text1"/>
          <w14:textFill>
            <w14:solidFill>
              <w14:schemeClr w14:val="tx1"/>
            </w14:solidFill>
          </w14:textFill>
        </w:rPr>
      </w:pPr>
    </w:p>
    <w:p>
      <w:pPr>
        <w:spacing w:line="36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被授权人(供应商授权代表)</w:t>
      </w:r>
    </w:p>
    <w:p>
      <w:pPr>
        <w:spacing w:line="36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居民身份证正反面复印件粘贴处</w:t>
      </w:r>
    </w:p>
    <w:p>
      <w:pPr>
        <w:pStyle w:val="40"/>
        <w:ind w:firstLine="0" w:firstLineChars="0"/>
        <w:rPr>
          <w:color w:val="000000" w:themeColor="text1"/>
          <w14:textFill>
            <w14:solidFill>
              <w14:schemeClr w14:val="tx1"/>
            </w14:solidFill>
          </w14:textFill>
        </w:rPr>
      </w:pPr>
    </w:p>
    <w:p>
      <w:pPr>
        <w:pStyle w:val="40"/>
        <w:ind w:firstLine="0" w:firstLineChars="0"/>
        <w:rPr>
          <w:color w:val="000000" w:themeColor="text1"/>
          <w14:textFill>
            <w14:solidFill>
              <w14:schemeClr w14:val="tx1"/>
            </w14:solidFill>
          </w14:textFill>
        </w:rPr>
      </w:pPr>
    </w:p>
    <w:p>
      <w:pPr>
        <w:pStyle w:val="40"/>
        <w:ind w:firstLine="0" w:firstLineChars="0"/>
        <w:rPr>
          <w:color w:val="000000" w:themeColor="text1"/>
          <w14:textFill>
            <w14:solidFill>
              <w14:schemeClr w14:val="tx1"/>
            </w14:solidFill>
          </w14:textFill>
        </w:rPr>
      </w:pPr>
    </w:p>
    <w:p>
      <w:pPr>
        <w:spacing w:line="360" w:lineRule="auto"/>
        <w:ind w:left="0" w:leftChars="0" w:firstLine="0" w:firstLineChars="0"/>
        <w:rPr>
          <w:rFonts w:hint="eastAsia"/>
          <w:color w:val="000000" w:themeColor="text1"/>
          <w:u w:val="single"/>
          <w:lang w:val="en-US" w:eastAsia="zh-CN"/>
          <w14:textFill>
            <w14:solidFill>
              <w14:schemeClr w14:val="tx1"/>
            </w14:solidFill>
          </w14:textFill>
        </w:rPr>
      </w:pPr>
      <w:r>
        <w:rPr>
          <w:rFonts w:hint="eastAsia"/>
          <w:color w:val="000000" w:themeColor="text1"/>
          <w14:textFill>
            <w14:solidFill>
              <w14:schemeClr w14:val="tx1"/>
            </w14:solidFill>
          </w14:textFill>
        </w:rPr>
        <w:t xml:space="preserve">响应供应商全称（加盖公章）： </w:t>
      </w:r>
      <w:r>
        <w:rPr>
          <w:rFonts w:hint="eastAsia"/>
          <w:color w:val="000000" w:themeColor="text1"/>
          <w:u w:val="single"/>
          <w:lang w:val="en-US" w:eastAsia="zh-CN"/>
          <w14:textFill>
            <w14:solidFill>
              <w14:schemeClr w14:val="tx1"/>
            </w14:solidFill>
          </w14:textFill>
        </w:rPr>
        <w:t xml:space="preserve">             </w:t>
      </w:r>
    </w:p>
    <w:p>
      <w:pPr>
        <w:spacing w:line="360" w:lineRule="auto"/>
        <w:ind w:left="0" w:leftChars="0" w:firstLine="0" w:firstLineChars="0"/>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法定代表人（签字或签章）：</w:t>
      </w:r>
      <w:r>
        <w:rPr>
          <w:rFonts w:hint="eastAsia"/>
          <w:color w:val="000000" w:themeColor="text1"/>
          <w:u w:val="single"/>
          <w14:textFill>
            <w14:solidFill>
              <w14:schemeClr w14:val="tx1"/>
            </w14:solidFill>
          </w14:textFill>
        </w:rPr>
        <w:t xml:space="preserve"> </w:t>
      </w:r>
      <w:r>
        <w:rPr>
          <w:rFonts w:hint="eastAsia"/>
          <w:color w:val="000000" w:themeColor="text1"/>
          <w:u w:val="single"/>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 xml:space="preserve">   </w:t>
      </w:r>
      <w:r>
        <w:rPr>
          <w:rFonts w:hint="eastAsia"/>
          <w:color w:val="000000" w:themeColor="text1"/>
          <w14:textFill>
            <w14:solidFill>
              <w14:schemeClr w14:val="tx1"/>
            </w14:solidFill>
          </w14:textFill>
        </w:rPr>
        <w:t>被授权人(供应商授权代表)（签字）：</w:t>
      </w:r>
      <w:r>
        <w:rPr>
          <w:rFonts w:hint="eastAsia"/>
          <w:color w:val="000000" w:themeColor="text1"/>
          <w:u w:val="single"/>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 xml:space="preserve">  </w:t>
      </w:r>
    </w:p>
    <w:p>
      <w:pPr>
        <w:spacing w:line="360" w:lineRule="auto"/>
        <w:ind w:left="0" w:leftChars="0" w:firstLine="0" w:firstLineChars="0"/>
        <w:rPr>
          <w:rFonts w:hint="eastAsia" w:cs="宋体"/>
          <w:b/>
          <w:bCs/>
          <w:color w:val="000000" w:themeColor="text1"/>
          <w14:textFill>
            <w14:solidFill>
              <w14:schemeClr w14:val="tx1"/>
            </w14:solidFill>
          </w14:textFill>
        </w:rPr>
      </w:pPr>
    </w:p>
    <w:p>
      <w:pPr>
        <w:spacing w:line="360" w:lineRule="auto"/>
        <w:ind w:left="0" w:leftChars="0" w:firstLine="0" w:firstLineChars="0"/>
        <w:rPr>
          <w:rFonts w:hint="eastAsia"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3.2  实质性条款响应一览表</w:t>
      </w:r>
    </w:p>
    <w:p>
      <w:pPr>
        <w:spacing w:line="360" w:lineRule="auto"/>
        <w:ind w:firstLine="210" w:firstLineChars="100"/>
        <w:rPr>
          <w:rFonts w:ascii="Arial Unicode MS" w:hAnsi="Arial Unicode MS" w:eastAsia="Arial Unicode MS" w:cs="Arial Unicode MS"/>
          <w:bCs/>
          <w:color w:val="000000" w:themeColor="text1"/>
          <w:sz w:val="24"/>
          <w:szCs w:val="24"/>
          <w14:textFill>
            <w14:solidFill>
              <w14:schemeClr w14:val="tx1"/>
            </w14:solidFill>
          </w14:textFill>
        </w:rPr>
      </w:pPr>
      <w:r>
        <w:rPr>
          <w:rFonts w:hint="eastAsia"/>
          <w:color w:val="000000" w:themeColor="text1"/>
          <w14:textFill>
            <w14:solidFill>
              <w14:schemeClr w14:val="tx1"/>
            </w14:solidFill>
          </w14:textFill>
        </w:rPr>
        <w:t xml:space="preserve">项目名称：                                            </w:t>
      </w:r>
      <w:r>
        <w:rPr>
          <w:color w:val="000000" w:themeColor="text1"/>
          <w14:textFill>
            <w14:solidFill>
              <w14:schemeClr w14:val="tx1"/>
            </w14:solidFill>
          </w14:textFill>
        </w:rPr>
        <w:t>项目编号：</w:t>
      </w:r>
    </w:p>
    <w:tbl>
      <w:tblPr>
        <w:tblStyle w:val="31"/>
        <w:tblW w:w="89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1"/>
        <w:gridCol w:w="3102"/>
        <w:gridCol w:w="1683"/>
        <w:gridCol w:w="1717"/>
        <w:gridCol w:w="15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71" w:type="dxa"/>
            <w:vAlign w:val="center"/>
          </w:tcPr>
          <w:p>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序号</w:t>
            </w:r>
          </w:p>
        </w:tc>
        <w:tc>
          <w:tcPr>
            <w:tcW w:w="3102" w:type="dxa"/>
            <w:tcBorders>
              <w:left w:val="single" w:color="000000" w:sz="4" w:space="0"/>
            </w:tcBorders>
            <w:vAlign w:val="center"/>
          </w:tcPr>
          <w:p>
            <w:pPr>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带“★”号响应内容</w:t>
            </w:r>
          </w:p>
        </w:tc>
        <w:tc>
          <w:tcPr>
            <w:tcW w:w="1683" w:type="dxa"/>
            <w:vAlign w:val="center"/>
          </w:tcPr>
          <w:p>
            <w:pPr>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是否响应</w:t>
            </w:r>
          </w:p>
        </w:tc>
        <w:tc>
          <w:tcPr>
            <w:tcW w:w="1717" w:type="dxa"/>
            <w:vAlign w:val="center"/>
          </w:tcPr>
          <w:p>
            <w:pPr>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偏离说明</w:t>
            </w:r>
          </w:p>
        </w:tc>
        <w:tc>
          <w:tcPr>
            <w:tcW w:w="1568" w:type="dxa"/>
            <w:vAlign w:val="center"/>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响应页码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871" w:type="dxa"/>
            <w:vAlign w:val="center"/>
          </w:tcPr>
          <w:p>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3102" w:type="dxa"/>
            <w:tcBorders>
              <w:left w:val="single" w:color="000000" w:sz="4" w:space="0"/>
            </w:tcBorders>
            <w:vAlign w:val="center"/>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磋商文件格式带“★”内容</w:t>
            </w:r>
          </w:p>
        </w:tc>
        <w:tc>
          <w:tcPr>
            <w:tcW w:w="1683" w:type="dxa"/>
          </w:tcPr>
          <w:p>
            <w:pPr>
              <w:ind w:firstLine="420"/>
              <w:rPr>
                <w:color w:val="000000" w:themeColor="text1"/>
                <w14:textFill>
                  <w14:solidFill>
                    <w14:schemeClr w14:val="tx1"/>
                  </w14:solidFill>
                </w14:textFill>
              </w:rPr>
            </w:pPr>
          </w:p>
        </w:tc>
        <w:tc>
          <w:tcPr>
            <w:tcW w:w="1717" w:type="dxa"/>
          </w:tcPr>
          <w:p>
            <w:pPr>
              <w:ind w:firstLine="420"/>
              <w:rPr>
                <w:color w:val="000000" w:themeColor="text1"/>
                <w14:textFill>
                  <w14:solidFill>
                    <w14:schemeClr w14:val="tx1"/>
                  </w14:solidFill>
                </w14:textFill>
              </w:rPr>
            </w:pPr>
          </w:p>
        </w:tc>
        <w:tc>
          <w:tcPr>
            <w:tcW w:w="1568" w:type="dxa"/>
          </w:tcPr>
          <w:p>
            <w:pPr>
              <w:ind w:firstLine="420"/>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871" w:type="dxa"/>
            <w:vAlign w:val="center"/>
          </w:tcPr>
          <w:p>
            <w:pPr>
              <w:ind w:firstLine="420"/>
              <w:rPr>
                <w:color w:val="000000" w:themeColor="text1"/>
                <w14:textFill>
                  <w14:solidFill>
                    <w14:schemeClr w14:val="tx1"/>
                  </w14:solidFill>
                </w14:textFill>
              </w:rPr>
            </w:pPr>
          </w:p>
        </w:tc>
        <w:tc>
          <w:tcPr>
            <w:tcW w:w="3102" w:type="dxa"/>
            <w:tcBorders>
              <w:left w:val="single" w:color="000000" w:sz="4" w:space="0"/>
            </w:tcBorders>
            <w:vAlign w:val="center"/>
          </w:tcPr>
          <w:p>
            <w:pPr>
              <w:ind w:firstLine="420"/>
              <w:rPr>
                <w:color w:val="000000" w:themeColor="text1"/>
                <w14:textFill>
                  <w14:solidFill>
                    <w14:schemeClr w14:val="tx1"/>
                  </w14:solidFill>
                </w14:textFill>
              </w:rPr>
            </w:pPr>
          </w:p>
        </w:tc>
        <w:tc>
          <w:tcPr>
            <w:tcW w:w="1683" w:type="dxa"/>
          </w:tcPr>
          <w:p>
            <w:pPr>
              <w:ind w:firstLine="420"/>
              <w:rPr>
                <w:color w:val="000000" w:themeColor="text1"/>
                <w14:textFill>
                  <w14:solidFill>
                    <w14:schemeClr w14:val="tx1"/>
                  </w14:solidFill>
                </w14:textFill>
              </w:rPr>
            </w:pPr>
          </w:p>
        </w:tc>
        <w:tc>
          <w:tcPr>
            <w:tcW w:w="1717" w:type="dxa"/>
          </w:tcPr>
          <w:p>
            <w:pPr>
              <w:ind w:firstLine="420"/>
              <w:rPr>
                <w:color w:val="000000" w:themeColor="text1"/>
                <w14:textFill>
                  <w14:solidFill>
                    <w14:schemeClr w14:val="tx1"/>
                  </w14:solidFill>
                </w14:textFill>
              </w:rPr>
            </w:pPr>
          </w:p>
        </w:tc>
        <w:tc>
          <w:tcPr>
            <w:tcW w:w="1568" w:type="dxa"/>
          </w:tcPr>
          <w:p>
            <w:pPr>
              <w:ind w:firstLine="420"/>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871" w:type="dxa"/>
            <w:vAlign w:val="center"/>
          </w:tcPr>
          <w:p>
            <w:pPr>
              <w:ind w:firstLine="420"/>
              <w:rPr>
                <w:color w:val="000000" w:themeColor="text1"/>
                <w14:textFill>
                  <w14:solidFill>
                    <w14:schemeClr w14:val="tx1"/>
                  </w14:solidFill>
                </w14:textFill>
              </w:rPr>
            </w:pPr>
            <w:r>
              <w:rPr>
                <w:color w:val="000000" w:themeColor="text1"/>
                <w14:textFill>
                  <w14:solidFill>
                    <w14:schemeClr w14:val="tx1"/>
                  </w14:solidFill>
                </w14:textFill>
              </w:rPr>
              <w:t>…</w:t>
            </w:r>
          </w:p>
        </w:tc>
        <w:tc>
          <w:tcPr>
            <w:tcW w:w="3102" w:type="dxa"/>
            <w:tcBorders>
              <w:left w:val="single" w:color="000000" w:sz="4" w:space="0"/>
            </w:tcBorders>
          </w:tcPr>
          <w:p>
            <w:pPr>
              <w:ind w:firstLine="420"/>
              <w:rPr>
                <w:color w:val="000000" w:themeColor="text1"/>
                <w14:textFill>
                  <w14:solidFill>
                    <w14:schemeClr w14:val="tx1"/>
                  </w14:solidFill>
                </w14:textFill>
              </w:rPr>
            </w:pPr>
          </w:p>
        </w:tc>
        <w:tc>
          <w:tcPr>
            <w:tcW w:w="1683" w:type="dxa"/>
          </w:tcPr>
          <w:p>
            <w:pPr>
              <w:ind w:firstLine="420"/>
              <w:rPr>
                <w:color w:val="000000" w:themeColor="text1"/>
                <w14:textFill>
                  <w14:solidFill>
                    <w14:schemeClr w14:val="tx1"/>
                  </w14:solidFill>
                </w14:textFill>
              </w:rPr>
            </w:pPr>
          </w:p>
        </w:tc>
        <w:tc>
          <w:tcPr>
            <w:tcW w:w="1717" w:type="dxa"/>
          </w:tcPr>
          <w:p>
            <w:pPr>
              <w:ind w:firstLine="420"/>
              <w:rPr>
                <w:color w:val="000000" w:themeColor="text1"/>
                <w14:textFill>
                  <w14:solidFill>
                    <w14:schemeClr w14:val="tx1"/>
                  </w14:solidFill>
                </w14:textFill>
              </w:rPr>
            </w:pPr>
          </w:p>
        </w:tc>
        <w:tc>
          <w:tcPr>
            <w:tcW w:w="1568" w:type="dxa"/>
          </w:tcPr>
          <w:p>
            <w:pPr>
              <w:ind w:firstLine="420"/>
              <w:rPr>
                <w:color w:val="000000" w:themeColor="text1"/>
                <w14:textFill>
                  <w14:solidFill>
                    <w14:schemeClr w14:val="tx1"/>
                  </w14:solidFill>
                </w14:textFill>
              </w:rPr>
            </w:pPr>
          </w:p>
        </w:tc>
      </w:tr>
    </w:tbl>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说明：1、供应商应对应磋商文件的 “★”号条款逐条应答并按要求填写上表。</w:t>
      </w:r>
    </w:p>
    <w:p>
      <w:pPr>
        <w:ind w:left="510" w:leftChars="243" w:firstLine="102" w:firstLineChars="49"/>
        <w:rPr>
          <w:color w:val="000000" w:themeColor="text1"/>
          <w14:textFill>
            <w14:solidFill>
              <w14:schemeClr w14:val="tx1"/>
            </w14:solidFill>
          </w14:textFill>
        </w:rPr>
      </w:pPr>
      <w:r>
        <w:rPr>
          <w:rFonts w:hint="eastAsia"/>
          <w:color w:val="000000" w:themeColor="text1"/>
          <w14:textFill>
            <w14:solidFill>
              <w14:schemeClr w14:val="tx1"/>
            </w14:solidFill>
          </w14:textFill>
        </w:rPr>
        <w:t>2、对完全响应的条目在下表相应列成交注“○”。对有偏离的条目在下表相应列成交注“×”，并简述偏离内容。</w:t>
      </w:r>
    </w:p>
    <w:p>
      <w:pPr>
        <w:ind w:firstLine="0" w:firstLineChars="0"/>
        <w:rPr>
          <w:rFonts w:hint="eastAsia"/>
          <w:color w:val="000000" w:themeColor="text1"/>
          <w14:textFill>
            <w14:solidFill>
              <w14:schemeClr w14:val="tx1"/>
            </w14:solidFill>
          </w14:textFill>
        </w:rPr>
      </w:pPr>
    </w:p>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响应供应商全称（加盖公章）：</w:t>
      </w:r>
    </w:p>
    <w:p>
      <w:pPr>
        <w:ind w:firstLine="0" w:firstLineChars="0"/>
        <w:rPr>
          <w:rFonts w:hint="eastAsia"/>
          <w:bCs/>
          <w:color w:val="000000" w:themeColor="text1"/>
          <w14:textFill>
            <w14:solidFill>
              <w14:schemeClr w14:val="tx1"/>
            </w14:solidFill>
          </w14:textFill>
        </w:rPr>
      </w:pPr>
      <w:r>
        <w:rPr>
          <w:rFonts w:hint="eastAsia"/>
          <w:bCs/>
          <w:color w:val="000000" w:themeColor="text1"/>
          <w14:textFill>
            <w14:solidFill>
              <w14:schemeClr w14:val="tx1"/>
            </w14:solidFill>
          </w14:textFill>
        </w:rPr>
        <w:t xml:space="preserve">法定代表人或其授权代表(签字)：              </w:t>
      </w:r>
    </w:p>
    <w:p>
      <w:pPr>
        <w:ind w:firstLine="0" w:firstLineChars="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日    期：     年   月  日</w:t>
      </w:r>
    </w:p>
    <w:p>
      <w:pPr>
        <w:pStyle w:val="3"/>
        <w:spacing w:line="480" w:lineRule="exact"/>
        <w:ind w:firstLine="0" w:firstLineChars="0"/>
        <w:jc w:val="both"/>
        <w:rPr>
          <w:rFonts w:ascii="宋体" w:hAnsi="宋体" w:cs="宋体"/>
          <w:color w:val="000000" w:themeColor="text1"/>
          <w:kern w:val="28"/>
          <w:sz w:val="22"/>
          <w:szCs w:val="22"/>
          <w14:textFill>
            <w14:solidFill>
              <w14:schemeClr w14:val="tx1"/>
            </w14:solidFill>
          </w14:textFill>
        </w:rPr>
      </w:pPr>
      <w:r>
        <w:rPr>
          <w:rFonts w:hint="eastAsia" w:ascii="宋体" w:hAnsi="宋体" w:cs="宋体"/>
          <w:bCs/>
          <w:color w:val="000000" w:themeColor="text1"/>
          <w:sz w:val="22"/>
          <w:szCs w:val="22"/>
          <w14:textFill>
            <w14:solidFill>
              <w14:schemeClr w14:val="tx1"/>
            </w14:solidFill>
          </w14:textFill>
        </w:rPr>
        <w:t>四、商务响应文件</w:t>
      </w:r>
    </w:p>
    <w:p>
      <w:pPr>
        <w:pStyle w:val="109"/>
        <w:spacing w:line="360" w:lineRule="auto"/>
        <w:ind w:firstLine="0" w:firstLineChars="0"/>
        <w:rPr>
          <w:rFonts w:cs="宋体"/>
          <w:color w:val="000000" w:themeColor="text1"/>
          <w:kern w:val="28"/>
          <w:sz w:val="22"/>
          <w:szCs w:val="22"/>
          <w14:textFill>
            <w14:solidFill>
              <w14:schemeClr w14:val="tx1"/>
            </w14:solidFill>
          </w14:textFill>
        </w:rPr>
      </w:pPr>
      <w:r>
        <w:rPr>
          <w:rFonts w:hint="eastAsia" w:cs="宋体"/>
          <w:color w:val="000000" w:themeColor="text1"/>
          <w:kern w:val="28"/>
          <w:sz w:val="22"/>
          <w:szCs w:val="22"/>
          <w14:textFill>
            <w14:solidFill>
              <w14:schemeClr w14:val="tx1"/>
            </w14:solidFill>
          </w14:textFill>
        </w:rPr>
        <w:t xml:space="preserve">4.1 供应商简介 （格式自定） </w:t>
      </w:r>
    </w:p>
    <w:p>
      <w:pPr>
        <w:spacing w:line="360" w:lineRule="auto"/>
        <w:ind w:firstLine="42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供</w:t>
      </w:r>
      <w:r>
        <w:rPr>
          <w:rFonts w:hint="eastAsia" w:cs="宋体"/>
          <w:color w:val="000000" w:themeColor="text1"/>
          <w:sz w:val="22"/>
          <w:szCs w:val="22"/>
          <w14:textFill>
            <w14:solidFill>
              <w14:schemeClr w14:val="tx1"/>
            </w14:solidFill>
          </w14:textFill>
        </w:rPr>
        <w:t>应商简介(供应</w:t>
      </w:r>
      <w:r>
        <w:rPr>
          <w:rFonts w:hint="eastAsia" w:ascii="Times New Roman" w:hAnsi="Times New Roman"/>
          <w:color w:val="000000" w:themeColor="text1"/>
          <w14:textFill>
            <w14:solidFill>
              <w14:schemeClr w14:val="tx1"/>
            </w14:solidFill>
          </w14:textFill>
        </w:rPr>
        <w:t>商基本情况介绍，包括：人员、生产能力、技术设备、技术状况等，可自制表格)</w:t>
      </w:r>
    </w:p>
    <w:p>
      <w:pPr>
        <w:pStyle w:val="105"/>
        <w:spacing w:line="360" w:lineRule="auto"/>
        <w:ind w:left="420" w:leftChars="200" w:firstLine="0" w:firstLineChars="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响应供应商情况表</w:t>
      </w:r>
    </w:p>
    <w:tbl>
      <w:tblPr>
        <w:tblStyle w:val="31"/>
        <w:tblpPr w:leftFromText="180" w:rightFromText="180" w:vertAnchor="text" w:horzAnchor="page" w:tblpX="1525" w:tblpY="112"/>
        <w:tblOverlap w:val="never"/>
        <w:tblW w:w="90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5"/>
        <w:gridCol w:w="1110"/>
        <w:gridCol w:w="1485"/>
        <w:gridCol w:w="1681"/>
        <w:gridCol w:w="598"/>
        <w:gridCol w:w="660"/>
        <w:gridCol w:w="865"/>
        <w:gridCol w:w="81"/>
        <w:gridCol w:w="10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trPr>
        <w:tc>
          <w:tcPr>
            <w:tcW w:w="1515" w:type="dxa"/>
            <w:vAlign w:val="center"/>
          </w:tcPr>
          <w:p>
            <w:pPr>
              <w:spacing w:line="360" w:lineRule="auto"/>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单位名称</w:t>
            </w:r>
          </w:p>
        </w:tc>
        <w:tc>
          <w:tcPr>
            <w:tcW w:w="7518" w:type="dxa"/>
            <w:gridSpan w:val="8"/>
            <w:vAlign w:val="center"/>
          </w:tcPr>
          <w:p>
            <w:pPr>
              <w:spacing w:line="360" w:lineRule="auto"/>
              <w:ind w:firstLine="420"/>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1515" w:type="dxa"/>
            <w:vAlign w:val="center"/>
          </w:tcPr>
          <w:p>
            <w:pPr>
              <w:spacing w:line="360" w:lineRule="auto"/>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地址</w:t>
            </w:r>
          </w:p>
        </w:tc>
        <w:tc>
          <w:tcPr>
            <w:tcW w:w="7518" w:type="dxa"/>
            <w:gridSpan w:val="8"/>
            <w:vAlign w:val="center"/>
          </w:tcPr>
          <w:p>
            <w:pPr>
              <w:spacing w:line="360" w:lineRule="auto"/>
              <w:ind w:firstLine="420"/>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trPr>
        <w:tc>
          <w:tcPr>
            <w:tcW w:w="1515" w:type="dxa"/>
            <w:vAlign w:val="center"/>
          </w:tcPr>
          <w:p>
            <w:pPr>
              <w:spacing w:line="360" w:lineRule="auto"/>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主管部门</w:t>
            </w:r>
          </w:p>
        </w:tc>
        <w:tc>
          <w:tcPr>
            <w:tcW w:w="1110" w:type="dxa"/>
            <w:vAlign w:val="center"/>
          </w:tcPr>
          <w:p>
            <w:pPr>
              <w:spacing w:line="360" w:lineRule="auto"/>
              <w:ind w:firstLine="420"/>
              <w:rPr>
                <w:color w:val="000000" w:themeColor="text1"/>
                <w14:textFill>
                  <w14:solidFill>
                    <w14:schemeClr w14:val="tx1"/>
                  </w14:solidFill>
                </w14:textFill>
              </w:rPr>
            </w:pPr>
          </w:p>
        </w:tc>
        <w:tc>
          <w:tcPr>
            <w:tcW w:w="1485" w:type="dxa"/>
            <w:vAlign w:val="center"/>
          </w:tcPr>
          <w:p>
            <w:pPr>
              <w:spacing w:line="360" w:lineRule="auto"/>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法人代表</w:t>
            </w:r>
          </w:p>
        </w:tc>
        <w:tc>
          <w:tcPr>
            <w:tcW w:w="2279" w:type="dxa"/>
            <w:gridSpan w:val="2"/>
            <w:vAlign w:val="center"/>
          </w:tcPr>
          <w:p>
            <w:pPr>
              <w:spacing w:line="360" w:lineRule="auto"/>
              <w:ind w:firstLine="420"/>
              <w:rPr>
                <w:color w:val="000000" w:themeColor="text1"/>
                <w14:textFill>
                  <w14:solidFill>
                    <w14:schemeClr w14:val="tx1"/>
                  </w14:solidFill>
                </w14:textFill>
              </w:rPr>
            </w:pPr>
          </w:p>
        </w:tc>
        <w:tc>
          <w:tcPr>
            <w:tcW w:w="1525" w:type="dxa"/>
            <w:gridSpan w:val="2"/>
            <w:vAlign w:val="center"/>
          </w:tcPr>
          <w:p>
            <w:pPr>
              <w:spacing w:line="360" w:lineRule="auto"/>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职务</w:t>
            </w:r>
          </w:p>
        </w:tc>
        <w:tc>
          <w:tcPr>
            <w:tcW w:w="1119" w:type="dxa"/>
            <w:gridSpan w:val="2"/>
          </w:tcPr>
          <w:p>
            <w:pPr>
              <w:spacing w:line="360" w:lineRule="auto"/>
              <w:ind w:firstLine="420"/>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trPr>
        <w:tc>
          <w:tcPr>
            <w:tcW w:w="1515" w:type="dxa"/>
            <w:vAlign w:val="center"/>
          </w:tcPr>
          <w:p>
            <w:pPr>
              <w:spacing w:line="360" w:lineRule="auto"/>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经济类型</w:t>
            </w:r>
          </w:p>
        </w:tc>
        <w:tc>
          <w:tcPr>
            <w:tcW w:w="1110" w:type="dxa"/>
            <w:vAlign w:val="center"/>
          </w:tcPr>
          <w:p>
            <w:pPr>
              <w:spacing w:line="360" w:lineRule="auto"/>
              <w:ind w:firstLine="420"/>
              <w:rPr>
                <w:color w:val="000000" w:themeColor="text1"/>
                <w14:textFill>
                  <w14:solidFill>
                    <w14:schemeClr w14:val="tx1"/>
                  </w14:solidFill>
                </w14:textFill>
              </w:rPr>
            </w:pPr>
          </w:p>
        </w:tc>
        <w:tc>
          <w:tcPr>
            <w:tcW w:w="1485" w:type="dxa"/>
            <w:vAlign w:val="center"/>
          </w:tcPr>
          <w:p>
            <w:pPr>
              <w:spacing w:line="360" w:lineRule="auto"/>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授权代表</w:t>
            </w:r>
          </w:p>
        </w:tc>
        <w:tc>
          <w:tcPr>
            <w:tcW w:w="2279" w:type="dxa"/>
            <w:gridSpan w:val="2"/>
            <w:vAlign w:val="center"/>
          </w:tcPr>
          <w:p>
            <w:pPr>
              <w:spacing w:line="360" w:lineRule="auto"/>
              <w:ind w:firstLine="420"/>
              <w:rPr>
                <w:color w:val="000000" w:themeColor="text1"/>
                <w14:textFill>
                  <w14:solidFill>
                    <w14:schemeClr w14:val="tx1"/>
                  </w14:solidFill>
                </w14:textFill>
              </w:rPr>
            </w:pPr>
          </w:p>
        </w:tc>
        <w:tc>
          <w:tcPr>
            <w:tcW w:w="1525" w:type="dxa"/>
            <w:gridSpan w:val="2"/>
            <w:vAlign w:val="center"/>
          </w:tcPr>
          <w:p>
            <w:pPr>
              <w:spacing w:line="360" w:lineRule="auto"/>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职务</w:t>
            </w:r>
          </w:p>
        </w:tc>
        <w:tc>
          <w:tcPr>
            <w:tcW w:w="1119" w:type="dxa"/>
            <w:gridSpan w:val="2"/>
          </w:tcPr>
          <w:p>
            <w:pPr>
              <w:spacing w:line="360" w:lineRule="auto"/>
              <w:ind w:firstLine="420"/>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515" w:type="dxa"/>
            <w:vAlign w:val="center"/>
          </w:tcPr>
          <w:p>
            <w:pPr>
              <w:spacing w:line="360" w:lineRule="auto"/>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邮编</w:t>
            </w:r>
          </w:p>
        </w:tc>
        <w:tc>
          <w:tcPr>
            <w:tcW w:w="1110" w:type="dxa"/>
            <w:vAlign w:val="center"/>
          </w:tcPr>
          <w:p>
            <w:pPr>
              <w:spacing w:line="360" w:lineRule="auto"/>
              <w:ind w:firstLine="420"/>
              <w:rPr>
                <w:color w:val="000000" w:themeColor="text1"/>
                <w14:textFill>
                  <w14:solidFill>
                    <w14:schemeClr w14:val="tx1"/>
                  </w14:solidFill>
                </w14:textFill>
              </w:rPr>
            </w:pPr>
          </w:p>
        </w:tc>
        <w:tc>
          <w:tcPr>
            <w:tcW w:w="1485" w:type="dxa"/>
            <w:vAlign w:val="center"/>
          </w:tcPr>
          <w:p>
            <w:pPr>
              <w:spacing w:line="360" w:lineRule="auto"/>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电话</w:t>
            </w:r>
          </w:p>
        </w:tc>
        <w:tc>
          <w:tcPr>
            <w:tcW w:w="2279" w:type="dxa"/>
            <w:gridSpan w:val="2"/>
            <w:vAlign w:val="center"/>
          </w:tcPr>
          <w:p>
            <w:pPr>
              <w:spacing w:line="360" w:lineRule="auto"/>
              <w:ind w:firstLine="420"/>
              <w:rPr>
                <w:color w:val="000000" w:themeColor="text1"/>
                <w14:textFill>
                  <w14:solidFill>
                    <w14:schemeClr w14:val="tx1"/>
                  </w14:solidFill>
                </w14:textFill>
              </w:rPr>
            </w:pPr>
          </w:p>
        </w:tc>
        <w:tc>
          <w:tcPr>
            <w:tcW w:w="1525" w:type="dxa"/>
            <w:gridSpan w:val="2"/>
            <w:vAlign w:val="center"/>
          </w:tcPr>
          <w:p>
            <w:pPr>
              <w:spacing w:line="360" w:lineRule="auto"/>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传真</w:t>
            </w:r>
          </w:p>
        </w:tc>
        <w:tc>
          <w:tcPr>
            <w:tcW w:w="1119" w:type="dxa"/>
            <w:gridSpan w:val="2"/>
          </w:tcPr>
          <w:p>
            <w:pPr>
              <w:spacing w:line="360" w:lineRule="auto"/>
              <w:ind w:firstLine="420"/>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515" w:type="dxa"/>
            <w:vAlign w:val="center"/>
          </w:tcPr>
          <w:p>
            <w:pPr>
              <w:spacing w:line="36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单位简介及机构设置</w:t>
            </w:r>
          </w:p>
        </w:tc>
        <w:tc>
          <w:tcPr>
            <w:tcW w:w="7518" w:type="dxa"/>
            <w:gridSpan w:val="8"/>
          </w:tcPr>
          <w:p>
            <w:pPr>
              <w:spacing w:line="360" w:lineRule="auto"/>
              <w:ind w:firstLine="420"/>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trPr>
        <w:tc>
          <w:tcPr>
            <w:tcW w:w="1515" w:type="dxa"/>
            <w:vAlign w:val="center"/>
          </w:tcPr>
          <w:p>
            <w:pPr>
              <w:spacing w:line="36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单位优势及特长</w:t>
            </w:r>
          </w:p>
        </w:tc>
        <w:tc>
          <w:tcPr>
            <w:tcW w:w="7518" w:type="dxa"/>
            <w:gridSpan w:val="8"/>
          </w:tcPr>
          <w:p>
            <w:pPr>
              <w:spacing w:line="360" w:lineRule="auto"/>
              <w:ind w:firstLine="420"/>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trPr>
        <w:tc>
          <w:tcPr>
            <w:tcW w:w="1515" w:type="dxa"/>
            <w:vMerge w:val="restart"/>
            <w:vAlign w:val="center"/>
          </w:tcPr>
          <w:p>
            <w:pPr>
              <w:spacing w:line="360" w:lineRule="auto"/>
              <w:ind w:firstLine="42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单位概况</w:t>
            </w:r>
          </w:p>
        </w:tc>
        <w:tc>
          <w:tcPr>
            <w:tcW w:w="1110" w:type="dxa"/>
          </w:tcPr>
          <w:p>
            <w:pPr>
              <w:spacing w:line="36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注册资本</w:t>
            </w:r>
          </w:p>
        </w:tc>
        <w:tc>
          <w:tcPr>
            <w:tcW w:w="1485" w:type="dxa"/>
          </w:tcPr>
          <w:p>
            <w:pPr>
              <w:spacing w:line="360" w:lineRule="auto"/>
              <w:ind w:firstLine="42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万元</w:t>
            </w:r>
          </w:p>
        </w:tc>
        <w:tc>
          <w:tcPr>
            <w:tcW w:w="1681" w:type="dxa"/>
          </w:tcPr>
          <w:p>
            <w:pPr>
              <w:spacing w:line="36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占地面积</w:t>
            </w:r>
          </w:p>
        </w:tc>
        <w:tc>
          <w:tcPr>
            <w:tcW w:w="3242" w:type="dxa"/>
            <w:gridSpan w:val="5"/>
          </w:tcPr>
          <w:p>
            <w:pPr>
              <w:spacing w:line="360" w:lineRule="auto"/>
              <w:ind w:firstLine="42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1515" w:type="dxa"/>
            <w:vMerge w:val="continue"/>
          </w:tcPr>
          <w:p>
            <w:pPr>
              <w:spacing w:line="360" w:lineRule="auto"/>
              <w:ind w:firstLine="420"/>
              <w:jc w:val="center"/>
              <w:rPr>
                <w:color w:val="000000" w:themeColor="text1"/>
                <w14:textFill>
                  <w14:solidFill>
                    <w14:schemeClr w14:val="tx1"/>
                  </w14:solidFill>
                </w14:textFill>
              </w:rPr>
            </w:pPr>
          </w:p>
        </w:tc>
        <w:tc>
          <w:tcPr>
            <w:tcW w:w="1110" w:type="dxa"/>
          </w:tcPr>
          <w:p>
            <w:pPr>
              <w:spacing w:line="36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职工总数</w:t>
            </w:r>
          </w:p>
        </w:tc>
        <w:tc>
          <w:tcPr>
            <w:tcW w:w="1485" w:type="dxa"/>
          </w:tcPr>
          <w:p>
            <w:pPr>
              <w:spacing w:line="360" w:lineRule="auto"/>
              <w:ind w:firstLine="42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人</w:t>
            </w:r>
          </w:p>
        </w:tc>
        <w:tc>
          <w:tcPr>
            <w:tcW w:w="1681" w:type="dxa"/>
          </w:tcPr>
          <w:p>
            <w:pPr>
              <w:spacing w:line="36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建筑面积</w:t>
            </w:r>
          </w:p>
        </w:tc>
        <w:tc>
          <w:tcPr>
            <w:tcW w:w="3242" w:type="dxa"/>
            <w:gridSpan w:val="5"/>
          </w:tcPr>
          <w:p>
            <w:pPr>
              <w:spacing w:line="360" w:lineRule="auto"/>
              <w:ind w:firstLine="42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trPr>
        <w:tc>
          <w:tcPr>
            <w:tcW w:w="1515" w:type="dxa"/>
            <w:vMerge w:val="continue"/>
          </w:tcPr>
          <w:p>
            <w:pPr>
              <w:spacing w:line="360" w:lineRule="auto"/>
              <w:ind w:firstLine="420"/>
              <w:jc w:val="center"/>
              <w:rPr>
                <w:color w:val="000000" w:themeColor="text1"/>
                <w14:textFill>
                  <w14:solidFill>
                    <w14:schemeClr w14:val="tx1"/>
                  </w14:solidFill>
                </w14:textFill>
              </w:rPr>
            </w:pPr>
          </w:p>
        </w:tc>
        <w:tc>
          <w:tcPr>
            <w:tcW w:w="1110" w:type="dxa"/>
            <w:vMerge w:val="restart"/>
            <w:vAlign w:val="center"/>
          </w:tcPr>
          <w:p>
            <w:pPr>
              <w:spacing w:line="36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资产情况</w:t>
            </w:r>
          </w:p>
        </w:tc>
        <w:tc>
          <w:tcPr>
            <w:tcW w:w="1485" w:type="dxa"/>
          </w:tcPr>
          <w:p>
            <w:pPr>
              <w:spacing w:line="360" w:lineRule="auto"/>
              <w:ind w:firstLine="42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净资产</w:t>
            </w:r>
          </w:p>
        </w:tc>
        <w:tc>
          <w:tcPr>
            <w:tcW w:w="1681" w:type="dxa"/>
            <w:vAlign w:val="center"/>
          </w:tcPr>
          <w:p>
            <w:pPr>
              <w:spacing w:line="360" w:lineRule="auto"/>
              <w:ind w:firstLine="630" w:firstLineChars="30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万元</w:t>
            </w:r>
          </w:p>
        </w:tc>
        <w:tc>
          <w:tcPr>
            <w:tcW w:w="3242" w:type="dxa"/>
            <w:gridSpan w:val="5"/>
          </w:tcPr>
          <w:p>
            <w:pPr>
              <w:spacing w:line="36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固定资产原值 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1515" w:type="dxa"/>
            <w:vMerge w:val="continue"/>
          </w:tcPr>
          <w:p>
            <w:pPr>
              <w:spacing w:line="360" w:lineRule="auto"/>
              <w:ind w:firstLine="420"/>
              <w:jc w:val="center"/>
              <w:rPr>
                <w:color w:val="000000" w:themeColor="text1"/>
                <w14:textFill>
                  <w14:solidFill>
                    <w14:schemeClr w14:val="tx1"/>
                  </w14:solidFill>
                </w14:textFill>
              </w:rPr>
            </w:pPr>
          </w:p>
        </w:tc>
        <w:tc>
          <w:tcPr>
            <w:tcW w:w="1110" w:type="dxa"/>
            <w:vMerge w:val="continue"/>
          </w:tcPr>
          <w:p>
            <w:pPr>
              <w:spacing w:line="360" w:lineRule="auto"/>
              <w:ind w:firstLine="420"/>
              <w:jc w:val="center"/>
              <w:rPr>
                <w:color w:val="000000" w:themeColor="text1"/>
                <w14:textFill>
                  <w14:solidFill>
                    <w14:schemeClr w14:val="tx1"/>
                  </w14:solidFill>
                </w14:textFill>
              </w:rPr>
            </w:pPr>
          </w:p>
        </w:tc>
        <w:tc>
          <w:tcPr>
            <w:tcW w:w="1485" w:type="dxa"/>
          </w:tcPr>
          <w:p>
            <w:pPr>
              <w:spacing w:line="360" w:lineRule="auto"/>
              <w:ind w:firstLine="42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负债</w:t>
            </w:r>
          </w:p>
        </w:tc>
        <w:tc>
          <w:tcPr>
            <w:tcW w:w="1681" w:type="dxa"/>
            <w:vAlign w:val="center"/>
          </w:tcPr>
          <w:p>
            <w:pPr>
              <w:spacing w:line="360" w:lineRule="auto"/>
              <w:ind w:firstLine="630" w:firstLineChars="30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万元</w:t>
            </w:r>
          </w:p>
        </w:tc>
        <w:tc>
          <w:tcPr>
            <w:tcW w:w="3242" w:type="dxa"/>
            <w:gridSpan w:val="5"/>
          </w:tcPr>
          <w:p>
            <w:pPr>
              <w:spacing w:line="36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固定资产净值 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5" w:type="dxa"/>
            <w:vMerge w:val="restart"/>
            <w:vAlign w:val="center"/>
          </w:tcPr>
          <w:p>
            <w:pPr>
              <w:spacing w:line="360" w:lineRule="auto"/>
              <w:ind w:firstLine="42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财务状况</w:t>
            </w:r>
          </w:p>
        </w:tc>
        <w:tc>
          <w:tcPr>
            <w:tcW w:w="1110" w:type="dxa"/>
          </w:tcPr>
          <w:p>
            <w:pPr>
              <w:spacing w:line="360" w:lineRule="auto"/>
              <w:ind w:firstLine="42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年度</w:t>
            </w:r>
          </w:p>
        </w:tc>
        <w:tc>
          <w:tcPr>
            <w:tcW w:w="1485" w:type="dxa"/>
            <w:vAlign w:val="center"/>
          </w:tcPr>
          <w:p>
            <w:pPr>
              <w:spacing w:line="36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主营收(万元)</w:t>
            </w:r>
          </w:p>
        </w:tc>
        <w:tc>
          <w:tcPr>
            <w:tcW w:w="1681" w:type="dxa"/>
            <w:vAlign w:val="center"/>
          </w:tcPr>
          <w:p>
            <w:pPr>
              <w:spacing w:line="36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收入总额(万元)</w:t>
            </w:r>
          </w:p>
        </w:tc>
        <w:tc>
          <w:tcPr>
            <w:tcW w:w="1258" w:type="dxa"/>
            <w:gridSpan w:val="2"/>
          </w:tcPr>
          <w:p>
            <w:pPr>
              <w:spacing w:line="36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利润总额(万元)</w:t>
            </w:r>
          </w:p>
        </w:tc>
        <w:tc>
          <w:tcPr>
            <w:tcW w:w="946" w:type="dxa"/>
            <w:gridSpan w:val="2"/>
          </w:tcPr>
          <w:p>
            <w:pPr>
              <w:spacing w:line="36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净利润</w:t>
            </w:r>
          </w:p>
          <w:p>
            <w:pPr>
              <w:spacing w:line="36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(万元)</w:t>
            </w:r>
          </w:p>
        </w:tc>
        <w:tc>
          <w:tcPr>
            <w:tcW w:w="1038" w:type="dxa"/>
          </w:tcPr>
          <w:p>
            <w:pPr>
              <w:spacing w:line="36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资产负债率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1515" w:type="dxa"/>
            <w:vMerge w:val="continue"/>
          </w:tcPr>
          <w:p>
            <w:pPr>
              <w:spacing w:line="360" w:lineRule="auto"/>
              <w:ind w:firstLine="420"/>
              <w:jc w:val="center"/>
              <w:rPr>
                <w:color w:val="000000" w:themeColor="text1"/>
                <w14:textFill>
                  <w14:solidFill>
                    <w14:schemeClr w14:val="tx1"/>
                  </w14:solidFill>
                </w14:textFill>
              </w:rPr>
            </w:pPr>
          </w:p>
        </w:tc>
        <w:tc>
          <w:tcPr>
            <w:tcW w:w="1110" w:type="dxa"/>
          </w:tcPr>
          <w:p>
            <w:pPr>
              <w:spacing w:line="360" w:lineRule="auto"/>
              <w:ind w:firstLine="420"/>
              <w:jc w:val="center"/>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202</w:t>
            </w:r>
            <w:r>
              <w:rPr>
                <w:rFonts w:hint="eastAsia"/>
                <w:color w:val="000000" w:themeColor="text1"/>
                <w:lang w:val="en-US" w:eastAsia="zh-CN"/>
                <w14:textFill>
                  <w14:solidFill>
                    <w14:schemeClr w14:val="tx1"/>
                  </w14:solidFill>
                </w14:textFill>
              </w:rPr>
              <w:t>1</w:t>
            </w:r>
          </w:p>
        </w:tc>
        <w:tc>
          <w:tcPr>
            <w:tcW w:w="1485" w:type="dxa"/>
          </w:tcPr>
          <w:p>
            <w:pPr>
              <w:spacing w:line="360" w:lineRule="auto"/>
              <w:ind w:firstLine="420"/>
              <w:jc w:val="center"/>
              <w:rPr>
                <w:color w:val="000000" w:themeColor="text1"/>
                <w14:textFill>
                  <w14:solidFill>
                    <w14:schemeClr w14:val="tx1"/>
                  </w14:solidFill>
                </w14:textFill>
              </w:rPr>
            </w:pPr>
          </w:p>
        </w:tc>
        <w:tc>
          <w:tcPr>
            <w:tcW w:w="1681" w:type="dxa"/>
          </w:tcPr>
          <w:p>
            <w:pPr>
              <w:spacing w:line="360" w:lineRule="auto"/>
              <w:ind w:firstLine="420"/>
              <w:jc w:val="center"/>
              <w:rPr>
                <w:color w:val="000000" w:themeColor="text1"/>
                <w14:textFill>
                  <w14:solidFill>
                    <w14:schemeClr w14:val="tx1"/>
                  </w14:solidFill>
                </w14:textFill>
              </w:rPr>
            </w:pPr>
          </w:p>
        </w:tc>
        <w:tc>
          <w:tcPr>
            <w:tcW w:w="1258" w:type="dxa"/>
            <w:gridSpan w:val="2"/>
          </w:tcPr>
          <w:p>
            <w:pPr>
              <w:spacing w:line="360" w:lineRule="auto"/>
              <w:ind w:firstLine="420"/>
              <w:jc w:val="center"/>
              <w:rPr>
                <w:color w:val="000000" w:themeColor="text1"/>
                <w14:textFill>
                  <w14:solidFill>
                    <w14:schemeClr w14:val="tx1"/>
                  </w14:solidFill>
                </w14:textFill>
              </w:rPr>
            </w:pPr>
          </w:p>
        </w:tc>
        <w:tc>
          <w:tcPr>
            <w:tcW w:w="946" w:type="dxa"/>
            <w:gridSpan w:val="2"/>
          </w:tcPr>
          <w:p>
            <w:pPr>
              <w:spacing w:line="360" w:lineRule="auto"/>
              <w:ind w:firstLine="420"/>
              <w:jc w:val="center"/>
              <w:rPr>
                <w:color w:val="000000" w:themeColor="text1"/>
                <w14:textFill>
                  <w14:solidFill>
                    <w14:schemeClr w14:val="tx1"/>
                  </w14:solidFill>
                </w14:textFill>
              </w:rPr>
            </w:pPr>
          </w:p>
        </w:tc>
        <w:tc>
          <w:tcPr>
            <w:tcW w:w="1038" w:type="dxa"/>
          </w:tcPr>
          <w:p>
            <w:pPr>
              <w:spacing w:line="360" w:lineRule="auto"/>
              <w:ind w:firstLine="420"/>
              <w:jc w:val="center"/>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515" w:type="dxa"/>
            <w:vMerge w:val="continue"/>
          </w:tcPr>
          <w:p>
            <w:pPr>
              <w:spacing w:line="360" w:lineRule="auto"/>
              <w:ind w:firstLine="420"/>
              <w:jc w:val="center"/>
              <w:rPr>
                <w:color w:val="000000" w:themeColor="text1"/>
                <w14:textFill>
                  <w14:solidFill>
                    <w14:schemeClr w14:val="tx1"/>
                  </w14:solidFill>
                </w14:textFill>
              </w:rPr>
            </w:pPr>
          </w:p>
        </w:tc>
        <w:tc>
          <w:tcPr>
            <w:tcW w:w="1110" w:type="dxa"/>
          </w:tcPr>
          <w:p>
            <w:pPr>
              <w:spacing w:line="360" w:lineRule="auto"/>
              <w:ind w:firstLine="420"/>
              <w:jc w:val="center"/>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202</w:t>
            </w:r>
            <w:r>
              <w:rPr>
                <w:rFonts w:hint="eastAsia"/>
                <w:color w:val="000000" w:themeColor="text1"/>
                <w:lang w:val="en-US" w:eastAsia="zh-CN"/>
                <w14:textFill>
                  <w14:solidFill>
                    <w14:schemeClr w14:val="tx1"/>
                  </w14:solidFill>
                </w14:textFill>
              </w:rPr>
              <w:t>2</w:t>
            </w:r>
          </w:p>
        </w:tc>
        <w:tc>
          <w:tcPr>
            <w:tcW w:w="1485" w:type="dxa"/>
          </w:tcPr>
          <w:p>
            <w:pPr>
              <w:spacing w:line="360" w:lineRule="auto"/>
              <w:ind w:firstLine="420"/>
              <w:jc w:val="center"/>
              <w:rPr>
                <w:color w:val="000000" w:themeColor="text1"/>
                <w14:textFill>
                  <w14:solidFill>
                    <w14:schemeClr w14:val="tx1"/>
                  </w14:solidFill>
                </w14:textFill>
              </w:rPr>
            </w:pPr>
          </w:p>
        </w:tc>
        <w:tc>
          <w:tcPr>
            <w:tcW w:w="1681" w:type="dxa"/>
          </w:tcPr>
          <w:p>
            <w:pPr>
              <w:spacing w:line="360" w:lineRule="auto"/>
              <w:ind w:firstLine="420"/>
              <w:jc w:val="center"/>
              <w:rPr>
                <w:color w:val="000000" w:themeColor="text1"/>
                <w14:textFill>
                  <w14:solidFill>
                    <w14:schemeClr w14:val="tx1"/>
                  </w14:solidFill>
                </w14:textFill>
              </w:rPr>
            </w:pPr>
          </w:p>
        </w:tc>
        <w:tc>
          <w:tcPr>
            <w:tcW w:w="1258" w:type="dxa"/>
            <w:gridSpan w:val="2"/>
          </w:tcPr>
          <w:p>
            <w:pPr>
              <w:spacing w:line="360" w:lineRule="auto"/>
              <w:ind w:firstLine="420"/>
              <w:jc w:val="center"/>
              <w:rPr>
                <w:color w:val="000000" w:themeColor="text1"/>
                <w14:textFill>
                  <w14:solidFill>
                    <w14:schemeClr w14:val="tx1"/>
                  </w14:solidFill>
                </w14:textFill>
              </w:rPr>
            </w:pPr>
          </w:p>
        </w:tc>
        <w:tc>
          <w:tcPr>
            <w:tcW w:w="946" w:type="dxa"/>
            <w:gridSpan w:val="2"/>
          </w:tcPr>
          <w:p>
            <w:pPr>
              <w:spacing w:line="360" w:lineRule="auto"/>
              <w:ind w:firstLine="420"/>
              <w:jc w:val="center"/>
              <w:rPr>
                <w:color w:val="000000" w:themeColor="text1"/>
                <w14:textFill>
                  <w14:solidFill>
                    <w14:schemeClr w14:val="tx1"/>
                  </w14:solidFill>
                </w14:textFill>
              </w:rPr>
            </w:pPr>
          </w:p>
        </w:tc>
        <w:tc>
          <w:tcPr>
            <w:tcW w:w="1038" w:type="dxa"/>
          </w:tcPr>
          <w:p>
            <w:pPr>
              <w:spacing w:line="360" w:lineRule="auto"/>
              <w:ind w:firstLine="420"/>
              <w:jc w:val="center"/>
              <w:rPr>
                <w:color w:val="000000" w:themeColor="text1"/>
                <w14:textFill>
                  <w14:solidFill>
                    <w14:schemeClr w14:val="tx1"/>
                  </w14:solidFill>
                </w14:textFill>
              </w:rPr>
            </w:pPr>
          </w:p>
        </w:tc>
      </w:tr>
    </w:tbl>
    <w:p>
      <w:pPr>
        <w:ind w:firstLine="420"/>
        <w:rPr>
          <w:color w:val="000000" w:themeColor="text1"/>
          <w14:textFill>
            <w14:solidFill>
              <w14:schemeClr w14:val="tx1"/>
            </w14:solidFill>
          </w14:textFill>
        </w:rPr>
      </w:pPr>
    </w:p>
    <w:p>
      <w:pPr>
        <w:pStyle w:val="40"/>
        <w:rPr>
          <w:color w:val="000000" w:themeColor="text1"/>
          <w14:textFill>
            <w14:solidFill>
              <w14:schemeClr w14:val="tx1"/>
            </w14:solidFill>
          </w14:textFill>
        </w:rPr>
      </w:pPr>
    </w:p>
    <w:p>
      <w:pPr>
        <w:pStyle w:val="5"/>
        <w:spacing w:line="240" w:lineRule="auto"/>
        <w:ind w:firstLine="0" w:firstLineChars="0"/>
        <w:rPr>
          <w:rFonts w:hint="eastAsia" w:asciiTheme="minorEastAsia" w:hAnsiTheme="minorEastAsia" w:eastAsiaTheme="minorEastAsia" w:cstheme="minorEastAsia"/>
          <w:color w:val="000000" w:themeColor="text1"/>
          <w:sz w:val="21"/>
          <w14:textFill>
            <w14:solidFill>
              <w14:schemeClr w14:val="tx1"/>
            </w14:solidFill>
          </w14:textFill>
        </w:rPr>
      </w:pPr>
    </w:p>
    <w:p>
      <w:pPr>
        <w:rPr>
          <w:rFonts w:hint="eastAsia"/>
          <w:color w:val="000000" w:themeColor="text1"/>
          <w14:textFill>
            <w14:solidFill>
              <w14:schemeClr w14:val="tx1"/>
            </w14:solidFill>
          </w14:textFill>
        </w:rPr>
      </w:pPr>
    </w:p>
    <w:p>
      <w:pPr>
        <w:pStyle w:val="5"/>
        <w:spacing w:line="240" w:lineRule="auto"/>
        <w:ind w:firstLine="0" w:firstLineChars="0"/>
        <w:rPr>
          <w:rFonts w:hint="eastAsia" w:asciiTheme="minorEastAsia" w:hAnsiTheme="minorEastAsia" w:eastAsiaTheme="minorEastAsia" w:cstheme="minorEastAsia"/>
          <w:color w:val="000000" w:themeColor="text1"/>
          <w:sz w:val="21"/>
          <w14:textFill>
            <w14:solidFill>
              <w14:schemeClr w14:val="tx1"/>
            </w14:solidFill>
          </w14:textFill>
        </w:rPr>
      </w:pP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pStyle w:val="5"/>
        <w:spacing w:line="240" w:lineRule="auto"/>
        <w:ind w:firstLine="0" w:firstLineChars="0"/>
        <w:rPr>
          <w:b w:val="0"/>
          <w:color w:val="000000" w:themeColor="text1"/>
          <w:sz w:val="21"/>
          <w14:textFill>
            <w14:solidFill>
              <w14:schemeClr w14:val="tx1"/>
            </w14:solidFill>
          </w14:textFill>
        </w:rPr>
      </w:pPr>
      <w:r>
        <w:rPr>
          <w:rFonts w:hint="eastAsia" w:asciiTheme="minorEastAsia" w:hAnsiTheme="minorEastAsia" w:eastAsiaTheme="minorEastAsia" w:cstheme="minorEastAsia"/>
          <w:color w:val="000000" w:themeColor="text1"/>
          <w:sz w:val="21"/>
          <w14:textFill>
            <w14:solidFill>
              <w14:schemeClr w14:val="tx1"/>
            </w14:solidFill>
          </w14:textFill>
        </w:rPr>
        <w:t>4.2</w:t>
      </w:r>
      <w:r>
        <w:rPr>
          <w:rFonts w:hint="eastAsia"/>
          <w:color w:val="000000" w:themeColor="text1"/>
          <w:sz w:val="21"/>
          <w14:textFill>
            <w14:solidFill>
              <w14:schemeClr w14:val="tx1"/>
            </w14:solidFill>
          </w14:textFill>
        </w:rPr>
        <w:t xml:space="preserve">  制造商授权函（</w:t>
      </w:r>
      <w:r>
        <w:rPr>
          <w:rFonts w:hint="eastAsia"/>
          <w:color w:val="000000" w:themeColor="text1"/>
          <w:sz w:val="21"/>
          <w:lang w:val="en-US" w:eastAsia="zh-CN"/>
          <w14:textFill>
            <w14:solidFill>
              <w14:schemeClr w14:val="tx1"/>
            </w14:solidFill>
          </w14:textFill>
        </w:rPr>
        <w:t>如有</w:t>
      </w:r>
      <w:r>
        <w:rPr>
          <w:rFonts w:hint="eastAsia"/>
          <w:color w:val="000000" w:themeColor="text1"/>
          <w:sz w:val="21"/>
          <w14:textFill>
            <w14:solidFill>
              <w14:schemeClr w14:val="tx1"/>
            </w14:solidFill>
          </w14:textFill>
        </w:rPr>
        <w:t xml:space="preserve">）  </w:t>
      </w:r>
    </w:p>
    <w:p>
      <w:pPr>
        <w:spacing w:line="36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致：广东信德管理咨询有限公司：</w:t>
      </w:r>
      <w:r>
        <w:rPr>
          <w:color w:val="000000" w:themeColor="text1"/>
          <w14:textFill>
            <w14:solidFill>
              <w14:schemeClr w14:val="tx1"/>
            </w14:solidFill>
          </w14:textFill>
        </w:rPr>
        <w:tab/>
      </w:r>
    </w:p>
    <w:p>
      <w:pPr>
        <w:spacing w:line="360" w:lineRule="auto"/>
        <w:ind w:firstLine="420"/>
        <w:rPr>
          <w:iCs/>
          <w:color w:val="000000" w:themeColor="text1"/>
          <w14:textFill>
            <w14:solidFill>
              <w14:schemeClr w14:val="tx1"/>
            </w14:solidFill>
          </w14:textFill>
        </w:rPr>
      </w:pPr>
      <w:r>
        <w:rPr>
          <w:rFonts w:hint="eastAsia"/>
          <w:color w:val="000000" w:themeColor="text1"/>
          <w14:textFill>
            <w14:solidFill>
              <w14:schemeClr w14:val="tx1"/>
            </w14:solidFill>
          </w14:textFill>
        </w:rPr>
        <w:t>我们</w:t>
      </w:r>
      <w:r>
        <w:rPr>
          <w:rFonts w:hint="eastAsia"/>
          <w:i w:val="0"/>
          <w:iCs/>
          <w:color w:val="000000" w:themeColor="text1"/>
          <w:u w:val="single"/>
          <w14:textFill>
            <w14:solidFill>
              <w14:schemeClr w14:val="tx1"/>
            </w14:solidFill>
          </w14:textFill>
        </w:rPr>
        <w:t>（制</w:t>
      </w:r>
      <w:r>
        <w:rPr>
          <w:rFonts w:hint="eastAsia"/>
          <w:iCs/>
          <w:color w:val="000000" w:themeColor="text1"/>
          <w:u w:val="single"/>
          <w14:textFill>
            <w14:solidFill>
              <w14:schemeClr w14:val="tx1"/>
            </w14:solidFill>
          </w14:textFill>
        </w:rPr>
        <w:t>造商名称</w:t>
      </w:r>
      <w:r>
        <w:rPr>
          <w:rFonts w:hint="eastAsia"/>
          <w:iCs/>
          <w:snapToGrid w:val="0"/>
          <w:color w:val="000000" w:themeColor="text1"/>
          <w:kern w:val="0"/>
          <w:u w:val="single"/>
          <w14:textFill>
            <w14:solidFill>
              <w14:schemeClr w14:val="tx1"/>
            </w14:solidFill>
          </w14:textFill>
        </w:rPr>
        <w:t>或总代理</w:t>
      </w:r>
      <w:r>
        <w:rPr>
          <w:rFonts w:hint="eastAsia"/>
          <w:iCs/>
          <w:color w:val="000000" w:themeColor="text1"/>
          <w:u w:val="single"/>
          <w14:textFill>
            <w14:solidFill>
              <w14:schemeClr w14:val="tx1"/>
            </w14:solidFill>
          </w14:textFill>
        </w:rPr>
        <w:t>）</w:t>
      </w:r>
      <w:r>
        <w:rPr>
          <w:rFonts w:hint="eastAsia"/>
          <w:iCs/>
          <w:color w:val="000000" w:themeColor="text1"/>
          <w14:textFill>
            <w14:solidFill>
              <w14:schemeClr w14:val="tx1"/>
            </w14:solidFill>
          </w14:textFill>
        </w:rPr>
        <w:t>是按</w:t>
      </w:r>
      <w:r>
        <w:rPr>
          <w:rFonts w:hint="eastAsia"/>
          <w:iCs/>
          <w:color w:val="000000" w:themeColor="text1"/>
          <w:u w:val="single"/>
          <w14:textFill>
            <w14:solidFill>
              <w14:schemeClr w14:val="tx1"/>
            </w14:solidFill>
          </w14:textFill>
        </w:rPr>
        <w:t>（国家名称）</w:t>
      </w:r>
      <w:r>
        <w:rPr>
          <w:rFonts w:hint="eastAsia"/>
          <w:iCs/>
          <w:color w:val="000000" w:themeColor="text1"/>
          <w14:textFill>
            <w14:solidFill>
              <w14:schemeClr w14:val="tx1"/>
            </w14:solidFill>
          </w14:textFill>
        </w:rPr>
        <w:t>法律成立的一家制造商，主要营业地点设在</w:t>
      </w:r>
      <w:r>
        <w:rPr>
          <w:rFonts w:hint="eastAsia"/>
          <w:iCs/>
          <w:color w:val="000000" w:themeColor="text1"/>
          <w:u w:val="single"/>
          <w14:textFill>
            <w14:solidFill>
              <w14:schemeClr w14:val="tx1"/>
            </w14:solidFill>
          </w14:textFill>
        </w:rPr>
        <w:t>（制造商地址</w:t>
      </w:r>
      <w:r>
        <w:rPr>
          <w:rFonts w:hint="eastAsia"/>
          <w:iCs/>
          <w:snapToGrid w:val="0"/>
          <w:color w:val="000000" w:themeColor="text1"/>
          <w:kern w:val="0"/>
          <w:u w:val="single"/>
          <w14:textFill>
            <w14:solidFill>
              <w14:schemeClr w14:val="tx1"/>
            </w14:solidFill>
          </w14:textFill>
        </w:rPr>
        <w:t>或总代理</w:t>
      </w:r>
      <w:r>
        <w:rPr>
          <w:rFonts w:hint="eastAsia"/>
          <w:iCs/>
          <w:color w:val="000000" w:themeColor="text1"/>
          <w:u w:val="single"/>
          <w14:textFill>
            <w14:solidFill>
              <w14:schemeClr w14:val="tx1"/>
            </w14:solidFill>
          </w14:textFill>
        </w:rPr>
        <w:t>）</w:t>
      </w:r>
      <w:r>
        <w:rPr>
          <w:rFonts w:hint="eastAsia"/>
          <w:iCs/>
          <w:color w:val="000000" w:themeColor="text1"/>
          <w14:textFill>
            <w14:solidFill>
              <w14:schemeClr w14:val="tx1"/>
            </w14:solidFill>
          </w14:textFill>
        </w:rPr>
        <w:t>。兹授权按中国法律正式成立的，主要营业地点设在</w:t>
      </w:r>
      <w:r>
        <w:rPr>
          <w:rFonts w:hint="eastAsia"/>
          <w:iCs/>
          <w:color w:val="000000" w:themeColor="text1"/>
          <w:u w:val="single"/>
          <w14:textFill>
            <w14:solidFill>
              <w14:schemeClr w14:val="tx1"/>
            </w14:solidFill>
          </w14:textFill>
        </w:rPr>
        <w:t>（</w:t>
      </w:r>
      <w:r>
        <w:rPr>
          <w:rFonts w:hint="eastAsia"/>
          <w:color w:val="000000" w:themeColor="text1"/>
          <w:u w:val="single"/>
          <w14:textFill>
            <w14:solidFill>
              <w14:schemeClr w14:val="tx1"/>
            </w14:solidFill>
          </w14:textFill>
        </w:rPr>
        <w:t>响应供应商</w:t>
      </w:r>
      <w:r>
        <w:rPr>
          <w:rFonts w:hint="eastAsia"/>
          <w:iCs/>
          <w:color w:val="000000" w:themeColor="text1"/>
          <w:u w:val="single"/>
          <w14:textFill>
            <w14:solidFill>
              <w14:schemeClr w14:val="tx1"/>
            </w14:solidFill>
          </w14:textFill>
        </w:rPr>
        <w:t>地址）</w:t>
      </w:r>
      <w:r>
        <w:rPr>
          <w:rFonts w:hint="eastAsia"/>
          <w:iCs/>
          <w:color w:val="000000" w:themeColor="text1"/>
          <w14:textFill>
            <w14:solidFill>
              <w14:schemeClr w14:val="tx1"/>
            </w14:solidFill>
          </w14:textFill>
        </w:rPr>
        <w:t>的</w:t>
      </w:r>
      <w:r>
        <w:rPr>
          <w:rFonts w:hint="eastAsia"/>
          <w:iCs/>
          <w:color w:val="000000" w:themeColor="text1"/>
          <w:u w:val="single"/>
          <w14:textFill>
            <w14:solidFill>
              <w14:schemeClr w14:val="tx1"/>
            </w14:solidFill>
          </w14:textFill>
        </w:rPr>
        <w:t>（响应供应商名称）</w:t>
      </w:r>
      <w:r>
        <w:rPr>
          <w:rFonts w:hint="eastAsia"/>
          <w:iCs/>
          <w:color w:val="000000" w:themeColor="text1"/>
          <w14:textFill>
            <w14:solidFill>
              <w14:schemeClr w14:val="tx1"/>
            </w14:solidFill>
          </w14:textFill>
        </w:rPr>
        <w:t>作为我方真正的和合法的代理人进行下列有效的活动：</w:t>
      </w:r>
    </w:p>
    <w:p>
      <w:pPr>
        <w:spacing w:line="360" w:lineRule="auto"/>
        <w:ind w:firstLine="420"/>
        <w:rPr>
          <w:iCs/>
          <w:color w:val="000000" w:themeColor="text1"/>
          <w14:textFill>
            <w14:solidFill>
              <w14:schemeClr w14:val="tx1"/>
            </w14:solidFill>
          </w14:textFill>
        </w:rPr>
      </w:pPr>
      <w:r>
        <w:rPr>
          <w:rFonts w:hint="eastAsia"/>
          <w:iCs/>
          <w:color w:val="000000" w:themeColor="text1"/>
          <w14:textFill>
            <w14:solidFill>
              <w14:schemeClr w14:val="tx1"/>
            </w14:solidFill>
          </w14:textFill>
        </w:rPr>
        <w:t>(1)按贵方</w:t>
      </w:r>
      <w:r>
        <w:rPr>
          <w:rFonts w:hint="eastAsia"/>
          <w:iCs/>
          <w:color w:val="000000" w:themeColor="text1"/>
          <w:u w:val="single"/>
          <w14:textFill>
            <w14:solidFill>
              <w14:schemeClr w14:val="tx1"/>
            </w14:solidFill>
          </w14:textFill>
        </w:rPr>
        <w:t>（项目编号）</w:t>
      </w:r>
      <w:r>
        <w:rPr>
          <w:rFonts w:hint="eastAsia"/>
          <w:iCs/>
          <w:color w:val="000000" w:themeColor="text1"/>
          <w14:textFill>
            <w14:solidFill>
              <w14:schemeClr w14:val="tx1"/>
            </w14:solidFill>
          </w14:textFill>
        </w:rPr>
        <w:t>招标邀请的要求，就提供由我方制造的货物投标，代表我方在中国办理有关事宜，并对我方具有约束力。</w:t>
      </w:r>
    </w:p>
    <w:p>
      <w:pPr>
        <w:spacing w:line="360" w:lineRule="auto"/>
        <w:ind w:firstLine="420"/>
        <w:rPr>
          <w:iCs/>
          <w:color w:val="000000" w:themeColor="text1"/>
          <w14:textFill>
            <w14:solidFill>
              <w14:schemeClr w14:val="tx1"/>
            </w14:solidFill>
          </w14:textFill>
        </w:rPr>
      </w:pPr>
      <w:r>
        <w:rPr>
          <w:rFonts w:hint="eastAsia"/>
          <w:iCs/>
          <w:color w:val="000000" w:themeColor="text1"/>
          <w14:textFill>
            <w14:solidFill>
              <w14:schemeClr w14:val="tx1"/>
            </w14:solidFill>
          </w14:textFill>
        </w:rPr>
        <w:t>(2)作为制造商，我方保证以投标合作者来约束自己，并对该投标共同和分别承担磋商文件中所规定的义务。</w:t>
      </w:r>
    </w:p>
    <w:p>
      <w:pPr>
        <w:spacing w:line="360" w:lineRule="auto"/>
        <w:ind w:firstLine="420"/>
        <w:rPr>
          <w:iCs/>
          <w:color w:val="000000" w:themeColor="text1"/>
          <w14:textFill>
            <w14:solidFill>
              <w14:schemeClr w14:val="tx1"/>
            </w14:solidFill>
          </w14:textFill>
        </w:rPr>
      </w:pPr>
      <w:r>
        <w:rPr>
          <w:rFonts w:hint="eastAsia"/>
          <w:iCs/>
          <w:color w:val="000000" w:themeColor="text1"/>
          <w14:textFill>
            <w14:solidFill>
              <w14:schemeClr w14:val="tx1"/>
            </w14:solidFill>
          </w14:textFill>
        </w:rPr>
        <w:t>(3)我方兹授予</w:t>
      </w:r>
      <w:r>
        <w:rPr>
          <w:rFonts w:hint="eastAsia"/>
          <w:iCs/>
          <w:color w:val="000000" w:themeColor="text1"/>
          <w:u w:val="single"/>
          <w14:textFill>
            <w14:solidFill>
              <w14:schemeClr w14:val="tx1"/>
            </w14:solidFill>
          </w14:textFill>
        </w:rPr>
        <w:t>(响应供应商名称)</w:t>
      </w:r>
      <w:r>
        <w:rPr>
          <w:rFonts w:hint="eastAsia"/>
          <w:iCs/>
          <w:color w:val="000000" w:themeColor="text1"/>
          <w14:textFill>
            <w14:solidFill>
              <w14:schemeClr w14:val="tx1"/>
            </w14:solidFill>
          </w14:textFill>
        </w:rPr>
        <w:t>全权办理和履行上述我方为完成上述各点所必须的事宜，具有替换或撤销的全权。兹确认</w:t>
      </w:r>
      <w:r>
        <w:rPr>
          <w:rFonts w:hint="eastAsia"/>
          <w:iCs/>
          <w:color w:val="000000" w:themeColor="text1"/>
          <w:u w:val="single"/>
          <w14:textFill>
            <w14:solidFill>
              <w14:schemeClr w14:val="tx1"/>
            </w14:solidFill>
          </w14:textFill>
        </w:rPr>
        <w:t>(响应供应商名称)</w:t>
      </w:r>
      <w:r>
        <w:rPr>
          <w:rFonts w:hint="eastAsia"/>
          <w:iCs/>
          <w:color w:val="000000" w:themeColor="text1"/>
          <w14:textFill>
            <w14:solidFill>
              <w14:schemeClr w14:val="tx1"/>
            </w14:solidFill>
          </w14:textFill>
        </w:rPr>
        <w:t>或其正式授权代表依此合法地办理一切事宜。</w:t>
      </w:r>
    </w:p>
    <w:p>
      <w:pPr>
        <w:spacing w:line="360" w:lineRule="auto"/>
        <w:ind w:firstLine="399" w:firstLineChars="190"/>
        <w:rPr>
          <w:iCs/>
          <w:color w:val="000000" w:themeColor="text1"/>
          <w14:textFill>
            <w14:solidFill>
              <w14:schemeClr w14:val="tx1"/>
            </w14:solidFill>
          </w14:textFill>
        </w:rPr>
      </w:pPr>
      <w:r>
        <w:rPr>
          <w:rFonts w:hint="eastAsia"/>
          <w:iCs/>
          <w:color w:val="000000" w:themeColor="text1"/>
          <w14:textFill>
            <w14:solidFill>
              <w14:schemeClr w14:val="tx1"/>
            </w14:solidFill>
          </w14:textFill>
        </w:rPr>
        <w:t>我方于年月日签署本文件，</w:t>
      </w:r>
      <w:r>
        <w:rPr>
          <w:rFonts w:hint="eastAsia"/>
          <w:iCs/>
          <w:color w:val="000000" w:themeColor="text1"/>
          <w:u w:val="single"/>
          <w14:textFill>
            <w14:solidFill>
              <w14:schemeClr w14:val="tx1"/>
            </w14:solidFill>
          </w14:textFill>
        </w:rPr>
        <w:t>(响应供应商名称)</w:t>
      </w:r>
      <w:r>
        <w:rPr>
          <w:rFonts w:hint="eastAsia"/>
          <w:iCs/>
          <w:color w:val="000000" w:themeColor="text1"/>
          <w14:textFill>
            <w14:solidFill>
              <w14:schemeClr w14:val="tx1"/>
            </w14:solidFill>
          </w14:textFill>
        </w:rPr>
        <w:t>于年月日接受此件，以此为证。</w:t>
      </w:r>
    </w:p>
    <w:p>
      <w:pPr>
        <w:pStyle w:val="16"/>
        <w:tabs>
          <w:tab w:val="left" w:pos="4500"/>
        </w:tabs>
        <w:spacing w:line="360" w:lineRule="auto"/>
        <w:ind w:firstLine="420"/>
        <w:rPr>
          <w:rFonts w:hAnsi="宋体"/>
          <w:iCs/>
          <w:color w:val="000000" w:themeColor="text1"/>
          <w:sz w:val="21"/>
          <w14:textFill>
            <w14:solidFill>
              <w14:schemeClr w14:val="tx1"/>
            </w14:solidFill>
          </w14:textFill>
        </w:rPr>
      </w:pPr>
    </w:p>
    <w:p>
      <w:pPr>
        <w:pStyle w:val="16"/>
        <w:tabs>
          <w:tab w:val="left" w:pos="4500"/>
        </w:tabs>
        <w:spacing w:line="360" w:lineRule="auto"/>
        <w:ind w:firstLine="0" w:firstLineChars="0"/>
        <w:rPr>
          <w:rFonts w:hAnsi="宋体"/>
          <w:iCs/>
          <w:color w:val="000000" w:themeColor="text1"/>
          <w:sz w:val="21"/>
          <w14:textFill>
            <w14:solidFill>
              <w14:schemeClr w14:val="tx1"/>
            </w14:solidFill>
          </w14:textFill>
        </w:rPr>
      </w:pPr>
      <w:r>
        <w:rPr>
          <w:rFonts w:hint="eastAsia" w:hAnsi="宋体"/>
          <w:iCs/>
          <w:color w:val="000000" w:themeColor="text1"/>
          <w:sz w:val="21"/>
          <w14:textFill>
            <w14:solidFill>
              <w14:schemeClr w14:val="tx1"/>
            </w14:solidFill>
          </w14:textFill>
        </w:rPr>
        <w:t>响应供应商全称（加盖公章）：</w:t>
      </w:r>
      <w:r>
        <w:rPr>
          <w:rFonts w:hint="eastAsia" w:hAnsi="宋体"/>
          <w:iCs/>
          <w:color w:val="000000" w:themeColor="text1"/>
          <w:sz w:val="21"/>
          <w14:textFill>
            <w14:solidFill>
              <w14:schemeClr w14:val="tx1"/>
            </w14:solidFill>
          </w14:textFill>
        </w:rPr>
        <w:tab/>
      </w:r>
      <w:r>
        <w:rPr>
          <w:rFonts w:hint="eastAsia" w:hAnsi="宋体"/>
          <w:iCs/>
          <w:color w:val="000000" w:themeColor="text1"/>
          <w:sz w:val="21"/>
          <w14:textFill>
            <w14:solidFill>
              <w14:schemeClr w14:val="tx1"/>
            </w14:solidFill>
          </w14:textFill>
        </w:rPr>
        <w:t>制造商名称（加盖公章）：</w:t>
      </w:r>
    </w:p>
    <w:p>
      <w:pPr>
        <w:pStyle w:val="16"/>
        <w:tabs>
          <w:tab w:val="left" w:pos="4500"/>
        </w:tabs>
        <w:spacing w:line="360" w:lineRule="auto"/>
        <w:ind w:firstLine="0" w:firstLineChars="0"/>
        <w:rPr>
          <w:rFonts w:hAnsi="宋体"/>
          <w:iCs/>
          <w:color w:val="000000" w:themeColor="text1"/>
          <w:sz w:val="21"/>
          <w:u w:val="single"/>
          <w14:textFill>
            <w14:solidFill>
              <w14:schemeClr w14:val="tx1"/>
            </w14:solidFill>
          </w14:textFill>
        </w:rPr>
      </w:pPr>
      <w:r>
        <w:rPr>
          <w:rFonts w:hint="eastAsia" w:hAnsi="宋体"/>
          <w:iCs/>
          <w:color w:val="000000" w:themeColor="text1"/>
          <w:sz w:val="21"/>
          <w14:textFill>
            <w14:solidFill>
              <w14:schemeClr w14:val="tx1"/>
            </w14:solidFill>
          </w14:textFill>
        </w:rPr>
        <w:t>被授权签字人姓名：</w:t>
      </w:r>
      <w:r>
        <w:rPr>
          <w:rFonts w:hint="eastAsia" w:hAnsi="宋体"/>
          <w:iCs/>
          <w:color w:val="000000" w:themeColor="text1"/>
          <w:sz w:val="21"/>
          <w14:textFill>
            <w14:solidFill>
              <w14:schemeClr w14:val="tx1"/>
            </w14:solidFill>
          </w14:textFill>
        </w:rPr>
        <w:tab/>
      </w:r>
      <w:r>
        <w:rPr>
          <w:rFonts w:hint="eastAsia" w:hAnsi="宋体"/>
          <w:iCs/>
          <w:color w:val="000000" w:themeColor="text1"/>
          <w:sz w:val="21"/>
          <w14:textFill>
            <w14:solidFill>
              <w14:schemeClr w14:val="tx1"/>
            </w14:solidFill>
          </w14:textFill>
        </w:rPr>
        <w:t>授权签字人姓名：</w:t>
      </w:r>
    </w:p>
    <w:p>
      <w:pPr>
        <w:pStyle w:val="16"/>
        <w:tabs>
          <w:tab w:val="left" w:pos="4500"/>
        </w:tabs>
        <w:spacing w:line="360" w:lineRule="auto"/>
        <w:ind w:firstLine="0" w:firstLineChars="0"/>
        <w:rPr>
          <w:rFonts w:hAnsi="宋体"/>
          <w:color w:val="000000" w:themeColor="text1"/>
          <w:sz w:val="21"/>
          <w:u w:val="single"/>
          <w14:textFill>
            <w14:solidFill>
              <w14:schemeClr w14:val="tx1"/>
            </w14:solidFill>
          </w14:textFill>
        </w:rPr>
      </w:pPr>
      <w:r>
        <w:rPr>
          <w:rFonts w:hint="eastAsia" w:hAnsi="宋体"/>
          <w:color w:val="000000" w:themeColor="text1"/>
          <w:sz w:val="21"/>
          <w14:textFill>
            <w14:solidFill>
              <w14:schemeClr w14:val="tx1"/>
            </w14:solidFill>
          </w14:textFill>
        </w:rPr>
        <w:t>职务和部门：                              职务和部门：</w:t>
      </w:r>
    </w:p>
    <w:p>
      <w:pPr>
        <w:tabs>
          <w:tab w:val="left" w:pos="323"/>
        </w:tabs>
        <w:spacing w:line="360" w:lineRule="auto"/>
        <w:ind w:firstLine="0" w:firstLineChars="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签字人签名：</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t xml:space="preserve">                          签字人签名：</w:t>
      </w:r>
    </w:p>
    <w:p>
      <w:pPr>
        <w:ind w:firstLine="420"/>
        <w:rPr>
          <w:color w:val="000000" w:themeColor="text1"/>
          <w:u w:val="single"/>
          <w14:textFill>
            <w14:solidFill>
              <w14:schemeClr w14:val="tx1"/>
            </w14:solidFill>
          </w14:textFill>
        </w:rPr>
      </w:pPr>
    </w:p>
    <w:p>
      <w:pPr>
        <w:pStyle w:val="16"/>
        <w:spacing w:line="240" w:lineRule="auto"/>
        <w:ind w:firstLine="0" w:firstLineChars="0"/>
        <w:rPr>
          <w:rFonts w:ascii="Arial" w:hAnsi="Arial" w:cs="Arial"/>
          <w:b/>
          <w:bCs/>
          <w:color w:val="000000" w:themeColor="text1"/>
          <w:kern w:val="44"/>
          <w:sz w:val="21"/>
          <w14:textFill>
            <w14:solidFill>
              <w14:schemeClr w14:val="tx1"/>
            </w14:solidFill>
          </w14:textFill>
        </w:rPr>
      </w:pPr>
      <w:bookmarkStart w:id="34" w:name="_Hlt10520028"/>
      <w:bookmarkEnd w:id="34"/>
      <w:bookmarkStart w:id="35" w:name="_Hlt10523647"/>
      <w:bookmarkEnd w:id="35"/>
      <w:bookmarkStart w:id="36" w:name="_Toc42956284"/>
      <w:bookmarkStart w:id="37" w:name="_Toc4471859"/>
    </w:p>
    <w:p>
      <w:pPr>
        <w:pStyle w:val="16"/>
        <w:spacing w:line="240" w:lineRule="auto"/>
        <w:ind w:firstLine="0" w:firstLineChars="0"/>
        <w:rPr>
          <w:rFonts w:hint="eastAsia" w:hAnsi="宋体" w:cs="宋体"/>
          <w:b/>
          <w:bCs/>
          <w:color w:val="000000" w:themeColor="text1"/>
          <w:kern w:val="44"/>
          <w:sz w:val="21"/>
          <w14:textFill>
            <w14:solidFill>
              <w14:schemeClr w14:val="tx1"/>
            </w14:solidFill>
          </w14:textFill>
        </w:rPr>
      </w:pPr>
    </w:p>
    <w:p>
      <w:pPr>
        <w:pStyle w:val="16"/>
        <w:spacing w:line="240" w:lineRule="auto"/>
        <w:ind w:firstLine="0" w:firstLineChars="0"/>
        <w:rPr>
          <w:rFonts w:ascii="Arial" w:hAnsi="Arial" w:cs="Arial"/>
          <w:b/>
          <w:bCs/>
          <w:color w:val="000000" w:themeColor="text1"/>
          <w:kern w:val="44"/>
          <w:sz w:val="21"/>
          <w14:textFill>
            <w14:solidFill>
              <w14:schemeClr w14:val="tx1"/>
            </w14:solidFill>
          </w14:textFill>
        </w:rPr>
      </w:pPr>
      <w:r>
        <w:rPr>
          <w:rFonts w:hint="eastAsia" w:hAnsi="宋体" w:cs="宋体"/>
          <w:b/>
          <w:bCs/>
          <w:color w:val="000000" w:themeColor="text1"/>
          <w:kern w:val="44"/>
          <w:sz w:val="21"/>
          <w14:textFill>
            <w14:solidFill>
              <w14:schemeClr w14:val="tx1"/>
            </w14:solidFill>
          </w14:textFill>
        </w:rPr>
        <w:t>4.3</w:t>
      </w:r>
      <w:r>
        <w:rPr>
          <w:rFonts w:hint="eastAsia" w:ascii="Arial" w:hAnsi="Arial" w:cs="Arial"/>
          <w:b/>
          <w:bCs/>
          <w:color w:val="000000" w:themeColor="text1"/>
          <w:kern w:val="44"/>
          <w:sz w:val="21"/>
          <w14:textFill>
            <w14:solidFill>
              <w14:schemeClr w14:val="tx1"/>
            </w14:solidFill>
          </w14:textFill>
        </w:rPr>
        <w:t xml:space="preserve">   同意磋商文件条款说明</w:t>
      </w:r>
    </w:p>
    <w:p>
      <w:pPr>
        <w:pStyle w:val="16"/>
        <w:spacing w:line="240" w:lineRule="auto"/>
        <w:ind w:firstLine="0" w:firstLineChars="0"/>
        <w:rPr>
          <w:rFonts w:ascii="Arial" w:hAnsi="Arial" w:cs="Arial"/>
          <w:b/>
          <w:bCs/>
          <w:color w:val="000000" w:themeColor="text1"/>
          <w:kern w:val="44"/>
          <w:sz w:val="21"/>
          <w14:textFill>
            <w14:solidFill>
              <w14:schemeClr w14:val="tx1"/>
            </w14:solidFill>
          </w14:textFill>
        </w:rPr>
      </w:pPr>
    </w:p>
    <w:p>
      <w:pPr>
        <w:spacing w:line="480" w:lineRule="auto"/>
        <w:ind w:firstLine="211" w:firstLineChars="100"/>
        <w:rPr>
          <w:rFonts w:ascii="Arial" w:hAnsi="Arial" w:cs="Arial"/>
          <w:b/>
          <w:bCs/>
          <w:color w:val="000000" w:themeColor="text1"/>
          <w14:textFill>
            <w14:solidFill>
              <w14:schemeClr w14:val="tx1"/>
            </w14:solidFill>
          </w14:textFill>
        </w:rPr>
      </w:pPr>
      <w:r>
        <w:rPr>
          <w:rFonts w:cs="宋体"/>
          <w:b/>
          <w:bCs/>
          <w:color w:val="000000" w:themeColor="text1"/>
          <w14:textFill>
            <w14:solidFill>
              <w14:schemeClr w14:val="tx1"/>
            </w14:solidFill>
          </w14:textFill>
        </w:rPr>
        <w:t>致：</w:t>
      </w:r>
      <w:r>
        <w:rPr>
          <w:rFonts w:hint="eastAsia" w:cs="宋体"/>
          <w:b/>
          <w:bCs/>
          <w:color w:val="000000" w:themeColor="text1"/>
          <w14:textFill>
            <w14:solidFill>
              <w14:schemeClr w14:val="tx1"/>
            </w14:solidFill>
          </w14:textFill>
        </w:rPr>
        <w:t>广东信德管理咨询有限公司</w:t>
      </w:r>
    </w:p>
    <w:p>
      <w:pPr>
        <w:pStyle w:val="17"/>
        <w:spacing w:line="360" w:lineRule="auto"/>
        <w:ind w:firstLine="420"/>
        <w:rPr>
          <w:color w:val="000000" w:themeColor="text1"/>
          <w:sz w:val="21"/>
          <w14:textFill>
            <w14:solidFill>
              <w14:schemeClr w14:val="tx1"/>
            </w14:solidFill>
          </w14:textFill>
        </w:rPr>
      </w:pPr>
      <w:r>
        <w:rPr>
          <w:color w:val="000000" w:themeColor="text1"/>
          <w:sz w:val="21"/>
          <w14:textFill>
            <w14:solidFill>
              <w14:schemeClr w14:val="tx1"/>
            </w14:solidFill>
          </w14:textFill>
        </w:rPr>
        <w:t>为响应你方组织的</w:t>
      </w:r>
      <w:r>
        <w:rPr>
          <w:rFonts w:hint="eastAsia"/>
          <w:color w:val="000000" w:themeColor="text1"/>
          <w:sz w:val="21"/>
          <w:lang w:val="en-US" w:eastAsia="zh-CN"/>
          <w14:textFill>
            <w14:solidFill>
              <w14:schemeClr w14:val="tx1"/>
            </w14:solidFill>
          </w14:textFill>
        </w:rPr>
        <w:t xml:space="preserve"> </w:t>
      </w:r>
      <w:r>
        <w:rPr>
          <w:rFonts w:hint="eastAsia"/>
          <w:color w:val="000000" w:themeColor="text1"/>
          <w:sz w:val="21"/>
          <w:u w:val="single"/>
          <w:lang w:val="en-US" w:eastAsia="zh-CN"/>
          <w14:textFill>
            <w14:solidFill>
              <w14:schemeClr w14:val="tx1"/>
            </w14:solidFill>
          </w14:textFill>
        </w:rPr>
        <w:t xml:space="preserve"> （  </w:t>
      </w:r>
      <w:r>
        <w:rPr>
          <w:rFonts w:hint="eastAsia"/>
          <w:color w:val="000000" w:themeColor="text1"/>
          <w:sz w:val="21"/>
          <w:u w:val="single"/>
          <w14:textFill>
            <w14:solidFill>
              <w14:schemeClr w14:val="tx1"/>
            </w14:solidFill>
          </w14:textFill>
        </w:rPr>
        <w:t>项目名称</w:t>
      </w:r>
      <w:r>
        <w:rPr>
          <w:rFonts w:hint="eastAsia"/>
          <w:color w:val="000000" w:themeColor="text1"/>
          <w:sz w:val="21"/>
          <w:u w:val="single"/>
          <w:lang w:val="en-US" w:eastAsia="zh-CN"/>
          <w14:textFill>
            <w14:solidFill>
              <w14:schemeClr w14:val="tx1"/>
            </w14:solidFill>
          </w14:textFill>
        </w:rPr>
        <w:t xml:space="preserve">  ）  </w:t>
      </w:r>
      <w:r>
        <w:rPr>
          <w:color w:val="000000" w:themeColor="text1"/>
          <w:sz w:val="21"/>
          <w14:textFill>
            <w14:solidFill>
              <w14:schemeClr w14:val="tx1"/>
            </w14:solidFill>
          </w14:textFill>
        </w:rPr>
        <w:t>项目的</w:t>
      </w:r>
      <w:r>
        <w:rPr>
          <w:rFonts w:hint="eastAsia"/>
          <w:color w:val="000000" w:themeColor="text1"/>
          <w:sz w:val="21"/>
          <w14:textFill>
            <w14:solidFill>
              <w14:schemeClr w14:val="tx1"/>
            </w14:solidFill>
          </w14:textFill>
        </w:rPr>
        <w:t>磋商</w:t>
      </w:r>
      <w:r>
        <w:rPr>
          <w:color w:val="000000" w:themeColor="text1"/>
          <w:sz w:val="21"/>
          <w14:textFill>
            <w14:solidFill>
              <w14:schemeClr w14:val="tx1"/>
            </w14:solidFill>
          </w14:textFill>
        </w:rPr>
        <w:t>【</w:t>
      </w:r>
      <w:r>
        <w:rPr>
          <w:rFonts w:hint="eastAsia"/>
          <w:color w:val="000000" w:themeColor="text1"/>
          <w:sz w:val="21"/>
          <w14:textFill>
            <w14:solidFill>
              <w14:schemeClr w14:val="tx1"/>
            </w14:solidFill>
          </w14:textFill>
        </w:rPr>
        <w:t>项目</w:t>
      </w:r>
      <w:r>
        <w:rPr>
          <w:color w:val="000000" w:themeColor="text1"/>
          <w:sz w:val="21"/>
          <w14:textFill>
            <w14:solidFill>
              <w14:schemeClr w14:val="tx1"/>
            </w14:solidFill>
          </w14:textFill>
        </w:rPr>
        <w:t>编号</w:t>
      </w:r>
      <w:r>
        <w:rPr>
          <w:color w:val="000000" w:themeColor="text1"/>
          <w:sz w:val="21"/>
          <w:u w:val="single"/>
          <w14:textFill>
            <w14:solidFill>
              <w14:schemeClr w14:val="tx1"/>
            </w14:solidFill>
          </w14:textFill>
        </w:rPr>
        <w:t>：</w:t>
      </w:r>
      <w:r>
        <w:rPr>
          <w:rFonts w:hint="eastAsia"/>
          <w:color w:val="000000" w:themeColor="text1"/>
          <w:sz w:val="21"/>
          <w:u w:val="single"/>
          <w:lang w:val="en-US" w:eastAsia="zh-CN"/>
          <w14:textFill>
            <w14:solidFill>
              <w14:schemeClr w14:val="tx1"/>
            </w14:solidFill>
          </w14:textFill>
        </w:rPr>
        <w:t xml:space="preserve">       </w:t>
      </w:r>
      <w:r>
        <w:rPr>
          <w:color w:val="000000" w:themeColor="text1"/>
          <w:sz w:val="21"/>
          <w14:textFill>
            <w14:solidFill>
              <w14:schemeClr w14:val="tx1"/>
            </w14:solidFill>
          </w14:textFill>
        </w:rPr>
        <w:t>】</w:t>
      </w:r>
      <w:r>
        <w:rPr>
          <w:rFonts w:hint="eastAsia"/>
          <w:color w:val="000000" w:themeColor="text1"/>
          <w:sz w:val="21"/>
          <w14:textFill>
            <w14:solidFill>
              <w14:schemeClr w14:val="tx1"/>
            </w14:solidFill>
          </w14:textFill>
        </w:rPr>
        <w:t>，</w:t>
      </w:r>
      <w:r>
        <w:rPr>
          <w:color w:val="000000" w:themeColor="text1"/>
          <w:sz w:val="21"/>
          <w14:textFill>
            <w14:solidFill>
              <w14:schemeClr w14:val="tx1"/>
            </w14:solidFill>
          </w14:textFill>
        </w:rPr>
        <w:t>我方在参与</w:t>
      </w:r>
      <w:r>
        <w:rPr>
          <w:rFonts w:hint="eastAsia"/>
          <w:color w:val="000000" w:themeColor="text1"/>
          <w:sz w:val="21"/>
          <w14:textFill>
            <w14:solidFill>
              <w14:schemeClr w14:val="tx1"/>
            </w14:solidFill>
          </w14:textFill>
        </w:rPr>
        <w:t>响应</w:t>
      </w:r>
      <w:r>
        <w:rPr>
          <w:color w:val="000000" w:themeColor="text1"/>
          <w:sz w:val="21"/>
          <w14:textFill>
            <w14:solidFill>
              <w14:schemeClr w14:val="tx1"/>
            </w14:solidFill>
          </w14:textFill>
        </w:rPr>
        <w:t>前已详细研究了</w:t>
      </w:r>
      <w:r>
        <w:rPr>
          <w:rFonts w:hint="eastAsia"/>
          <w:color w:val="000000" w:themeColor="text1"/>
          <w:sz w:val="21"/>
          <w14:textFill>
            <w14:solidFill>
              <w14:schemeClr w14:val="tx1"/>
            </w14:solidFill>
          </w14:textFill>
        </w:rPr>
        <w:t>磋商</w:t>
      </w:r>
      <w:r>
        <w:rPr>
          <w:color w:val="000000" w:themeColor="text1"/>
          <w:sz w:val="21"/>
          <w14:textFill>
            <w14:solidFill>
              <w14:schemeClr w14:val="tx1"/>
            </w14:solidFill>
          </w14:textFill>
        </w:rPr>
        <w:t>文件的所有内容，包括修改文件（如果有的话）和所有已提供的参考资料以及有关附件，我方完全明白并认为此</w:t>
      </w:r>
      <w:r>
        <w:rPr>
          <w:rFonts w:hint="eastAsia"/>
          <w:color w:val="000000" w:themeColor="text1"/>
          <w:sz w:val="21"/>
          <w14:textFill>
            <w14:solidFill>
              <w14:schemeClr w14:val="tx1"/>
            </w14:solidFill>
          </w14:textFill>
        </w:rPr>
        <w:t>磋商</w:t>
      </w:r>
      <w:r>
        <w:rPr>
          <w:color w:val="000000" w:themeColor="text1"/>
          <w:sz w:val="21"/>
          <w14:textFill>
            <w14:solidFill>
              <w14:schemeClr w14:val="tx1"/>
            </w14:solidFill>
          </w14:textFill>
        </w:rPr>
        <w:t>文件没有倾向性，也没有存在排斥潜在</w:t>
      </w:r>
      <w:r>
        <w:rPr>
          <w:rFonts w:hint="eastAsia"/>
          <w:color w:val="000000" w:themeColor="text1"/>
          <w:sz w:val="21"/>
          <w14:textFill>
            <w14:solidFill>
              <w14:schemeClr w14:val="tx1"/>
            </w14:solidFill>
          </w14:textFill>
        </w:rPr>
        <w:t>响应供应商</w:t>
      </w:r>
      <w:r>
        <w:rPr>
          <w:color w:val="000000" w:themeColor="text1"/>
          <w:sz w:val="21"/>
          <w14:textFill>
            <w14:solidFill>
              <w14:schemeClr w14:val="tx1"/>
            </w14:solidFill>
          </w14:textFill>
        </w:rPr>
        <w:t>的内容，我方并同意</w:t>
      </w:r>
      <w:r>
        <w:rPr>
          <w:rFonts w:hint="eastAsia"/>
          <w:color w:val="000000" w:themeColor="text1"/>
          <w:sz w:val="21"/>
          <w14:textFill>
            <w14:solidFill>
              <w14:schemeClr w14:val="tx1"/>
            </w14:solidFill>
          </w14:textFill>
        </w:rPr>
        <w:t>磋商</w:t>
      </w:r>
      <w:r>
        <w:rPr>
          <w:color w:val="000000" w:themeColor="text1"/>
          <w:sz w:val="21"/>
          <w14:textFill>
            <w14:solidFill>
              <w14:schemeClr w14:val="tx1"/>
            </w14:solidFill>
          </w14:textFill>
        </w:rPr>
        <w:t>文件的相关条款。</w:t>
      </w:r>
    </w:p>
    <w:p>
      <w:pPr>
        <w:pStyle w:val="17"/>
        <w:spacing w:line="480" w:lineRule="auto"/>
        <w:ind w:firstLine="0" w:firstLineChars="0"/>
        <w:rPr>
          <w:color w:val="000000" w:themeColor="text1"/>
          <w:sz w:val="21"/>
          <w14:textFill>
            <w14:solidFill>
              <w14:schemeClr w14:val="tx1"/>
            </w14:solidFill>
          </w14:textFill>
        </w:rPr>
      </w:pPr>
      <w:r>
        <w:rPr>
          <w:color w:val="000000" w:themeColor="text1"/>
          <w:sz w:val="21"/>
          <w14:textFill>
            <w14:solidFill>
              <w14:schemeClr w14:val="tx1"/>
            </w14:solidFill>
          </w14:textFill>
        </w:rPr>
        <w:t>特此声明。</w:t>
      </w:r>
    </w:p>
    <w:p>
      <w:pPr>
        <w:pStyle w:val="17"/>
        <w:spacing w:line="360" w:lineRule="auto"/>
        <w:ind w:firstLine="0" w:firstLineChars="0"/>
        <w:rPr>
          <w:rFonts w:hint="eastAsia"/>
          <w:color w:val="000000" w:themeColor="text1"/>
          <w:sz w:val="21"/>
          <w14:textFill>
            <w14:solidFill>
              <w14:schemeClr w14:val="tx1"/>
            </w14:solidFill>
          </w14:textFill>
        </w:rPr>
      </w:pPr>
    </w:p>
    <w:p>
      <w:pPr>
        <w:pStyle w:val="17"/>
        <w:spacing w:line="360" w:lineRule="auto"/>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 xml:space="preserve">响应供应商全称（加盖公章）： </w:t>
      </w:r>
    </w:p>
    <w:p>
      <w:pPr>
        <w:pStyle w:val="17"/>
        <w:spacing w:line="360" w:lineRule="auto"/>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 xml:space="preserve">法定代表人或其授权代表（签字）：     </w:t>
      </w:r>
    </w:p>
    <w:p>
      <w:pPr>
        <w:pStyle w:val="17"/>
        <w:spacing w:line="360" w:lineRule="auto"/>
        <w:ind w:firstLine="0" w:firstLineChars="0"/>
        <w:rPr>
          <w:rFonts w:ascii="Times New Roman" w:hAnsi="Times New Roman"/>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 xml:space="preserve"> 日    期：     年   月   日</w:t>
      </w:r>
    </w:p>
    <w:p>
      <w:pPr>
        <w:ind w:firstLine="0" w:firstLineChars="0"/>
        <w:rPr>
          <w:rFonts w:ascii="Arial" w:hAnsi="Arial" w:cs="Arial"/>
          <w:b/>
          <w:bCs/>
          <w:color w:val="000000" w:themeColor="text1"/>
          <w:kern w:val="44"/>
          <w14:textFill>
            <w14:solidFill>
              <w14:schemeClr w14:val="tx1"/>
            </w14:solidFill>
          </w14:textFill>
        </w:rPr>
      </w:pPr>
    </w:p>
    <w:p>
      <w:pPr>
        <w:ind w:firstLine="0" w:firstLineChars="0"/>
        <w:rPr>
          <w:rFonts w:ascii="Arial" w:hAnsi="Arial" w:cs="Arial"/>
          <w:b/>
          <w:bCs/>
          <w:color w:val="000000" w:themeColor="text1"/>
          <w:kern w:val="44"/>
          <w14:textFill>
            <w14:solidFill>
              <w14:schemeClr w14:val="tx1"/>
            </w14:solidFill>
          </w14:textFill>
        </w:rPr>
      </w:pPr>
    </w:p>
    <w:p>
      <w:pPr>
        <w:ind w:firstLine="0" w:firstLineChars="0"/>
        <w:rPr>
          <w:rFonts w:ascii="Arial" w:hAnsi="Arial" w:cs="Arial"/>
          <w:b/>
          <w:bCs/>
          <w:color w:val="000000" w:themeColor="text1"/>
          <w:kern w:val="44"/>
          <w14:textFill>
            <w14:solidFill>
              <w14:schemeClr w14:val="tx1"/>
            </w14:solidFill>
          </w14:textFill>
        </w:rPr>
      </w:pPr>
    </w:p>
    <w:p>
      <w:pPr>
        <w:ind w:firstLine="0" w:firstLineChars="0"/>
        <w:rPr>
          <w:rFonts w:ascii="Arial" w:hAnsi="Arial" w:cs="Arial"/>
          <w:b/>
          <w:bCs/>
          <w:color w:val="000000" w:themeColor="text1"/>
          <w:kern w:val="44"/>
          <w14:textFill>
            <w14:solidFill>
              <w14:schemeClr w14:val="tx1"/>
            </w14:solidFill>
          </w14:textFill>
        </w:rPr>
      </w:pPr>
    </w:p>
    <w:p>
      <w:pPr>
        <w:ind w:firstLine="0" w:firstLineChars="0"/>
        <w:rPr>
          <w:rFonts w:ascii="Arial" w:hAnsi="Arial" w:cs="Arial"/>
          <w:b/>
          <w:bCs/>
          <w:color w:val="000000" w:themeColor="text1"/>
          <w:kern w:val="44"/>
          <w14:textFill>
            <w14:solidFill>
              <w14:schemeClr w14:val="tx1"/>
            </w14:solidFill>
          </w14:textFill>
        </w:rPr>
      </w:pPr>
      <w:r>
        <w:rPr>
          <w:rFonts w:hint="eastAsia" w:cs="宋体"/>
          <w:b/>
          <w:bCs/>
          <w:color w:val="000000" w:themeColor="text1"/>
          <w:kern w:val="44"/>
          <w14:textFill>
            <w14:solidFill>
              <w14:schemeClr w14:val="tx1"/>
            </w14:solidFill>
          </w14:textFill>
        </w:rPr>
        <w:t xml:space="preserve">4.4 </w:t>
      </w:r>
      <w:r>
        <w:rPr>
          <w:rFonts w:hint="eastAsia" w:ascii="Arial" w:hAnsi="Arial" w:cs="Arial"/>
          <w:b/>
          <w:bCs/>
          <w:color w:val="000000" w:themeColor="text1"/>
          <w:kern w:val="44"/>
          <w14:textFill>
            <w14:solidFill>
              <w14:schemeClr w14:val="tx1"/>
            </w14:solidFill>
          </w14:textFill>
        </w:rPr>
        <w:t>同类项目业绩情况一览表</w:t>
      </w:r>
    </w:p>
    <w:p>
      <w:pPr>
        <w:ind w:firstLine="420"/>
        <w:rPr>
          <w:rFonts w:cs="Arial Unicode MS"/>
          <w:bCs/>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项目名称：                                              </w:t>
      </w:r>
      <w:r>
        <w:rPr>
          <w:color w:val="000000" w:themeColor="text1"/>
          <w14:textFill>
            <w14:solidFill>
              <w14:schemeClr w14:val="tx1"/>
            </w14:solidFill>
          </w14:textFill>
        </w:rPr>
        <w:t>项目编号：</w:t>
      </w:r>
    </w:p>
    <w:tbl>
      <w:tblPr>
        <w:tblStyle w:val="31"/>
        <w:tblW w:w="87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4"/>
        <w:gridCol w:w="1353"/>
        <w:gridCol w:w="1225"/>
        <w:gridCol w:w="1530"/>
        <w:gridCol w:w="1689"/>
        <w:gridCol w:w="19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1014" w:type="dxa"/>
            <w:vAlign w:val="center"/>
          </w:tcPr>
          <w:p>
            <w:pPr>
              <w:ind w:firstLine="0" w:firstLineChars="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序号</w:t>
            </w:r>
          </w:p>
        </w:tc>
        <w:tc>
          <w:tcPr>
            <w:tcW w:w="1353" w:type="dxa"/>
            <w:vAlign w:val="center"/>
          </w:tcPr>
          <w:p>
            <w:pPr>
              <w:ind w:firstLine="0" w:firstLineChars="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业主名称</w:t>
            </w:r>
          </w:p>
        </w:tc>
        <w:tc>
          <w:tcPr>
            <w:tcW w:w="1225" w:type="dxa"/>
            <w:vAlign w:val="center"/>
          </w:tcPr>
          <w:p>
            <w:pPr>
              <w:ind w:firstLine="0" w:firstLineChars="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项目名称</w:t>
            </w:r>
          </w:p>
        </w:tc>
        <w:tc>
          <w:tcPr>
            <w:tcW w:w="1530" w:type="dxa"/>
            <w:vAlign w:val="center"/>
          </w:tcPr>
          <w:p>
            <w:pPr>
              <w:ind w:firstLine="210" w:firstLineChars="10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合同总价</w:t>
            </w:r>
          </w:p>
          <w:p>
            <w:pPr>
              <w:ind w:firstLine="0" w:firstLineChars="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（单位/万元）</w:t>
            </w:r>
          </w:p>
        </w:tc>
        <w:tc>
          <w:tcPr>
            <w:tcW w:w="1689" w:type="dxa"/>
            <w:vAlign w:val="center"/>
          </w:tcPr>
          <w:p>
            <w:pPr>
              <w:ind w:firstLine="0" w:firstLineChars="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签约及完成时间</w:t>
            </w:r>
          </w:p>
        </w:tc>
        <w:tc>
          <w:tcPr>
            <w:tcW w:w="1917" w:type="dxa"/>
            <w:vAlign w:val="center"/>
          </w:tcPr>
          <w:p>
            <w:pPr>
              <w:ind w:firstLine="0" w:firstLineChars="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单位联系人及电话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014" w:type="dxa"/>
            <w:vAlign w:val="center"/>
          </w:tcPr>
          <w:p>
            <w:pPr>
              <w:ind w:firstLine="420"/>
              <w:jc w:val="center"/>
              <w:rPr>
                <w:color w:val="000000" w:themeColor="text1"/>
                <w14:textFill>
                  <w14:solidFill>
                    <w14:schemeClr w14:val="tx1"/>
                  </w14:solidFill>
                </w14:textFill>
              </w:rPr>
            </w:pPr>
          </w:p>
        </w:tc>
        <w:tc>
          <w:tcPr>
            <w:tcW w:w="1353" w:type="dxa"/>
            <w:vAlign w:val="center"/>
          </w:tcPr>
          <w:p>
            <w:pPr>
              <w:ind w:firstLine="420"/>
              <w:jc w:val="center"/>
              <w:rPr>
                <w:color w:val="000000" w:themeColor="text1"/>
                <w14:textFill>
                  <w14:solidFill>
                    <w14:schemeClr w14:val="tx1"/>
                  </w14:solidFill>
                </w14:textFill>
              </w:rPr>
            </w:pPr>
          </w:p>
        </w:tc>
        <w:tc>
          <w:tcPr>
            <w:tcW w:w="1225" w:type="dxa"/>
          </w:tcPr>
          <w:p>
            <w:pPr>
              <w:ind w:firstLine="420"/>
              <w:jc w:val="center"/>
              <w:rPr>
                <w:color w:val="000000" w:themeColor="text1"/>
                <w14:textFill>
                  <w14:solidFill>
                    <w14:schemeClr w14:val="tx1"/>
                  </w14:solidFill>
                </w14:textFill>
              </w:rPr>
            </w:pPr>
          </w:p>
        </w:tc>
        <w:tc>
          <w:tcPr>
            <w:tcW w:w="1530" w:type="dxa"/>
            <w:vAlign w:val="center"/>
          </w:tcPr>
          <w:p>
            <w:pPr>
              <w:ind w:firstLine="420"/>
              <w:jc w:val="center"/>
              <w:rPr>
                <w:color w:val="000000" w:themeColor="text1"/>
                <w14:textFill>
                  <w14:solidFill>
                    <w14:schemeClr w14:val="tx1"/>
                  </w14:solidFill>
                </w14:textFill>
              </w:rPr>
            </w:pPr>
          </w:p>
        </w:tc>
        <w:tc>
          <w:tcPr>
            <w:tcW w:w="1689" w:type="dxa"/>
            <w:vAlign w:val="center"/>
          </w:tcPr>
          <w:p>
            <w:pPr>
              <w:ind w:firstLine="420"/>
              <w:jc w:val="center"/>
              <w:rPr>
                <w:color w:val="000000" w:themeColor="text1"/>
                <w14:textFill>
                  <w14:solidFill>
                    <w14:schemeClr w14:val="tx1"/>
                  </w14:solidFill>
                </w14:textFill>
              </w:rPr>
            </w:pPr>
          </w:p>
        </w:tc>
        <w:tc>
          <w:tcPr>
            <w:tcW w:w="1917" w:type="dxa"/>
            <w:vAlign w:val="center"/>
          </w:tcPr>
          <w:p>
            <w:pPr>
              <w:ind w:firstLine="420"/>
              <w:jc w:val="center"/>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014" w:type="dxa"/>
            <w:vAlign w:val="center"/>
          </w:tcPr>
          <w:p>
            <w:pPr>
              <w:ind w:firstLine="420"/>
              <w:jc w:val="center"/>
              <w:rPr>
                <w:color w:val="000000" w:themeColor="text1"/>
                <w14:textFill>
                  <w14:solidFill>
                    <w14:schemeClr w14:val="tx1"/>
                  </w14:solidFill>
                </w14:textFill>
              </w:rPr>
            </w:pPr>
          </w:p>
        </w:tc>
        <w:tc>
          <w:tcPr>
            <w:tcW w:w="1353" w:type="dxa"/>
            <w:vAlign w:val="center"/>
          </w:tcPr>
          <w:p>
            <w:pPr>
              <w:ind w:firstLine="420"/>
              <w:jc w:val="center"/>
              <w:rPr>
                <w:color w:val="000000" w:themeColor="text1"/>
                <w14:textFill>
                  <w14:solidFill>
                    <w14:schemeClr w14:val="tx1"/>
                  </w14:solidFill>
                </w14:textFill>
              </w:rPr>
            </w:pPr>
          </w:p>
        </w:tc>
        <w:tc>
          <w:tcPr>
            <w:tcW w:w="1225" w:type="dxa"/>
          </w:tcPr>
          <w:p>
            <w:pPr>
              <w:ind w:firstLine="420"/>
              <w:jc w:val="center"/>
              <w:rPr>
                <w:color w:val="000000" w:themeColor="text1"/>
                <w14:textFill>
                  <w14:solidFill>
                    <w14:schemeClr w14:val="tx1"/>
                  </w14:solidFill>
                </w14:textFill>
              </w:rPr>
            </w:pPr>
          </w:p>
        </w:tc>
        <w:tc>
          <w:tcPr>
            <w:tcW w:w="1530" w:type="dxa"/>
            <w:vAlign w:val="center"/>
          </w:tcPr>
          <w:p>
            <w:pPr>
              <w:ind w:firstLine="420"/>
              <w:jc w:val="center"/>
              <w:rPr>
                <w:color w:val="000000" w:themeColor="text1"/>
                <w14:textFill>
                  <w14:solidFill>
                    <w14:schemeClr w14:val="tx1"/>
                  </w14:solidFill>
                </w14:textFill>
              </w:rPr>
            </w:pPr>
          </w:p>
        </w:tc>
        <w:tc>
          <w:tcPr>
            <w:tcW w:w="1689" w:type="dxa"/>
            <w:vAlign w:val="center"/>
          </w:tcPr>
          <w:p>
            <w:pPr>
              <w:ind w:firstLine="420"/>
              <w:jc w:val="center"/>
              <w:rPr>
                <w:color w:val="000000" w:themeColor="text1"/>
                <w14:textFill>
                  <w14:solidFill>
                    <w14:schemeClr w14:val="tx1"/>
                  </w14:solidFill>
                </w14:textFill>
              </w:rPr>
            </w:pPr>
          </w:p>
        </w:tc>
        <w:tc>
          <w:tcPr>
            <w:tcW w:w="1917" w:type="dxa"/>
            <w:vAlign w:val="center"/>
          </w:tcPr>
          <w:p>
            <w:pPr>
              <w:ind w:firstLine="420"/>
              <w:jc w:val="center"/>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014" w:type="dxa"/>
            <w:vAlign w:val="center"/>
          </w:tcPr>
          <w:p>
            <w:pPr>
              <w:ind w:firstLine="420"/>
              <w:jc w:val="center"/>
              <w:rPr>
                <w:color w:val="000000" w:themeColor="text1"/>
                <w14:textFill>
                  <w14:solidFill>
                    <w14:schemeClr w14:val="tx1"/>
                  </w14:solidFill>
                </w14:textFill>
              </w:rPr>
            </w:pPr>
          </w:p>
        </w:tc>
        <w:tc>
          <w:tcPr>
            <w:tcW w:w="1353" w:type="dxa"/>
            <w:vAlign w:val="center"/>
          </w:tcPr>
          <w:p>
            <w:pPr>
              <w:ind w:firstLine="420"/>
              <w:jc w:val="center"/>
              <w:rPr>
                <w:color w:val="000000" w:themeColor="text1"/>
                <w14:textFill>
                  <w14:solidFill>
                    <w14:schemeClr w14:val="tx1"/>
                  </w14:solidFill>
                </w14:textFill>
              </w:rPr>
            </w:pPr>
          </w:p>
        </w:tc>
        <w:tc>
          <w:tcPr>
            <w:tcW w:w="1225" w:type="dxa"/>
          </w:tcPr>
          <w:p>
            <w:pPr>
              <w:ind w:firstLine="420"/>
              <w:jc w:val="center"/>
              <w:rPr>
                <w:color w:val="000000" w:themeColor="text1"/>
                <w14:textFill>
                  <w14:solidFill>
                    <w14:schemeClr w14:val="tx1"/>
                  </w14:solidFill>
                </w14:textFill>
              </w:rPr>
            </w:pPr>
          </w:p>
        </w:tc>
        <w:tc>
          <w:tcPr>
            <w:tcW w:w="1530" w:type="dxa"/>
            <w:vAlign w:val="center"/>
          </w:tcPr>
          <w:p>
            <w:pPr>
              <w:ind w:firstLine="420"/>
              <w:jc w:val="center"/>
              <w:rPr>
                <w:color w:val="000000" w:themeColor="text1"/>
                <w14:textFill>
                  <w14:solidFill>
                    <w14:schemeClr w14:val="tx1"/>
                  </w14:solidFill>
                </w14:textFill>
              </w:rPr>
            </w:pPr>
          </w:p>
        </w:tc>
        <w:tc>
          <w:tcPr>
            <w:tcW w:w="1689" w:type="dxa"/>
            <w:vAlign w:val="center"/>
          </w:tcPr>
          <w:p>
            <w:pPr>
              <w:ind w:firstLine="420"/>
              <w:jc w:val="center"/>
              <w:rPr>
                <w:color w:val="000000" w:themeColor="text1"/>
                <w14:textFill>
                  <w14:solidFill>
                    <w14:schemeClr w14:val="tx1"/>
                  </w14:solidFill>
                </w14:textFill>
              </w:rPr>
            </w:pPr>
          </w:p>
        </w:tc>
        <w:tc>
          <w:tcPr>
            <w:tcW w:w="1917" w:type="dxa"/>
            <w:vAlign w:val="center"/>
          </w:tcPr>
          <w:p>
            <w:pPr>
              <w:ind w:firstLine="420"/>
              <w:jc w:val="center"/>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014" w:type="dxa"/>
            <w:vAlign w:val="center"/>
          </w:tcPr>
          <w:p>
            <w:pPr>
              <w:ind w:firstLine="420"/>
              <w:jc w:val="center"/>
              <w:rPr>
                <w:color w:val="000000" w:themeColor="text1"/>
                <w14:textFill>
                  <w14:solidFill>
                    <w14:schemeClr w14:val="tx1"/>
                  </w14:solidFill>
                </w14:textFill>
              </w:rPr>
            </w:pPr>
          </w:p>
        </w:tc>
        <w:tc>
          <w:tcPr>
            <w:tcW w:w="1353" w:type="dxa"/>
            <w:vAlign w:val="center"/>
          </w:tcPr>
          <w:p>
            <w:pPr>
              <w:ind w:firstLine="420"/>
              <w:jc w:val="center"/>
              <w:rPr>
                <w:color w:val="000000" w:themeColor="text1"/>
                <w14:textFill>
                  <w14:solidFill>
                    <w14:schemeClr w14:val="tx1"/>
                  </w14:solidFill>
                </w14:textFill>
              </w:rPr>
            </w:pPr>
          </w:p>
        </w:tc>
        <w:tc>
          <w:tcPr>
            <w:tcW w:w="1225" w:type="dxa"/>
          </w:tcPr>
          <w:p>
            <w:pPr>
              <w:ind w:firstLine="420"/>
              <w:jc w:val="center"/>
              <w:rPr>
                <w:color w:val="000000" w:themeColor="text1"/>
                <w14:textFill>
                  <w14:solidFill>
                    <w14:schemeClr w14:val="tx1"/>
                  </w14:solidFill>
                </w14:textFill>
              </w:rPr>
            </w:pPr>
          </w:p>
        </w:tc>
        <w:tc>
          <w:tcPr>
            <w:tcW w:w="1530" w:type="dxa"/>
            <w:vAlign w:val="center"/>
          </w:tcPr>
          <w:p>
            <w:pPr>
              <w:ind w:firstLine="420"/>
              <w:jc w:val="center"/>
              <w:rPr>
                <w:color w:val="000000" w:themeColor="text1"/>
                <w14:textFill>
                  <w14:solidFill>
                    <w14:schemeClr w14:val="tx1"/>
                  </w14:solidFill>
                </w14:textFill>
              </w:rPr>
            </w:pPr>
          </w:p>
        </w:tc>
        <w:tc>
          <w:tcPr>
            <w:tcW w:w="1689" w:type="dxa"/>
            <w:vAlign w:val="center"/>
          </w:tcPr>
          <w:p>
            <w:pPr>
              <w:ind w:firstLine="420"/>
              <w:jc w:val="center"/>
              <w:rPr>
                <w:color w:val="000000" w:themeColor="text1"/>
                <w14:textFill>
                  <w14:solidFill>
                    <w14:schemeClr w14:val="tx1"/>
                  </w14:solidFill>
                </w14:textFill>
              </w:rPr>
            </w:pPr>
          </w:p>
        </w:tc>
        <w:tc>
          <w:tcPr>
            <w:tcW w:w="1917" w:type="dxa"/>
            <w:vAlign w:val="center"/>
          </w:tcPr>
          <w:p>
            <w:pPr>
              <w:ind w:firstLine="420"/>
              <w:jc w:val="center"/>
              <w:rPr>
                <w:color w:val="000000" w:themeColor="text1"/>
                <w14:textFill>
                  <w14:solidFill>
                    <w14:schemeClr w14:val="tx1"/>
                  </w14:solidFill>
                </w14:textFill>
              </w:rPr>
            </w:pPr>
          </w:p>
        </w:tc>
      </w:tr>
    </w:tbl>
    <w:p>
      <w:pPr>
        <w:ind w:firstLine="0" w:firstLineChars="0"/>
        <w:rPr>
          <w:b/>
          <w:color w:val="000000" w:themeColor="text1"/>
          <w14:textFill>
            <w14:solidFill>
              <w14:schemeClr w14:val="tx1"/>
            </w14:solidFill>
          </w14:textFill>
        </w:rPr>
      </w:pPr>
      <w:r>
        <w:rPr>
          <w:rFonts w:hint="eastAsia"/>
          <w:b/>
          <w:color w:val="000000" w:themeColor="text1"/>
          <w14:textFill>
            <w14:solidFill>
              <w14:schemeClr w14:val="tx1"/>
            </w14:solidFill>
          </w14:textFill>
        </w:rPr>
        <w:t>注：请附上成交通知书、合同、验收报告等同类业绩评价证明资料，评审细则另有要求的，按评审细则提供。</w:t>
      </w:r>
    </w:p>
    <w:p>
      <w:pPr>
        <w:ind w:firstLine="420"/>
        <w:rPr>
          <w:bCs/>
          <w:color w:val="000000" w:themeColor="text1"/>
          <w14:textFill>
            <w14:solidFill>
              <w14:schemeClr w14:val="tx1"/>
            </w14:solidFill>
          </w14:textFill>
        </w:rPr>
      </w:pPr>
    </w:p>
    <w:p>
      <w:pPr>
        <w:ind w:firstLine="0" w:firstLineChars="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响应供应商全称（加盖公章）:</w:t>
      </w:r>
    </w:p>
    <w:p>
      <w:pPr>
        <w:ind w:firstLine="0" w:firstLineChars="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 xml:space="preserve">法定代表人或其授权代表(签字)：               </w:t>
      </w:r>
    </w:p>
    <w:p>
      <w:pPr>
        <w:ind w:firstLine="0" w:firstLineChars="0"/>
        <w:rPr>
          <w:color w:val="000000" w:themeColor="text1"/>
          <w14:textFill>
            <w14:solidFill>
              <w14:schemeClr w14:val="tx1"/>
            </w14:solidFill>
          </w14:textFill>
        </w:rPr>
      </w:pPr>
      <w:r>
        <w:rPr>
          <w:rFonts w:hint="eastAsia"/>
          <w:bCs/>
          <w:color w:val="000000" w:themeColor="text1"/>
          <w14:textFill>
            <w14:solidFill>
              <w14:schemeClr w14:val="tx1"/>
            </w14:solidFill>
          </w14:textFill>
        </w:rPr>
        <w:t>日    期：  年   月   日</w:t>
      </w:r>
      <w:bookmarkEnd w:id="36"/>
      <w:bookmarkEnd w:id="37"/>
    </w:p>
    <w:p>
      <w:pPr>
        <w:ind w:firstLine="0" w:firstLineChars="0"/>
        <w:rPr>
          <w:rFonts w:ascii="Arial" w:hAnsi="Arial" w:cs="Arial"/>
          <w:b/>
          <w:bCs/>
          <w:color w:val="000000" w:themeColor="text1"/>
          <w14:textFill>
            <w14:solidFill>
              <w14:schemeClr w14:val="tx1"/>
            </w14:solidFill>
          </w14:textFill>
        </w:rPr>
      </w:pPr>
    </w:p>
    <w:p>
      <w:pPr>
        <w:ind w:firstLine="0" w:firstLineChars="0"/>
        <w:rPr>
          <w:rFonts w:ascii="Times New Roman" w:hAnsi="Times New Roman"/>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4.5</w:t>
      </w:r>
      <w:r>
        <w:rPr>
          <w:rFonts w:hint="eastAsia" w:ascii="Arial" w:hAnsi="Arial" w:cs="Arial"/>
          <w:b/>
          <w:bCs/>
          <w:color w:val="000000" w:themeColor="text1"/>
          <w14:textFill>
            <w14:solidFill>
              <w14:schemeClr w14:val="tx1"/>
            </w14:solidFill>
          </w14:textFill>
        </w:rPr>
        <w:t xml:space="preserve">  拟派本项目负责人及主要人员情况表 </w:t>
      </w:r>
    </w:p>
    <w:p>
      <w:pPr>
        <w:ind w:firstLine="420"/>
        <w:rPr>
          <w:color w:val="000000" w:themeColor="text1"/>
          <w14:textFill>
            <w14:solidFill>
              <w14:schemeClr w14:val="tx1"/>
            </w14:solidFill>
          </w14:textFill>
        </w:rPr>
      </w:pPr>
      <w:bookmarkStart w:id="38" w:name="_Toc42956290"/>
      <w:r>
        <w:rPr>
          <w:rFonts w:hint="eastAsia"/>
          <w:color w:val="000000" w:themeColor="text1"/>
          <w14:textFill>
            <w14:solidFill>
              <w14:schemeClr w14:val="tx1"/>
            </w14:solidFill>
          </w14:textFill>
        </w:rPr>
        <w:t xml:space="preserve">项目名称：                                         </w:t>
      </w:r>
      <w:r>
        <w:rPr>
          <w:color w:val="000000" w:themeColor="text1"/>
          <w14:textFill>
            <w14:solidFill>
              <w14:schemeClr w14:val="tx1"/>
            </w14:solidFill>
          </w14:textFill>
        </w:rPr>
        <w:t>项目编号：</w:t>
      </w:r>
    </w:p>
    <w:tbl>
      <w:tblPr>
        <w:tblStyle w:val="31"/>
        <w:tblW w:w="897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6"/>
        <w:gridCol w:w="62"/>
        <w:gridCol w:w="9"/>
        <w:gridCol w:w="1069"/>
        <w:gridCol w:w="216"/>
        <w:gridCol w:w="735"/>
        <w:gridCol w:w="587"/>
        <w:gridCol w:w="433"/>
        <w:gridCol w:w="1077"/>
        <w:gridCol w:w="948"/>
        <w:gridCol w:w="1110"/>
        <w:gridCol w:w="17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975" w:type="dxa"/>
            <w:gridSpan w:val="12"/>
            <w:vAlign w:val="center"/>
          </w:tcPr>
          <w:p>
            <w:pPr>
              <w:ind w:firstLine="42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拟派驻场项目负责人资料情况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1087" w:type="dxa"/>
            <w:gridSpan w:val="3"/>
            <w:vAlign w:val="center"/>
          </w:tcPr>
          <w:p>
            <w:pPr>
              <w:ind w:firstLine="42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姓名</w:t>
            </w:r>
          </w:p>
        </w:tc>
        <w:tc>
          <w:tcPr>
            <w:tcW w:w="1285" w:type="dxa"/>
            <w:gridSpan w:val="2"/>
            <w:vAlign w:val="center"/>
          </w:tcPr>
          <w:p>
            <w:pPr>
              <w:ind w:firstLine="420"/>
              <w:jc w:val="center"/>
              <w:rPr>
                <w:color w:val="000000" w:themeColor="text1"/>
                <w14:textFill>
                  <w14:solidFill>
                    <w14:schemeClr w14:val="tx1"/>
                  </w14:solidFill>
                </w14:textFill>
              </w:rPr>
            </w:pPr>
          </w:p>
        </w:tc>
        <w:tc>
          <w:tcPr>
            <w:tcW w:w="1322" w:type="dxa"/>
            <w:gridSpan w:val="2"/>
            <w:vAlign w:val="center"/>
          </w:tcPr>
          <w:p>
            <w:pPr>
              <w:ind w:firstLine="42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性别</w:t>
            </w:r>
          </w:p>
        </w:tc>
        <w:tc>
          <w:tcPr>
            <w:tcW w:w="1510" w:type="dxa"/>
            <w:gridSpan w:val="2"/>
            <w:vAlign w:val="center"/>
          </w:tcPr>
          <w:p>
            <w:pPr>
              <w:ind w:firstLine="420"/>
              <w:jc w:val="center"/>
              <w:rPr>
                <w:color w:val="000000" w:themeColor="text1"/>
                <w14:textFill>
                  <w14:solidFill>
                    <w14:schemeClr w14:val="tx1"/>
                  </w14:solidFill>
                </w14:textFill>
              </w:rPr>
            </w:pPr>
          </w:p>
        </w:tc>
        <w:tc>
          <w:tcPr>
            <w:tcW w:w="2058" w:type="dxa"/>
            <w:gridSpan w:val="2"/>
            <w:vAlign w:val="center"/>
          </w:tcPr>
          <w:p>
            <w:pPr>
              <w:ind w:firstLine="42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年龄</w:t>
            </w:r>
          </w:p>
        </w:tc>
        <w:tc>
          <w:tcPr>
            <w:tcW w:w="1713" w:type="dxa"/>
            <w:vAlign w:val="center"/>
          </w:tcPr>
          <w:p>
            <w:pPr>
              <w:ind w:firstLine="420"/>
              <w:jc w:val="center"/>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1087" w:type="dxa"/>
            <w:gridSpan w:val="3"/>
            <w:vAlign w:val="center"/>
          </w:tcPr>
          <w:p>
            <w:pPr>
              <w:ind w:firstLine="42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职务</w:t>
            </w:r>
          </w:p>
        </w:tc>
        <w:tc>
          <w:tcPr>
            <w:tcW w:w="1285" w:type="dxa"/>
            <w:gridSpan w:val="2"/>
            <w:vAlign w:val="center"/>
          </w:tcPr>
          <w:p>
            <w:pPr>
              <w:ind w:firstLine="420"/>
              <w:jc w:val="center"/>
              <w:rPr>
                <w:color w:val="000000" w:themeColor="text1"/>
                <w14:textFill>
                  <w14:solidFill>
                    <w14:schemeClr w14:val="tx1"/>
                  </w14:solidFill>
                </w14:textFill>
              </w:rPr>
            </w:pPr>
          </w:p>
        </w:tc>
        <w:tc>
          <w:tcPr>
            <w:tcW w:w="1322" w:type="dxa"/>
            <w:gridSpan w:val="2"/>
            <w:vAlign w:val="center"/>
          </w:tcPr>
          <w:p>
            <w:pPr>
              <w:ind w:firstLine="42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职称</w:t>
            </w:r>
          </w:p>
        </w:tc>
        <w:tc>
          <w:tcPr>
            <w:tcW w:w="1510" w:type="dxa"/>
            <w:gridSpan w:val="2"/>
            <w:vAlign w:val="center"/>
          </w:tcPr>
          <w:p>
            <w:pPr>
              <w:ind w:firstLine="420"/>
              <w:jc w:val="center"/>
              <w:rPr>
                <w:color w:val="000000" w:themeColor="text1"/>
                <w14:textFill>
                  <w14:solidFill>
                    <w14:schemeClr w14:val="tx1"/>
                  </w14:solidFill>
                </w14:textFill>
              </w:rPr>
            </w:pPr>
          </w:p>
        </w:tc>
        <w:tc>
          <w:tcPr>
            <w:tcW w:w="2058" w:type="dxa"/>
            <w:gridSpan w:val="2"/>
            <w:vAlign w:val="center"/>
          </w:tcPr>
          <w:p>
            <w:pPr>
              <w:ind w:firstLine="42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学历</w:t>
            </w:r>
          </w:p>
        </w:tc>
        <w:tc>
          <w:tcPr>
            <w:tcW w:w="1713" w:type="dxa"/>
            <w:vAlign w:val="center"/>
          </w:tcPr>
          <w:p>
            <w:pPr>
              <w:ind w:firstLine="420"/>
              <w:jc w:val="center"/>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trPr>
        <w:tc>
          <w:tcPr>
            <w:tcW w:w="2372" w:type="dxa"/>
            <w:gridSpan w:val="5"/>
            <w:vAlign w:val="center"/>
          </w:tcPr>
          <w:p>
            <w:pPr>
              <w:ind w:firstLine="0" w:firstLineChars="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从事同类项目年限</w:t>
            </w:r>
          </w:p>
        </w:tc>
        <w:tc>
          <w:tcPr>
            <w:tcW w:w="1322" w:type="dxa"/>
            <w:gridSpan w:val="2"/>
            <w:vAlign w:val="center"/>
          </w:tcPr>
          <w:p>
            <w:pPr>
              <w:ind w:firstLine="420"/>
              <w:jc w:val="center"/>
              <w:rPr>
                <w:color w:val="000000" w:themeColor="text1"/>
                <w14:textFill>
                  <w14:solidFill>
                    <w14:schemeClr w14:val="tx1"/>
                  </w14:solidFill>
                </w14:textFill>
              </w:rPr>
            </w:pPr>
          </w:p>
        </w:tc>
        <w:tc>
          <w:tcPr>
            <w:tcW w:w="1510" w:type="dxa"/>
            <w:gridSpan w:val="2"/>
            <w:vAlign w:val="center"/>
          </w:tcPr>
          <w:p>
            <w:pPr>
              <w:ind w:firstLine="0" w:firstLineChars="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具有认证资质</w:t>
            </w:r>
          </w:p>
        </w:tc>
        <w:tc>
          <w:tcPr>
            <w:tcW w:w="3771" w:type="dxa"/>
            <w:gridSpan w:val="3"/>
            <w:vAlign w:val="center"/>
          </w:tcPr>
          <w:p>
            <w:pPr>
              <w:ind w:firstLine="420"/>
              <w:jc w:val="center"/>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975" w:type="dxa"/>
            <w:gridSpan w:val="12"/>
            <w:vAlign w:val="center"/>
          </w:tcPr>
          <w:p>
            <w:pPr>
              <w:ind w:firstLine="42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已完成的部分同类项目情况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078" w:type="dxa"/>
            <w:gridSpan w:val="2"/>
            <w:vAlign w:val="center"/>
          </w:tcPr>
          <w:p>
            <w:pPr>
              <w:ind w:firstLine="0" w:firstLineChars="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用户单位</w:t>
            </w:r>
          </w:p>
        </w:tc>
        <w:tc>
          <w:tcPr>
            <w:tcW w:w="2029" w:type="dxa"/>
            <w:gridSpan w:val="4"/>
            <w:vAlign w:val="center"/>
          </w:tcPr>
          <w:p>
            <w:pPr>
              <w:ind w:firstLine="420"/>
              <w:jc w:val="center"/>
              <w:rPr>
                <w:color w:val="000000" w:themeColor="text1"/>
                <w14:textFill>
                  <w14:solidFill>
                    <w14:schemeClr w14:val="tx1"/>
                  </w14:solidFill>
                </w14:textFill>
              </w:rPr>
            </w:pPr>
            <w:r>
              <w:rPr>
                <w:color w:val="000000" w:themeColor="text1"/>
                <w14:textFill>
                  <w14:solidFill>
                    <w14:schemeClr w14:val="tx1"/>
                  </w14:solidFill>
                </w14:textFill>
              </w:rPr>
              <w:t>项目名称</w:t>
            </w:r>
          </w:p>
        </w:tc>
        <w:tc>
          <w:tcPr>
            <w:tcW w:w="2097" w:type="dxa"/>
            <w:gridSpan w:val="3"/>
            <w:vAlign w:val="center"/>
          </w:tcPr>
          <w:p>
            <w:pPr>
              <w:ind w:firstLine="42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项目时间</w:t>
            </w:r>
          </w:p>
        </w:tc>
        <w:tc>
          <w:tcPr>
            <w:tcW w:w="2058" w:type="dxa"/>
            <w:gridSpan w:val="2"/>
            <w:vAlign w:val="center"/>
          </w:tcPr>
          <w:p>
            <w:pPr>
              <w:ind w:firstLine="4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项目金额</w:t>
            </w:r>
          </w:p>
        </w:tc>
        <w:tc>
          <w:tcPr>
            <w:tcW w:w="1713" w:type="dxa"/>
            <w:vAlign w:val="center"/>
          </w:tcPr>
          <w:p>
            <w:pPr>
              <w:ind w:left="420" w:hanging="420" w:hangingChars="20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项目效果简述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1078" w:type="dxa"/>
            <w:gridSpan w:val="2"/>
            <w:vAlign w:val="center"/>
          </w:tcPr>
          <w:p>
            <w:pPr>
              <w:ind w:firstLine="420"/>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2029" w:type="dxa"/>
            <w:gridSpan w:val="4"/>
            <w:vAlign w:val="center"/>
          </w:tcPr>
          <w:p>
            <w:pPr>
              <w:ind w:firstLine="420"/>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2097" w:type="dxa"/>
            <w:gridSpan w:val="3"/>
            <w:vAlign w:val="center"/>
          </w:tcPr>
          <w:p>
            <w:pPr>
              <w:ind w:firstLine="420"/>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2058" w:type="dxa"/>
            <w:gridSpan w:val="2"/>
            <w:vAlign w:val="center"/>
          </w:tcPr>
          <w:p>
            <w:pPr>
              <w:ind w:firstLine="420"/>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1713" w:type="dxa"/>
            <w:vAlign w:val="center"/>
          </w:tcPr>
          <w:p>
            <w:pPr>
              <w:ind w:firstLine="420"/>
              <w:jc w:val="center"/>
              <w:rPr>
                <w:color w:val="000000" w:themeColor="text1"/>
                <w14:textFill>
                  <w14:solidFill>
                    <w14:schemeClr w14:val="tx1"/>
                  </w14:solidFill>
                </w14:textFill>
              </w:rPr>
            </w:pPr>
            <w:r>
              <w:rPr>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975" w:type="dxa"/>
            <w:gridSpan w:val="12"/>
            <w:vAlign w:val="center"/>
          </w:tcPr>
          <w:p>
            <w:pPr>
              <w:ind w:firstLine="42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拟参与本项目主要技术及服务人员情况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trPr>
        <w:tc>
          <w:tcPr>
            <w:tcW w:w="1016" w:type="dxa"/>
            <w:vAlign w:val="center"/>
          </w:tcPr>
          <w:p>
            <w:pPr>
              <w:ind w:firstLine="0" w:firstLineChars="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姓名</w:t>
            </w:r>
          </w:p>
        </w:tc>
        <w:tc>
          <w:tcPr>
            <w:tcW w:w="1140" w:type="dxa"/>
            <w:gridSpan w:val="3"/>
            <w:vAlign w:val="center"/>
          </w:tcPr>
          <w:p>
            <w:pPr>
              <w:ind w:firstLine="0" w:firstLineChars="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性别</w:t>
            </w:r>
          </w:p>
        </w:tc>
        <w:tc>
          <w:tcPr>
            <w:tcW w:w="951" w:type="dxa"/>
            <w:gridSpan w:val="2"/>
            <w:vAlign w:val="center"/>
          </w:tcPr>
          <w:p>
            <w:pPr>
              <w:ind w:firstLine="0" w:firstLineChars="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年龄</w:t>
            </w:r>
          </w:p>
        </w:tc>
        <w:tc>
          <w:tcPr>
            <w:tcW w:w="1020" w:type="dxa"/>
            <w:gridSpan w:val="2"/>
            <w:vAlign w:val="center"/>
          </w:tcPr>
          <w:p>
            <w:pPr>
              <w:ind w:firstLine="0" w:firstLineChars="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职称</w:t>
            </w:r>
          </w:p>
        </w:tc>
        <w:tc>
          <w:tcPr>
            <w:tcW w:w="1077" w:type="dxa"/>
            <w:vAlign w:val="center"/>
          </w:tcPr>
          <w:p>
            <w:pPr>
              <w:ind w:firstLine="0" w:firstLineChars="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专业</w:t>
            </w:r>
          </w:p>
        </w:tc>
        <w:tc>
          <w:tcPr>
            <w:tcW w:w="948" w:type="dxa"/>
            <w:vAlign w:val="center"/>
          </w:tcPr>
          <w:p>
            <w:pPr>
              <w:ind w:firstLine="0" w:firstLineChars="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学历</w:t>
            </w:r>
          </w:p>
        </w:tc>
        <w:tc>
          <w:tcPr>
            <w:tcW w:w="1110" w:type="dxa"/>
            <w:vAlign w:val="center"/>
          </w:tcPr>
          <w:p>
            <w:pPr>
              <w:ind w:firstLine="0" w:firstLineChars="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经验年限</w:t>
            </w:r>
          </w:p>
        </w:tc>
        <w:tc>
          <w:tcPr>
            <w:tcW w:w="1713" w:type="dxa"/>
            <w:vAlign w:val="center"/>
          </w:tcPr>
          <w:p>
            <w:pPr>
              <w:ind w:firstLine="0" w:firstLineChars="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具有认证资质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016" w:type="dxa"/>
            <w:vAlign w:val="center"/>
          </w:tcPr>
          <w:p>
            <w:pPr>
              <w:ind w:firstLine="420"/>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1140" w:type="dxa"/>
            <w:gridSpan w:val="3"/>
            <w:vAlign w:val="center"/>
          </w:tcPr>
          <w:p>
            <w:pPr>
              <w:ind w:firstLine="420"/>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951" w:type="dxa"/>
            <w:gridSpan w:val="2"/>
            <w:vAlign w:val="center"/>
          </w:tcPr>
          <w:p>
            <w:pPr>
              <w:ind w:firstLine="420"/>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1020" w:type="dxa"/>
            <w:gridSpan w:val="2"/>
            <w:vAlign w:val="center"/>
          </w:tcPr>
          <w:p>
            <w:pPr>
              <w:ind w:firstLine="420"/>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1077" w:type="dxa"/>
            <w:vAlign w:val="center"/>
          </w:tcPr>
          <w:p>
            <w:pPr>
              <w:ind w:firstLine="420"/>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948" w:type="dxa"/>
            <w:vAlign w:val="center"/>
          </w:tcPr>
          <w:p>
            <w:pPr>
              <w:ind w:firstLine="420"/>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1110" w:type="dxa"/>
            <w:vAlign w:val="center"/>
          </w:tcPr>
          <w:p>
            <w:pPr>
              <w:ind w:firstLine="420"/>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1713" w:type="dxa"/>
            <w:vAlign w:val="center"/>
          </w:tcPr>
          <w:p>
            <w:pPr>
              <w:ind w:firstLine="420"/>
              <w:jc w:val="center"/>
              <w:rPr>
                <w:color w:val="000000" w:themeColor="text1"/>
                <w14:textFill>
                  <w14:solidFill>
                    <w14:schemeClr w14:val="tx1"/>
                  </w14:solidFill>
                </w14:textFill>
              </w:rPr>
            </w:pPr>
            <w:r>
              <w:rPr>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016" w:type="dxa"/>
            <w:vAlign w:val="center"/>
          </w:tcPr>
          <w:p>
            <w:pPr>
              <w:ind w:firstLine="420"/>
              <w:jc w:val="center"/>
              <w:rPr>
                <w:color w:val="000000" w:themeColor="text1"/>
                <w14:textFill>
                  <w14:solidFill>
                    <w14:schemeClr w14:val="tx1"/>
                  </w14:solidFill>
                </w14:textFill>
              </w:rPr>
            </w:pPr>
          </w:p>
        </w:tc>
        <w:tc>
          <w:tcPr>
            <w:tcW w:w="1140" w:type="dxa"/>
            <w:gridSpan w:val="3"/>
            <w:vAlign w:val="center"/>
          </w:tcPr>
          <w:p>
            <w:pPr>
              <w:ind w:firstLine="420"/>
              <w:jc w:val="center"/>
              <w:rPr>
                <w:color w:val="000000" w:themeColor="text1"/>
                <w14:textFill>
                  <w14:solidFill>
                    <w14:schemeClr w14:val="tx1"/>
                  </w14:solidFill>
                </w14:textFill>
              </w:rPr>
            </w:pPr>
          </w:p>
        </w:tc>
        <w:tc>
          <w:tcPr>
            <w:tcW w:w="951" w:type="dxa"/>
            <w:gridSpan w:val="2"/>
            <w:vAlign w:val="center"/>
          </w:tcPr>
          <w:p>
            <w:pPr>
              <w:ind w:firstLine="420"/>
              <w:jc w:val="center"/>
              <w:rPr>
                <w:color w:val="000000" w:themeColor="text1"/>
                <w14:textFill>
                  <w14:solidFill>
                    <w14:schemeClr w14:val="tx1"/>
                  </w14:solidFill>
                </w14:textFill>
              </w:rPr>
            </w:pPr>
          </w:p>
        </w:tc>
        <w:tc>
          <w:tcPr>
            <w:tcW w:w="1020" w:type="dxa"/>
            <w:gridSpan w:val="2"/>
            <w:vAlign w:val="center"/>
          </w:tcPr>
          <w:p>
            <w:pPr>
              <w:ind w:firstLine="420"/>
              <w:jc w:val="center"/>
              <w:rPr>
                <w:color w:val="000000" w:themeColor="text1"/>
                <w14:textFill>
                  <w14:solidFill>
                    <w14:schemeClr w14:val="tx1"/>
                  </w14:solidFill>
                </w14:textFill>
              </w:rPr>
            </w:pPr>
          </w:p>
        </w:tc>
        <w:tc>
          <w:tcPr>
            <w:tcW w:w="1077" w:type="dxa"/>
            <w:vAlign w:val="center"/>
          </w:tcPr>
          <w:p>
            <w:pPr>
              <w:ind w:firstLine="420"/>
              <w:jc w:val="center"/>
              <w:rPr>
                <w:color w:val="000000" w:themeColor="text1"/>
                <w14:textFill>
                  <w14:solidFill>
                    <w14:schemeClr w14:val="tx1"/>
                  </w14:solidFill>
                </w14:textFill>
              </w:rPr>
            </w:pPr>
          </w:p>
        </w:tc>
        <w:tc>
          <w:tcPr>
            <w:tcW w:w="948" w:type="dxa"/>
            <w:vAlign w:val="center"/>
          </w:tcPr>
          <w:p>
            <w:pPr>
              <w:ind w:firstLine="420"/>
              <w:jc w:val="center"/>
              <w:rPr>
                <w:color w:val="000000" w:themeColor="text1"/>
                <w14:textFill>
                  <w14:solidFill>
                    <w14:schemeClr w14:val="tx1"/>
                  </w14:solidFill>
                </w14:textFill>
              </w:rPr>
            </w:pPr>
          </w:p>
        </w:tc>
        <w:tc>
          <w:tcPr>
            <w:tcW w:w="1110" w:type="dxa"/>
            <w:vAlign w:val="center"/>
          </w:tcPr>
          <w:p>
            <w:pPr>
              <w:ind w:firstLine="420"/>
              <w:jc w:val="center"/>
              <w:rPr>
                <w:color w:val="000000" w:themeColor="text1"/>
                <w14:textFill>
                  <w14:solidFill>
                    <w14:schemeClr w14:val="tx1"/>
                  </w14:solidFill>
                </w14:textFill>
              </w:rPr>
            </w:pPr>
          </w:p>
        </w:tc>
        <w:tc>
          <w:tcPr>
            <w:tcW w:w="1713" w:type="dxa"/>
            <w:vAlign w:val="center"/>
          </w:tcPr>
          <w:p>
            <w:pPr>
              <w:ind w:firstLine="420"/>
              <w:jc w:val="center"/>
              <w:rPr>
                <w:color w:val="000000" w:themeColor="text1"/>
                <w14:textFill>
                  <w14:solidFill>
                    <w14:schemeClr w14:val="tx1"/>
                  </w14:solidFill>
                </w14:textFill>
              </w:rPr>
            </w:pPr>
          </w:p>
        </w:tc>
      </w:tr>
    </w:tbl>
    <w:p>
      <w:pPr>
        <w:spacing w:before="120"/>
        <w:ind w:firstLine="0" w:firstLineChars="0"/>
        <w:rPr>
          <w:bCs/>
          <w:color w:val="000000" w:themeColor="text1"/>
          <w14:textFill>
            <w14:solidFill>
              <w14:schemeClr w14:val="tx1"/>
            </w14:solidFill>
          </w14:textFill>
        </w:rPr>
      </w:pPr>
      <w:r>
        <w:rPr>
          <w:rFonts w:hint="eastAsia"/>
          <w:b/>
          <w:color w:val="000000" w:themeColor="text1"/>
          <w14:textFill>
            <w14:solidFill>
              <w14:schemeClr w14:val="tx1"/>
            </w14:solidFill>
          </w14:textFill>
        </w:rPr>
        <w:t>注：1.在合同执行期间，成交供应商派出项目负责人和专业专职的主要技术及服务人员，应在上表中列明。</w:t>
      </w:r>
    </w:p>
    <w:p>
      <w:pPr>
        <w:ind w:firstLine="0" w:firstLineChars="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响应供应商全称（加盖公章）:</w:t>
      </w:r>
    </w:p>
    <w:p>
      <w:pPr>
        <w:ind w:firstLine="0" w:firstLineChars="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 xml:space="preserve">法定代表人或其授权代表(签字)：             </w:t>
      </w:r>
    </w:p>
    <w:p>
      <w:pPr>
        <w:ind w:firstLine="0" w:firstLineChars="0"/>
        <w:rPr>
          <w:rFonts w:ascii="Arial" w:hAnsi="Arial" w:cs="Arial"/>
          <w:b/>
          <w:bCs/>
          <w:color w:val="000000" w:themeColor="text1"/>
          <w14:textFill>
            <w14:solidFill>
              <w14:schemeClr w14:val="tx1"/>
            </w14:solidFill>
          </w14:textFill>
        </w:rPr>
      </w:pPr>
      <w:r>
        <w:rPr>
          <w:rFonts w:hint="eastAsia"/>
          <w:bCs/>
          <w:color w:val="000000" w:themeColor="text1"/>
          <w14:textFill>
            <w14:solidFill>
              <w14:schemeClr w14:val="tx1"/>
            </w14:solidFill>
          </w14:textFill>
        </w:rPr>
        <w:t>日    期：     年   月   日</w:t>
      </w:r>
      <w:bookmarkEnd w:id="38"/>
    </w:p>
    <w:p>
      <w:pPr>
        <w:ind w:firstLine="0" w:firstLineChars="0"/>
        <w:rPr>
          <w:rFonts w:cs="宋体"/>
          <w:b/>
          <w:bCs/>
          <w:color w:val="000000" w:themeColor="text1"/>
          <w14:textFill>
            <w14:solidFill>
              <w14:schemeClr w14:val="tx1"/>
            </w14:solidFill>
          </w14:textFill>
        </w:rPr>
      </w:pPr>
    </w:p>
    <w:p>
      <w:pPr>
        <w:ind w:firstLine="0" w:firstLineChars="0"/>
        <w:rPr>
          <w:rFonts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4.6  合同条款响应表</w:t>
      </w:r>
    </w:p>
    <w:p>
      <w:pPr>
        <w:ind w:firstLine="0" w:firstLineChars="0"/>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项目名称：                                                项目编号：</w:t>
      </w:r>
    </w:p>
    <w:tbl>
      <w:tblPr>
        <w:tblStyle w:val="31"/>
        <w:tblW w:w="90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3382"/>
        <w:gridCol w:w="2445"/>
        <w:gridCol w:w="22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08" w:type="dxa"/>
            <w:vMerge w:val="restart"/>
            <w:vAlign w:val="center"/>
          </w:tcPr>
          <w:p>
            <w:pPr>
              <w:pStyle w:val="16"/>
              <w:ind w:firstLine="210" w:firstLineChars="100"/>
              <w:rPr>
                <w:rFonts w:hAnsi="宋体" w:cs="宋体"/>
                <w:color w:val="000000" w:themeColor="text1"/>
                <w:sz w:val="21"/>
                <w14:textFill>
                  <w14:solidFill>
                    <w14:schemeClr w14:val="tx1"/>
                  </w14:solidFill>
                </w14:textFill>
              </w:rPr>
            </w:pPr>
            <w:r>
              <w:rPr>
                <w:rFonts w:hint="eastAsia" w:hAnsi="宋体" w:cs="宋体"/>
                <w:color w:val="000000" w:themeColor="text1"/>
                <w:sz w:val="21"/>
                <w14:textFill>
                  <w14:solidFill>
                    <w14:schemeClr w14:val="tx1"/>
                  </w14:solidFill>
                </w14:textFill>
              </w:rPr>
              <w:t>序号</w:t>
            </w:r>
          </w:p>
        </w:tc>
        <w:tc>
          <w:tcPr>
            <w:tcW w:w="3382" w:type="dxa"/>
          </w:tcPr>
          <w:p>
            <w:pPr>
              <w:pStyle w:val="16"/>
              <w:ind w:firstLine="420"/>
              <w:jc w:val="center"/>
              <w:rPr>
                <w:rFonts w:hAnsi="宋体" w:cs="宋体"/>
                <w:color w:val="000000" w:themeColor="text1"/>
                <w:sz w:val="21"/>
                <w14:textFill>
                  <w14:solidFill>
                    <w14:schemeClr w14:val="tx1"/>
                  </w14:solidFill>
                </w14:textFill>
              </w:rPr>
            </w:pPr>
            <w:r>
              <w:rPr>
                <w:rFonts w:hint="eastAsia" w:hAnsi="宋体" w:cs="宋体"/>
                <w:color w:val="000000" w:themeColor="text1"/>
                <w:sz w:val="21"/>
                <w14:textFill>
                  <w14:solidFill>
                    <w14:schemeClr w14:val="tx1"/>
                  </w14:solidFill>
                </w14:textFill>
              </w:rPr>
              <w:t>磋商文件合同要求</w:t>
            </w:r>
          </w:p>
        </w:tc>
        <w:tc>
          <w:tcPr>
            <w:tcW w:w="4704" w:type="dxa"/>
            <w:gridSpan w:val="2"/>
          </w:tcPr>
          <w:p>
            <w:pPr>
              <w:pStyle w:val="16"/>
              <w:ind w:firstLine="420"/>
              <w:jc w:val="center"/>
              <w:rPr>
                <w:rFonts w:hAnsi="宋体" w:cs="宋体"/>
                <w:color w:val="000000" w:themeColor="text1"/>
                <w:sz w:val="21"/>
                <w14:textFill>
                  <w14:solidFill>
                    <w14:schemeClr w14:val="tx1"/>
                  </w14:solidFill>
                </w14:textFill>
              </w:rPr>
            </w:pPr>
            <w:r>
              <w:rPr>
                <w:rFonts w:hint="eastAsia" w:hAnsi="宋体" w:cs="宋体"/>
                <w:color w:val="000000" w:themeColor="text1"/>
                <w:sz w:val="21"/>
                <w14:textFill>
                  <w14:solidFill>
                    <w14:schemeClr w14:val="tx1"/>
                  </w14:solidFill>
                </w14:textFill>
              </w:rPr>
              <w:t>响应文件内容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1008" w:type="dxa"/>
            <w:vMerge w:val="continue"/>
          </w:tcPr>
          <w:p>
            <w:pPr>
              <w:pStyle w:val="16"/>
              <w:ind w:firstLine="420"/>
              <w:rPr>
                <w:rFonts w:hAnsi="宋体" w:cs="宋体"/>
                <w:color w:val="000000" w:themeColor="text1"/>
                <w:sz w:val="21"/>
                <w14:textFill>
                  <w14:solidFill>
                    <w14:schemeClr w14:val="tx1"/>
                  </w14:solidFill>
                </w14:textFill>
              </w:rPr>
            </w:pPr>
          </w:p>
        </w:tc>
        <w:tc>
          <w:tcPr>
            <w:tcW w:w="3382" w:type="dxa"/>
            <w:vAlign w:val="center"/>
          </w:tcPr>
          <w:p>
            <w:pPr>
              <w:pStyle w:val="16"/>
              <w:ind w:firstLine="420"/>
              <w:rPr>
                <w:rFonts w:hAnsi="宋体" w:cs="宋体"/>
                <w:color w:val="000000" w:themeColor="text1"/>
                <w:sz w:val="21"/>
                <w14:textFill>
                  <w14:solidFill>
                    <w14:schemeClr w14:val="tx1"/>
                  </w14:solidFill>
                </w14:textFill>
              </w:rPr>
            </w:pPr>
            <w:r>
              <w:rPr>
                <w:rFonts w:hint="eastAsia" w:hAnsi="宋体" w:cs="宋体"/>
                <w:color w:val="000000" w:themeColor="text1"/>
                <w:sz w:val="21"/>
                <w14:textFill>
                  <w14:solidFill>
                    <w14:schemeClr w14:val="tx1"/>
                  </w14:solidFill>
                </w14:textFill>
              </w:rPr>
              <w:t>简要内容</w:t>
            </w:r>
          </w:p>
        </w:tc>
        <w:tc>
          <w:tcPr>
            <w:tcW w:w="2445" w:type="dxa"/>
          </w:tcPr>
          <w:p>
            <w:pPr>
              <w:pStyle w:val="16"/>
              <w:ind w:firstLine="420"/>
              <w:jc w:val="center"/>
              <w:rPr>
                <w:rFonts w:hAnsi="宋体" w:cs="宋体"/>
                <w:color w:val="000000" w:themeColor="text1"/>
                <w:sz w:val="21"/>
                <w14:textFill>
                  <w14:solidFill>
                    <w14:schemeClr w14:val="tx1"/>
                  </w14:solidFill>
                </w14:textFill>
              </w:rPr>
            </w:pPr>
            <w:r>
              <w:rPr>
                <w:rFonts w:hint="eastAsia" w:hAnsi="宋体" w:cs="宋体"/>
                <w:color w:val="000000" w:themeColor="text1"/>
                <w:sz w:val="21"/>
                <w14:textFill>
                  <w14:solidFill>
                    <w14:schemeClr w14:val="tx1"/>
                  </w14:solidFill>
                </w14:textFill>
              </w:rPr>
              <w:t>是否响应</w:t>
            </w:r>
          </w:p>
        </w:tc>
        <w:tc>
          <w:tcPr>
            <w:tcW w:w="2259" w:type="dxa"/>
          </w:tcPr>
          <w:p>
            <w:pPr>
              <w:pStyle w:val="16"/>
              <w:ind w:firstLine="420"/>
              <w:jc w:val="center"/>
              <w:rPr>
                <w:rFonts w:hAnsi="宋体" w:cs="宋体"/>
                <w:color w:val="000000" w:themeColor="text1"/>
                <w:sz w:val="21"/>
                <w14:textFill>
                  <w14:solidFill>
                    <w14:schemeClr w14:val="tx1"/>
                  </w14:solidFill>
                </w14:textFill>
              </w:rPr>
            </w:pPr>
            <w:r>
              <w:rPr>
                <w:rFonts w:hint="eastAsia" w:hAnsi="宋体" w:cs="宋体"/>
                <w:color w:val="000000" w:themeColor="text1"/>
                <w:sz w:val="21"/>
                <w14:textFill>
                  <w14:solidFill>
                    <w14:schemeClr w14:val="tx1"/>
                  </w14:solidFill>
                </w14:textFill>
              </w:rPr>
              <w:t>差异说明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pPr>
              <w:pStyle w:val="16"/>
              <w:ind w:firstLine="420"/>
              <w:jc w:val="center"/>
              <w:rPr>
                <w:rFonts w:hAnsi="宋体" w:cs="宋体"/>
                <w:color w:val="000000" w:themeColor="text1"/>
                <w:sz w:val="21"/>
                <w14:textFill>
                  <w14:solidFill>
                    <w14:schemeClr w14:val="tx1"/>
                  </w14:solidFill>
                </w14:textFill>
              </w:rPr>
            </w:pPr>
            <w:r>
              <w:rPr>
                <w:rFonts w:hint="eastAsia" w:hAnsi="宋体" w:cs="宋体"/>
                <w:color w:val="000000" w:themeColor="text1"/>
                <w:sz w:val="21"/>
                <w14:textFill>
                  <w14:solidFill>
                    <w14:schemeClr w14:val="tx1"/>
                  </w14:solidFill>
                </w14:textFill>
              </w:rPr>
              <w:t>1</w:t>
            </w:r>
          </w:p>
        </w:tc>
        <w:tc>
          <w:tcPr>
            <w:tcW w:w="3382" w:type="dxa"/>
            <w:vAlign w:val="center"/>
          </w:tcPr>
          <w:p>
            <w:pPr>
              <w:pStyle w:val="16"/>
              <w:ind w:firstLine="420"/>
              <w:rPr>
                <w:rFonts w:hAnsi="宋体" w:cs="宋体"/>
                <w:color w:val="000000" w:themeColor="text1"/>
                <w:sz w:val="21"/>
                <w14:textFill>
                  <w14:solidFill>
                    <w14:schemeClr w14:val="tx1"/>
                  </w14:solidFill>
                </w14:textFill>
              </w:rPr>
            </w:pPr>
          </w:p>
        </w:tc>
        <w:tc>
          <w:tcPr>
            <w:tcW w:w="2445" w:type="dxa"/>
          </w:tcPr>
          <w:p>
            <w:pPr>
              <w:pStyle w:val="16"/>
              <w:ind w:firstLine="420"/>
              <w:rPr>
                <w:rFonts w:hAnsi="宋体" w:cs="宋体"/>
                <w:color w:val="000000" w:themeColor="text1"/>
                <w:sz w:val="21"/>
                <w14:textFill>
                  <w14:solidFill>
                    <w14:schemeClr w14:val="tx1"/>
                  </w14:solidFill>
                </w14:textFill>
              </w:rPr>
            </w:pPr>
          </w:p>
        </w:tc>
        <w:tc>
          <w:tcPr>
            <w:tcW w:w="2259" w:type="dxa"/>
          </w:tcPr>
          <w:p>
            <w:pPr>
              <w:pStyle w:val="16"/>
              <w:ind w:firstLine="420"/>
              <w:rPr>
                <w:rFonts w:hAnsi="宋体" w:cs="宋体"/>
                <w:color w:val="000000" w:themeColor="text1"/>
                <w:sz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pPr>
              <w:pStyle w:val="16"/>
              <w:ind w:firstLine="420"/>
              <w:jc w:val="center"/>
              <w:rPr>
                <w:rFonts w:hAnsi="宋体"/>
                <w:color w:val="000000" w:themeColor="text1"/>
                <w:sz w:val="21"/>
                <w14:textFill>
                  <w14:solidFill>
                    <w14:schemeClr w14:val="tx1"/>
                  </w14:solidFill>
                </w14:textFill>
              </w:rPr>
            </w:pPr>
            <w:r>
              <w:rPr>
                <w:rFonts w:hint="eastAsia" w:hAnsi="宋体"/>
                <w:color w:val="000000" w:themeColor="text1"/>
                <w:sz w:val="21"/>
                <w14:textFill>
                  <w14:solidFill>
                    <w14:schemeClr w14:val="tx1"/>
                  </w14:solidFill>
                </w14:textFill>
              </w:rPr>
              <w:t>2</w:t>
            </w:r>
          </w:p>
        </w:tc>
        <w:tc>
          <w:tcPr>
            <w:tcW w:w="3382" w:type="dxa"/>
            <w:vAlign w:val="center"/>
          </w:tcPr>
          <w:p>
            <w:pPr>
              <w:pStyle w:val="16"/>
              <w:ind w:firstLine="420"/>
              <w:rPr>
                <w:rFonts w:hAnsi="宋体"/>
                <w:color w:val="000000" w:themeColor="text1"/>
                <w:sz w:val="21"/>
                <w14:textFill>
                  <w14:solidFill>
                    <w14:schemeClr w14:val="tx1"/>
                  </w14:solidFill>
                </w14:textFill>
              </w:rPr>
            </w:pPr>
          </w:p>
        </w:tc>
        <w:tc>
          <w:tcPr>
            <w:tcW w:w="2445" w:type="dxa"/>
          </w:tcPr>
          <w:p>
            <w:pPr>
              <w:pStyle w:val="16"/>
              <w:ind w:firstLine="420"/>
              <w:rPr>
                <w:rFonts w:hAnsi="宋体"/>
                <w:color w:val="000000" w:themeColor="text1"/>
                <w:sz w:val="21"/>
                <w14:textFill>
                  <w14:solidFill>
                    <w14:schemeClr w14:val="tx1"/>
                  </w14:solidFill>
                </w14:textFill>
              </w:rPr>
            </w:pPr>
          </w:p>
        </w:tc>
        <w:tc>
          <w:tcPr>
            <w:tcW w:w="2259" w:type="dxa"/>
          </w:tcPr>
          <w:p>
            <w:pPr>
              <w:pStyle w:val="16"/>
              <w:ind w:firstLine="420"/>
              <w:rPr>
                <w:rFonts w:hAnsi="宋体"/>
                <w:color w:val="000000" w:themeColor="text1"/>
                <w:sz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pPr>
              <w:pStyle w:val="16"/>
              <w:ind w:firstLine="420"/>
              <w:jc w:val="center"/>
              <w:rPr>
                <w:rFonts w:hAnsi="宋体"/>
                <w:color w:val="000000" w:themeColor="text1"/>
                <w:sz w:val="21"/>
                <w14:textFill>
                  <w14:solidFill>
                    <w14:schemeClr w14:val="tx1"/>
                  </w14:solidFill>
                </w14:textFill>
              </w:rPr>
            </w:pPr>
            <w:r>
              <w:rPr>
                <w:rFonts w:hAnsi="宋体"/>
                <w:color w:val="000000" w:themeColor="text1"/>
                <w:sz w:val="21"/>
                <w14:textFill>
                  <w14:solidFill>
                    <w14:schemeClr w14:val="tx1"/>
                  </w14:solidFill>
                </w14:textFill>
              </w:rPr>
              <w:t>……</w:t>
            </w:r>
          </w:p>
        </w:tc>
        <w:tc>
          <w:tcPr>
            <w:tcW w:w="3382" w:type="dxa"/>
            <w:vAlign w:val="center"/>
          </w:tcPr>
          <w:p>
            <w:pPr>
              <w:pStyle w:val="16"/>
              <w:ind w:firstLine="420"/>
              <w:rPr>
                <w:rFonts w:hAnsi="宋体"/>
                <w:color w:val="000000" w:themeColor="text1"/>
                <w:sz w:val="21"/>
                <w14:textFill>
                  <w14:solidFill>
                    <w14:schemeClr w14:val="tx1"/>
                  </w14:solidFill>
                </w14:textFill>
              </w:rPr>
            </w:pPr>
          </w:p>
        </w:tc>
        <w:tc>
          <w:tcPr>
            <w:tcW w:w="2445" w:type="dxa"/>
          </w:tcPr>
          <w:p>
            <w:pPr>
              <w:pStyle w:val="16"/>
              <w:ind w:firstLine="420"/>
              <w:rPr>
                <w:rFonts w:hAnsi="宋体"/>
                <w:color w:val="000000" w:themeColor="text1"/>
                <w:sz w:val="21"/>
                <w14:textFill>
                  <w14:solidFill>
                    <w14:schemeClr w14:val="tx1"/>
                  </w14:solidFill>
                </w14:textFill>
              </w:rPr>
            </w:pPr>
          </w:p>
        </w:tc>
        <w:tc>
          <w:tcPr>
            <w:tcW w:w="2259" w:type="dxa"/>
          </w:tcPr>
          <w:p>
            <w:pPr>
              <w:pStyle w:val="16"/>
              <w:ind w:firstLine="420"/>
              <w:rPr>
                <w:rFonts w:hAnsi="宋体"/>
                <w:color w:val="000000" w:themeColor="text1"/>
                <w:sz w:val="21"/>
                <w14:textFill>
                  <w14:solidFill>
                    <w14:schemeClr w14:val="tx1"/>
                  </w14:solidFill>
                </w14:textFill>
              </w:rPr>
            </w:pPr>
          </w:p>
        </w:tc>
      </w:tr>
    </w:tbl>
    <w:p>
      <w:pPr>
        <w:spacing w:before="120" w:line="360" w:lineRule="auto"/>
        <w:ind w:left="719" w:hanging="719" w:hangingChars="341"/>
        <w:rPr>
          <w:b/>
          <w:color w:val="000000" w:themeColor="text1"/>
          <w14:textFill>
            <w14:solidFill>
              <w14:schemeClr w14:val="tx1"/>
            </w14:solidFill>
          </w14:textFill>
        </w:rPr>
      </w:pPr>
      <w:r>
        <w:rPr>
          <w:rFonts w:hint="eastAsia"/>
          <w:b/>
          <w:color w:val="000000" w:themeColor="text1"/>
          <w14:textFill>
            <w14:solidFill>
              <w14:schemeClr w14:val="tx1"/>
            </w14:solidFill>
          </w14:textFill>
        </w:rPr>
        <w:t>注： 1.供应商应对照磋商文件第四章合同条款对应填写，完全满足的在“是否响应”栏中填“响应”；有差异的则在“差异说明”栏中列出差异的具体内容,提供空表视为完全响应。</w:t>
      </w:r>
    </w:p>
    <w:p>
      <w:pPr>
        <w:pStyle w:val="16"/>
        <w:spacing w:line="360" w:lineRule="auto"/>
        <w:ind w:firstLine="517" w:firstLineChars="245"/>
        <w:rPr>
          <w:bCs/>
          <w:color w:val="000000" w:themeColor="text1"/>
          <w14:textFill>
            <w14:solidFill>
              <w14:schemeClr w14:val="tx1"/>
            </w14:solidFill>
          </w14:textFill>
        </w:rPr>
      </w:pPr>
      <w:r>
        <w:rPr>
          <w:rFonts w:hint="eastAsia" w:hAnsi="宋体"/>
          <w:b/>
          <w:color w:val="000000" w:themeColor="text1"/>
          <w:sz w:val="21"/>
          <w14:textFill>
            <w14:solidFill>
              <w14:schemeClr w14:val="tx1"/>
            </w14:solidFill>
          </w14:textFill>
        </w:rPr>
        <w:t>2.除“差异说明”栏所列的内容以外，其余按《合同书》格式中的条款执行。</w:t>
      </w:r>
    </w:p>
    <w:p>
      <w:pPr>
        <w:spacing w:line="360" w:lineRule="auto"/>
        <w:ind w:firstLine="0" w:firstLineChars="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响应供应商全称（加盖公章）:</w:t>
      </w:r>
    </w:p>
    <w:p>
      <w:pPr>
        <w:spacing w:line="360" w:lineRule="auto"/>
        <w:ind w:firstLine="0" w:firstLineChars="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 xml:space="preserve">法定代表人或其授权代表(签字)：               </w:t>
      </w:r>
    </w:p>
    <w:p>
      <w:pPr>
        <w:spacing w:line="360" w:lineRule="auto"/>
        <w:ind w:firstLine="0" w:firstLineChars="0"/>
        <w:rPr>
          <w:rFonts w:ascii="Arial" w:hAnsi="Arial" w:cs="Arial"/>
          <w:b/>
          <w:bCs/>
          <w:color w:val="000000" w:themeColor="text1"/>
          <w14:textFill>
            <w14:solidFill>
              <w14:schemeClr w14:val="tx1"/>
            </w14:solidFill>
          </w14:textFill>
        </w:rPr>
      </w:pPr>
      <w:r>
        <w:rPr>
          <w:rFonts w:hint="eastAsia"/>
          <w:bCs/>
          <w:color w:val="000000" w:themeColor="text1"/>
          <w14:textFill>
            <w14:solidFill>
              <w14:schemeClr w14:val="tx1"/>
            </w14:solidFill>
          </w14:textFill>
        </w:rPr>
        <w:t>日    期：     年   月   日</w:t>
      </w:r>
    </w:p>
    <w:p>
      <w:pPr>
        <w:ind w:firstLine="0" w:firstLineChars="0"/>
        <w:rPr>
          <w:rFonts w:ascii="Arial" w:hAnsi="Arial" w:cs="Arial"/>
          <w:b/>
          <w:bCs/>
          <w:color w:val="000000" w:themeColor="text1"/>
          <w14:textFill>
            <w14:solidFill>
              <w14:schemeClr w14:val="tx1"/>
            </w14:solidFill>
          </w14:textFill>
        </w:rPr>
      </w:pPr>
    </w:p>
    <w:p>
      <w:pPr>
        <w:ind w:firstLine="0" w:firstLineChars="0"/>
        <w:rPr>
          <w:rFonts w:hint="eastAsia" w:cs="宋体"/>
          <w:b/>
          <w:bCs/>
          <w:color w:val="000000" w:themeColor="text1"/>
          <w14:textFill>
            <w14:solidFill>
              <w14:schemeClr w14:val="tx1"/>
            </w14:solidFill>
          </w14:textFill>
        </w:rPr>
      </w:pPr>
    </w:p>
    <w:p>
      <w:pPr>
        <w:ind w:firstLine="0" w:firstLineChars="0"/>
        <w:rPr>
          <w:rFonts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 xml:space="preserve">4.7   缴交招标服务费承诺书 </w:t>
      </w:r>
    </w:p>
    <w:p>
      <w:pPr>
        <w:pStyle w:val="40"/>
        <w:rPr>
          <w:rFonts w:ascii="宋体" w:hAnsi="宋体" w:cs="宋体"/>
          <w:color w:val="000000" w:themeColor="text1"/>
          <w14:textFill>
            <w14:solidFill>
              <w14:schemeClr w14:val="tx1"/>
            </w14:solidFill>
          </w14:textFill>
        </w:rPr>
      </w:pPr>
    </w:p>
    <w:p>
      <w:pPr>
        <w:ind w:firstLine="0" w:firstLineChars="0"/>
        <w:rPr>
          <w:rFonts w:cs="宋体"/>
          <w:b/>
          <w:color w:val="000000" w:themeColor="text1"/>
          <w14:textFill>
            <w14:solidFill>
              <w14:schemeClr w14:val="tx1"/>
            </w14:solidFill>
          </w14:textFill>
        </w:rPr>
      </w:pPr>
      <w:r>
        <w:rPr>
          <w:rFonts w:hint="eastAsia" w:cs="宋体"/>
          <w:color w:val="000000" w:themeColor="text1"/>
          <w14:textFill>
            <w14:solidFill>
              <w14:schemeClr w14:val="tx1"/>
            </w14:solidFill>
          </w14:textFill>
        </w:rPr>
        <w:t>致：</w:t>
      </w:r>
      <w:r>
        <w:rPr>
          <w:rFonts w:hint="eastAsia" w:cs="宋体"/>
          <w:b/>
          <w:color w:val="000000" w:themeColor="text1"/>
          <w14:textFill>
            <w14:solidFill>
              <w14:schemeClr w14:val="tx1"/>
            </w14:solidFill>
          </w14:textFill>
        </w:rPr>
        <w:t>广东信德管理咨询有限公司</w:t>
      </w:r>
    </w:p>
    <w:p>
      <w:pPr>
        <w:spacing w:before="240" w:line="360" w:lineRule="auto"/>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如果我方在贵公司组织的</w:t>
      </w:r>
      <w:r>
        <w:rPr>
          <w:rFonts w:hint="eastAsia"/>
          <w:color w:val="000000" w:themeColor="text1"/>
          <w:lang w:val="en-US" w:eastAsia="zh-CN"/>
          <w14:textFill>
            <w14:solidFill>
              <w14:schemeClr w14:val="tx1"/>
            </w14:solidFill>
          </w14:textFill>
        </w:rPr>
        <w:t xml:space="preserve"> </w:t>
      </w:r>
      <w:r>
        <w:rPr>
          <w:rFonts w:hint="eastAsia"/>
          <w:iCs/>
          <w:color w:val="000000" w:themeColor="text1"/>
          <w:u w:val="single"/>
          <w14:textFill>
            <w14:solidFill>
              <w14:schemeClr w14:val="tx1"/>
            </w14:solidFill>
          </w14:textFill>
        </w:rPr>
        <w:t>（</w:t>
      </w:r>
      <w:r>
        <w:rPr>
          <w:rFonts w:hint="eastAsia"/>
          <w:iCs/>
          <w:color w:val="000000" w:themeColor="text1"/>
          <w:u w:val="single"/>
          <w:lang w:val="en-US" w:eastAsia="zh-CN"/>
          <w14:textFill>
            <w14:solidFill>
              <w14:schemeClr w14:val="tx1"/>
            </w14:solidFill>
          </w14:textFill>
        </w:rPr>
        <w:t xml:space="preserve">  </w:t>
      </w:r>
      <w:r>
        <w:rPr>
          <w:rFonts w:hint="eastAsia"/>
          <w:iCs/>
          <w:color w:val="000000" w:themeColor="text1"/>
          <w:u w:val="single"/>
          <w14:textFill>
            <w14:solidFill>
              <w14:schemeClr w14:val="tx1"/>
            </w14:solidFill>
          </w14:textFill>
        </w:rPr>
        <w:t>项目名称</w:t>
      </w:r>
      <w:r>
        <w:rPr>
          <w:rFonts w:hint="eastAsia"/>
          <w:iCs/>
          <w:color w:val="000000" w:themeColor="text1"/>
          <w:u w:val="single"/>
          <w:lang w:val="en-US" w:eastAsia="zh-CN"/>
          <w14:textFill>
            <w14:solidFill>
              <w14:schemeClr w14:val="tx1"/>
            </w14:solidFill>
          </w14:textFill>
        </w:rPr>
        <w:t xml:space="preserve">  </w:t>
      </w:r>
      <w:r>
        <w:rPr>
          <w:rFonts w:hint="eastAsia"/>
          <w:iCs/>
          <w:color w:val="000000" w:themeColor="text1"/>
          <w:u w:val="single"/>
          <w14:textFill>
            <w14:solidFill>
              <w14:schemeClr w14:val="tx1"/>
            </w14:solidFill>
          </w14:textFill>
        </w:rPr>
        <w:t>）</w:t>
      </w:r>
      <w:r>
        <w:rPr>
          <w:rFonts w:hint="eastAsia"/>
          <w:iCs/>
          <w:color w:val="000000" w:themeColor="text1"/>
          <w14:textFill>
            <w14:solidFill>
              <w14:schemeClr w14:val="tx1"/>
            </w14:solidFill>
          </w14:textFill>
        </w:rPr>
        <w:t>（</w:t>
      </w:r>
      <w:r>
        <w:rPr>
          <w:rFonts w:hint="eastAsia"/>
          <w:color w:val="000000" w:themeColor="text1"/>
          <w14:textFill>
            <w14:solidFill>
              <w14:schemeClr w14:val="tx1"/>
            </w14:solidFill>
          </w14:textFill>
        </w:rPr>
        <w:t>项目编号：</w:t>
      </w:r>
      <w:r>
        <w:rPr>
          <w:rFonts w:hint="eastAsia"/>
          <w:color w:val="000000" w:themeColor="text1"/>
          <w:u w:val="single"/>
          <w14:textFill>
            <w14:solidFill>
              <w14:schemeClr w14:val="tx1"/>
            </w14:solidFill>
          </w14:textFill>
        </w:rPr>
        <w:t xml:space="preserve">     </w:t>
      </w:r>
      <w:r>
        <w:rPr>
          <w:rFonts w:hint="eastAsia"/>
          <w:color w:val="000000" w:themeColor="text1"/>
          <w:u w:val="single"/>
          <w:lang w:val="en-US" w:eastAsia="zh-CN"/>
          <w14:textFill>
            <w14:solidFill>
              <w14:schemeClr w14:val="tx1"/>
            </w14:solidFill>
          </w14:textFill>
        </w:rPr>
        <w:t xml:space="preserve">   </w:t>
      </w:r>
      <w:r>
        <w:rPr>
          <w:rFonts w:hint="eastAsia"/>
          <w:color w:val="000000" w:themeColor="text1"/>
          <w14:textFill>
            <w14:solidFill>
              <w14:schemeClr w14:val="tx1"/>
            </w14:solidFill>
          </w14:textFill>
        </w:rPr>
        <w:t>）的货物及服务招标中获成交，我方保证在收到《成交通知书》之前向贵公司交纳成交服务费（按国家计委（计价格[2002]1980号）文件规定执行）。</w:t>
      </w:r>
    </w:p>
    <w:p>
      <w:pPr>
        <w:spacing w:before="240" w:line="360" w:lineRule="auto"/>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我方如违反上款承诺，愿凭贵公司开出的相关通知，按上述承诺金额的200％在我方</w:t>
      </w:r>
      <w:r>
        <w:rPr>
          <w:rFonts w:hint="eastAsia"/>
          <w:color w:val="000000" w:themeColor="text1"/>
          <w:lang w:val="en-US" w:eastAsia="zh-CN"/>
          <w14:textFill>
            <w14:solidFill>
              <w14:schemeClr w14:val="tx1"/>
            </w14:solidFill>
          </w14:textFill>
        </w:rPr>
        <w:t>与</w:t>
      </w:r>
      <w:r>
        <w:rPr>
          <w:rFonts w:hint="eastAsia"/>
          <w:color w:val="000000" w:themeColor="text1"/>
          <w14:textFill>
            <w14:solidFill>
              <w14:schemeClr w14:val="tx1"/>
            </w14:solidFill>
          </w14:textFill>
        </w:rPr>
        <w:t>买方成交合同约定支付给我方的合同款中扣付，并在此同意（应</w:t>
      </w:r>
      <w:r>
        <w:rPr>
          <w:rFonts w:hint="eastAsia"/>
          <w:b/>
          <w:color w:val="000000" w:themeColor="text1"/>
          <w14:textFill>
            <w14:solidFill>
              <w14:schemeClr w14:val="tx1"/>
            </w14:solidFill>
          </w14:textFill>
        </w:rPr>
        <w:t>广东信德管理咨询有限公司</w:t>
      </w:r>
      <w:r>
        <w:rPr>
          <w:rFonts w:hint="eastAsia"/>
          <w:color w:val="000000" w:themeColor="text1"/>
          <w14:textFill>
            <w14:solidFill>
              <w14:schemeClr w14:val="tx1"/>
            </w14:solidFill>
          </w14:textFill>
        </w:rPr>
        <w:t>的要求）办理支付手续。</w:t>
      </w:r>
    </w:p>
    <w:p>
      <w:pPr>
        <w:spacing w:line="360" w:lineRule="auto"/>
        <w:ind w:firstLine="420"/>
        <w:rPr>
          <w:color w:val="000000" w:themeColor="text1"/>
          <w14:textFill>
            <w14:solidFill>
              <w14:schemeClr w14:val="tx1"/>
            </w14:solidFill>
          </w14:textFill>
        </w:rPr>
      </w:pPr>
    </w:p>
    <w:p>
      <w:pPr>
        <w:spacing w:line="360" w:lineRule="auto"/>
        <w:ind w:firstLine="420"/>
        <w:rPr>
          <w:bCs/>
          <w:color w:val="000000" w:themeColor="text1"/>
          <w14:textFill>
            <w14:solidFill>
              <w14:schemeClr w14:val="tx1"/>
            </w14:solidFill>
          </w14:textFill>
        </w:rPr>
      </w:pPr>
      <w:r>
        <w:rPr>
          <w:rFonts w:hint="eastAsia"/>
          <w:color w:val="000000" w:themeColor="text1"/>
          <w14:textFill>
            <w14:solidFill>
              <w14:schemeClr w14:val="tx1"/>
            </w14:solidFill>
          </w14:textFill>
        </w:rPr>
        <w:t>特此承诺！</w:t>
      </w:r>
    </w:p>
    <w:p>
      <w:pPr>
        <w:spacing w:line="360" w:lineRule="auto"/>
        <w:ind w:firstLine="0" w:firstLineChars="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响应供应商全称（加盖公章）:</w:t>
      </w:r>
    </w:p>
    <w:p>
      <w:pPr>
        <w:spacing w:line="360" w:lineRule="auto"/>
        <w:ind w:firstLine="0" w:firstLineChars="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 xml:space="preserve">法定代表人或其授权代表(签字)：               </w:t>
      </w:r>
    </w:p>
    <w:p>
      <w:pPr>
        <w:spacing w:line="360" w:lineRule="auto"/>
        <w:ind w:firstLine="0" w:firstLineChars="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日    期：     年   月   日</w:t>
      </w:r>
    </w:p>
    <w:p>
      <w:pPr>
        <w:pStyle w:val="16"/>
        <w:ind w:firstLine="0" w:firstLineChars="0"/>
        <w:outlineLvl w:val="0"/>
        <w:rPr>
          <w:rFonts w:ascii="Arial" w:hAnsi="Arial" w:cs="Arial"/>
          <w:b/>
          <w:bCs/>
          <w:color w:val="000000" w:themeColor="text1"/>
          <w:kern w:val="44"/>
          <w:sz w:val="21"/>
          <w14:textFill>
            <w14:solidFill>
              <w14:schemeClr w14:val="tx1"/>
            </w14:solidFill>
          </w14:textFill>
        </w:rPr>
      </w:pPr>
    </w:p>
    <w:p>
      <w:pPr>
        <w:pStyle w:val="16"/>
        <w:ind w:firstLine="0" w:firstLineChars="0"/>
        <w:outlineLvl w:val="0"/>
        <w:rPr>
          <w:rFonts w:ascii="Arial" w:hAnsi="Arial" w:cs="Arial"/>
          <w:b/>
          <w:bCs/>
          <w:color w:val="000000" w:themeColor="text1"/>
          <w:kern w:val="44"/>
          <w:sz w:val="21"/>
          <w14:textFill>
            <w14:solidFill>
              <w14:schemeClr w14:val="tx1"/>
            </w14:solidFill>
          </w14:textFill>
        </w:rPr>
      </w:pPr>
    </w:p>
    <w:p>
      <w:pPr>
        <w:pStyle w:val="16"/>
        <w:ind w:firstLine="0" w:firstLineChars="0"/>
        <w:outlineLvl w:val="0"/>
        <w:rPr>
          <w:rFonts w:hAnsi="宋体" w:cs="宋体"/>
          <w:b/>
          <w:bCs/>
          <w:color w:val="000000" w:themeColor="text1"/>
          <w:kern w:val="44"/>
          <w:sz w:val="21"/>
          <w14:textFill>
            <w14:solidFill>
              <w14:schemeClr w14:val="tx1"/>
            </w14:solidFill>
          </w14:textFill>
        </w:rPr>
      </w:pPr>
    </w:p>
    <w:p>
      <w:pPr>
        <w:pStyle w:val="16"/>
        <w:ind w:firstLine="0" w:firstLineChars="0"/>
        <w:outlineLvl w:val="0"/>
        <w:rPr>
          <w:rFonts w:hAnsi="宋体" w:cs="宋体"/>
          <w:b/>
          <w:bCs/>
          <w:color w:val="000000" w:themeColor="text1"/>
          <w:kern w:val="44"/>
          <w:sz w:val="21"/>
          <w14:textFill>
            <w14:solidFill>
              <w14:schemeClr w14:val="tx1"/>
            </w14:solidFill>
          </w14:textFill>
        </w:rPr>
      </w:pPr>
    </w:p>
    <w:p>
      <w:pPr>
        <w:pStyle w:val="16"/>
        <w:ind w:firstLine="0" w:firstLineChars="0"/>
        <w:outlineLvl w:val="0"/>
        <w:rPr>
          <w:rFonts w:ascii="Arial" w:hAnsi="Arial" w:cs="Arial"/>
          <w:bCs/>
          <w:color w:val="000000" w:themeColor="text1"/>
          <w:sz w:val="21"/>
          <w14:textFill>
            <w14:solidFill>
              <w14:schemeClr w14:val="tx1"/>
            </w14:solidFill>
          </w14:textFill>
        </w:rPr>
      </w:pPr>
      <w:r>
        <w:rPr>
          <w:rFonts w:hint="eastAsia" w:hAnsi="宋体" w:cs="宋体"/>
          <w:b/>
          <w:bCs/>
          <w:color w:val="000000" w:themeColor="text1"/>
          <w:kern w:val="44"/>
          <w:sz w:val="21"/>
          <w14:textFill>
            <w14:solidFill>
              <w14:schemeClr w14:val="tx1"/>
            </w14:solidFill>
          </w14:textFill>
        </w:rPr>
        <w:t>4.</w:t>
      </w:r>
      <w:r>
        <w:rPr>
          <w:rFonts w:hint="eastAsia" w:hAnsi="宋体" w:cs="宋体"/>
          <w:b/>
          <w:bCs/>
          <w:color w:val="000000" w:themeColor="text1"/>
          <w:kern w:val="44"/>
          <w:sz w:val="21"/>
          <w:lang w:val="en-US" w:eastAsia="zh-CN"/>
          <w14:textFill>
            <w14:solidFill>
              <w14:schemeClr w14:val="tx1"/>
            </w14:solidFill>
          </w14:textFill>
        </w:rPr>
        <w:t>8</w:t>
      </w:r>
      <w:r>
        <w:rPr>
          <w:rFonts w:hint="eastAsia" w:ascii="Arial" w:hAnsi="Arial" w:cs="Arial"/>
          <w:b/>
          <w:bCs/>
          <w:color w:val="000000" w:themeColor="text1"/>
          <w:kern w:val="44"/>
          <w:sz w:val="21"/>
          <w14:textFill>
            <w14:solidFill>
              <w14:schemeClr w14:val="tx1"/>
            </w14:solidFill>
          </w14:textFill>
        </w:rPr>
        <w:t xml:space="preserve"> 与采购人需求差异表 </w:t>
      </w:r>
    </w:p>
    <w:p>
      <w:pPr>
        <w:spacing w:line="36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项目名称：                                        项目编号：                 </w:t>
      </w:r>
    </w:p>
    <w:tbl>
      <w:tblPr>
        <w:tblStyle w:val="31"/>
        <w:tblW w:w="8993" w:type="dxa"/>
        <w:tblInd w:w="0" w:type="dxa"/>
        <w:tblLayout w:type="fixed"/>
        <w:tblCellMar>
          <w:top w:w="0" w:type="dxa"/>
          <w:left w:w="30" w:type="dxa"/>
          <w:bottom w:w="0" w:type="dxa"/>
          <w:right w:w="30" w:type="dxa"/>
        </w:tblCellMar>
      </w:tblPr>
      <w:tblGrid>
        <w:gridCol w:w="1500"/>
        <w:gridCol w:w="1296"/>
        <w:gridCol w:w="2274"/>
        <w:gridCol w:w="1719"/>
        <w:gridCol w:w="2204"/>
      </w:tblGrid>
      <w:tr>
        <w:tblPrEx>
          <w:tblCellMar>
            <w:top w:w="0" w:type="dxa"/>
            <w:left w:w="30" w:type="dxa"/>
            <w:bottom w:w="0" w:type="dxa"/>
            <w:right w:w="30" w:type="dxa"/>
          </w:tblCellMar>
        </w:tblPrEx>
        <w:trPr>
          <w:cantSplit/>
          <w:trHeight w:val="462" w:hRule="atLeast"/>
        </w:trPr>
        <w:tc>
          <w:tcPr>
            <w:tcW w:w="1500" w:type="dxa"/>
            <w:vMerge w:val="restart"/>
            <w:tcBorders>
              <w:top w:val="single" w:color="auto" w:sz="12" w:space="0"/>
              <w:left w:val="single" w:color="auto" w:sz="12" w:space="0"/>
              <w:right w:val="single" w:color="auto" w:sz="6" w:space="0"/>
            </w:tcBorders>
            <w:vAlign w:val="center"/>
          </w:tcPr>
          <w:p>
            <w:pPr>
              <w:autoSpaceDE w:val="0"/>
              <w:autoSpaceDN w:val="0"/>
              <w:adjustRightInd w:val="0"/>
              <w:ind w:firstLine="42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序号</w:t>
            </w:r>
          </w:p>
        </w:tc>
        <w:tc>
          <w:tcPr>
            <w:tcW w:w="3570" w:type="dxa"/>
            <w:gridSpan w:val="2"/>
            <w:tcBorders>
              <w:top w:val="single" w:color="auto" w:sz="12" w:space="0"/>
              <w:left w:val="single" w:color="auto" w:sz="6" w:space="0"/>
              <w:bottom w:val="single" w:color="auto" w:sz="6" w:space="0"/>
            </w:tcBorders>
            <w:vAlign w:val="center"/>
          </w:tcPr>
          <w:p>
            <w:pPr>
              <w:autoSpaceDE w:val="0"/>
              <w:autoSpaceDN w:val="0"/>
              <w:adjustRightInd w:val="0"/>
              <w:ind w:firstLine="42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磋商文件要求</w:t>
            </w:r>
          </w:p>
        </w:tc>
        <w:tc>
          <w:tcPr>
            <w:tcW w:w="3923" w:type="dxa"/>
            <w:gridSpan w:val="2"/>
            <w:tcBorders>
              <w:top w:val="single" w:color="auto" w:sz="12" w:space="0"/>
              <w:left w:val="single" w:color="auto" w:sz="6" w:space="0"/>
              <w:bottom w:val="single" w:color="auto" w:sz="6" w:space="0"/>
              <w:right w:val="single" w:color="auto" w:sz="12" w:space="0"/>
            </w:tcBorders>
            <w:vAlign w:val="center"/>
          </w:tcPr>
          <w:p>
            <w:pPr>
              <w:autoSpaceDE w:val="0"/>
              <w:autoSpaceDN w:val="0"/>
              <w:adjustRightInd w:val="0"/>
              <w:ind w:firstLine="42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响应文件内容</w:t>
            </w:r>
          </w:p>
        </w:tc>
      </w:tr>
      <w:tr>
        <w:tblPrEx>
          <w:tblCellMar>
            <w:top w:w="0" w:type="dxa"/>
            <w:left w:w="30" w:type="dxa"/>
            <w:bottom w:w="0" w:type="dxa"/>
            <w:right w:w="30" w:type="dxa"/>
          </w:tblCellMar>
        </w:tblPrEx>
        <w:trPr>
          <w:cantSplit/>
          <w:trHeight w:val="537" w:hRule="atLeast"/>
        </w:trPr>
        <w:tc>
          <w:tcPr>
            <w:tcW w:w="1500" w:type="dxa"/>
            <w:vMerge w:val="continue"/>
            <w:tcBorders>
              <w:left w:val="single" w:color="auto" w:sz="12" w:space="0"/>
              <w:bottom w:val="single" w:color="auto" w:sz="6" w:space="0"/>
              <w:right w:val="single" w:color="auto" w:sz="6" w:space="0"/>
            </w:tcBorders>
            <w:vAlign w:val="center"/>
          </w:tcPr>
          <w:p>
            <w:pPr>
              <w:autoSpaceDE w:val="0"/>
              <w:autoSpaceDN w:val="0"/>
              <w:adjustRightInd w:val="0"/>
              <w:ind w:firstLine="420"/>
              <w:rPr>
                <w:color w:val="000000" w:themeColor="text1"/>
                <w14:textFill>
                  <w14:solidFill>
                    <w14:schemeClr w14:val="tx1"/>
                  </w14:solidFill>
                </w14:textFill>
              </w:rPr>
            </w:pPr>
          </w:p>
        </w:tc>
        <w:tc>
          <w:tcPr>
            <w:tcW w:w="129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ind w:firstLine="4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原条目</w:t>
            </w:r>
          </w:p>
        </w:tc>
        <w:tc>
          <w:tcPr>
            <w:tcW w:w="227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ind w:firstLine="42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简要内容</w:t>
            </w:r>
          </w:p>
        </w:tc>
        <w:tc>
          <w:tcPr>
            <w:tcW w:w="1719"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ind w:firstLine="42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是否响应</w:t>
            </w:r>
          </w:p>
        </w:tc>
        <w:tc>
          <w:tcPr>
            <w:tcW w:w="2204" w:type="dxa"/>
            <w:tcBorders>
              <w:top w:val="single" w:color="auto" w:sz="6" w:space="0"/>
              <w:left w:val="single" w:color="auto" w:sz="6" w:space="0"/>
              <w:bottom w:val="single" w:color="auto" w:sz="6" w:space="0"/>
              <w:right w:val="single" w:color="auto" w:sz="12" w:space="0"/>
            </w:tcBorders>
            <w:vAlign w:val="center"/>
          </w:tcPr>
          <w:p>
            <w:pPr>
              <w:autoSpaceDE w:val="0"/>
              <w:autoSpaceDN w:val="0"/>
              <w:adjustRightInd w:val="0"/>
              <w:ind w:firstLine="42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偏离说明</w:t>
            </w:r>
          </w:p>
        </w:tc>
      </w:tr>
      <w:tr>
        <w:tblPrEx>
          <w:tblCellMar>
            <w:top w:w="0" w:type="dxa"/>
            <w:left w:w="30" w:type="dxa"/>
            <w:bottom w:w="0" w:type="dxa"/>
            <w:right w:w="30" w:type="dxa"/>
          </w:tblCellMar>
        </w:tblPrEx>
        <w:trPr>
          <w:cantSplit/>
          <w:trHeight w:val="491" w:hRule="exact"/>
        </w:trPr>
        <w:tc>
          <w:tcPr>
            <w:tcW w:w="1500" w:type="dxa"/>
            <w:tcBorders>
              <w:top w:val="single" w:color="auto" w:sz="6" w:space="0"/>
              <w:left w:val="single" w:color="auto" w:sz="12" w:space="0"/>
              <w:bottom w:val="single" w:color="auto" w:sz="6" w:space="0"/>
              <w:right w:val="single" w:color="auto" w:sz="6" w:space="0"/>
            </w:tcBorders>
            <w:vAlign w:val="center"/>
          </w:tcPr>
          <w:p>
            <w:pPr>
              <w:autoSpaceDE w:val="0"/>
              <w:autoSpaceDN w:val="0"/>
              <w:adjustRightInd w:val="0"/>
              <w:ind w:firstLine="420"/>
              <w:rPr>
                <w:color w:val="000000" w:themeColor="text1"/>
                <w14:textFill>
                  <w14:solidFill>
                    <w14:schemeClr w14:val="tx1"/>
                  </w14:solidFill>
                </w14:textFill>
              </w:rPr>
            </w:pPr>
          </w:p>
        </w:tc>
        <w:tc>
          <w:tcPr>
            <w:tcW w:w="129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一</w:t>
            </w:r>
          </w:p>
        </w:tc>
        <w:tc>
          <w:tcPr>
            <w:tcW w:w="227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ind w:firstLine="420"/>
              <w:rPr>
                <w:color w:val="000000" w:themeColor="text1"/>
                <w14:textFill>
                  <w14:solidFill>
                    <w14:schemeClr w14:val="tx1"/>
                  </w14:solidFill>
                </w14:textFill>
              </w:rPr>
            </w:pPr>
            <w:r>
              <w:rPr>
                <w:color w:val="000000" w:themeColor="text1"/>
                <w14:textFill>
                  <w14:solidFill>
                    <w14:schemeClr w14:val="tx1"/>
                  </w14:solidFill>
                </w14:textFill>
              </w:rPr>
              <w:t>……</w:t>
            </w:r>
          </w:p>
        </w:tc>
        <w:tc>
          <w:tcPr>
            <w:tcW w:w="1719"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ind w:firstLine="420"/>
              <w:rPr>
                <w:color w:val="000000" w:themeColor="text1"/>
                <w14:textFill>
                  <w14:solidFill>
                    <w14:schemeClr w14:val="tx1"/>
                  </w14:solidFill>
                </w14:textFill>
              </w:rPr>
            </w:pPr>
          </w:p>
        </w:tc>
        <w:tc>
          <w:tcPr>
            <w:tcW w:w="2204" w:type="dxa"/>
            <w:tcBorders>
              <w:top w:val="single" w:color="auto" w:sz="6" w:space="0"/>
              <w:left w:val="single" w:color="auto" w:sz="6" w:space="0"/>
              <w:bottom w:val="single" w:color="auto" w:sz="6" w:space="0"/>
              <w:right w:val="single" w:color="auto" w:sz="12" w:space="0"/>
            </w:tcBorders>
            <w:vAlign w:val="center"/>
          </w:tcPr>
          <w:p>
            <w:pPr>
              <w:autoSpaceDE w:val="0"/>
              <w:autoSpaceDN w:val="0"/>
              <w:adjustRightInd w:val="0"/>
              <w:ind w:firstLine="420"/>
              <w:rPr>
                <w:color w:val="000000" w:themeColor="text1"/>
                <w14:textFill>
                  <w14:solidFill>
                    <w14:schemeClr w14:val="tx1"/>
                  </w14:solidFill>
                </w14:textFill>
              </w:rPr>
            </w:pPr>
          </w:p>
        </w:tc>
      </w:tr>
      <w:tr>
        <w:tblPrEx>
          <w:tblCellMar>
            <w:top w:w="0" w:type="dxa"/>
            <w:left w:w="30" w:type="dxa"/>
            <w:bottom w:w="0" w:type="dxa"/>
            <w:right w:w="30" w:type="dxa"/>
          </w:tblCellMar>
        </w:tblPrEx>
        <w:trPr>
          <w:cantSplit/>
          <w:trHeight w:val="512" w:hRule="exact"/>
        </w:trPr>
        <w:tc>
          <w:tcPr>
            <w:tcW w:w="1500" w:type="dxa"/>
            <w:tcBorders>
              <w:top w:val="single" w:color="auto" w:sz="6" w:space="0"/>
              <w:left w:val="single" w:color="auto" w:sz="12" w:space="0"/>
              <w:bottom w:val="single" w:color="auto" w:sz="6" w:space="0"/>
              <w:right w:val="single" w:color="auto" w:sz="6" w:space="0"/>
            </w:tcBorders>
            <w:vAlign w:val="center"/>
          </w:tcPr>
          <w:p>
            <w:pPr>
              <w:autoSpaceDE w:val="0"/>
              <w:autoSpaceDN w:val="0"/>
              <w:adjustRightInd w:val="0"/>
              <w:ind w:firstLine="420"/>
              <w:rPr>
                <w:color w:val="000000" w:themeColor="text1"/>
                <w14:textFill>
                  <w14:solidFill>
                    <w14:schemeClr w14:val="tx1"/>
                  </w14:solidFill>
                </w14:textFill>
              </w:rPr>
            </w:pPr>
          </w:p>
        </w:tc>
        <w:tc>
          <w:tcPr>
            <w:tcW w:w="129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二</w:t>
            </w:r>
          </w:p>
        </w:tc>
        <w:tc>
          <w:tcPr>
            <w:tcW w:w="227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ind w:firstLine="420"/>
              <w:rPr>
                <w:color w:val="000000" w:themeColor="text1"/>
                <w14:textFill>
                  <w14:solidFill>
                    <w14:schemeClr w14:val="tx1"/>
                  </w14:solidFill>
                </w14:textFill>
              </w:rPr>
            </w:pPr>
            <w:r>
              <w:rPr>
                <w:color w:val="000000" w:themeColor="text1"/>
                <w14:textFill>
                  <w14:solidFill>
                    <w14:schemeClr w14:val="tx1"/>
                  </w14:solidFill>
                </w14:textFill>
              </w:rPr>
              <w:t>……</w:t>
            </w:r>
          </w:p>
        </w:tc>
        <w:tc>
          <w:tcPr>
            <w:tcW w:w="1719"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ind w:firstLine="420"/>
              <w:rPr>
                <w:color w:val="000000" w:themeColor="text1"/>
                <w14:textFill>
                  <w14:solidFill>
                    <w14:schemeClr w14:val="tx1"/>
                  </w14:solidFill>
                </w14:textFill>
              </w:rPr>
            </w:pPr>
          </w:p>
        </w:tc>
        <w:tc>
          <w:tcPr>
            <w:tcW w:w="2204" w:type="dxa"/>
            <w:tcBorders>
              <w:top w:val="single" w:color="auto" w:sz="6" w:space="0"/>
              <w:left w:val="single" w:color="auto" w:sz="6" w:space="0"/>
              <w:bottom w:val="single" w:color="auto" w:sz="6" w:space="0"/>
              <w:right w:val="single" w:color="auto" w:sz="12" w:space="0"/>
            </w:tcBorders>
            <w:vAlign w:val="center"/>
          </w:tcPr>
          <w:p>
            <w:pPr>
              <w:autoSpaceDE w:val="0"/>
              <w:autoSpaceDN w:val="0"/>
              <w:adjustRightInd w:val="0"/>
              <w:ind w:firstLine="420"/>
              <w:rPr>
                <w:color w:val="000000" w:themeColor="text1"/>
                <w14:textFill>
                  <w14:solidFill>
                    <w14:schemeClr w14:val="tx1"/>
                  </w14:solidFill>
                </w14:textFill>
              </w:rPr>
            </w:pPr>
          </w:p>
        </w:tc>
      </w:tr>
      <w:tr>
        <w:tblPrEx>
          <w:tblCellMar>
            <w:top w:w="0" w:type="dxa"/>
            <w:left w:w="30" w:type="dxa"/>
            <w:bottom w:w="0" w:type="dxa"/>
            <w:right w:w="30" w:type="dxa"/>
          </w:tblCellMar>
        </w:tblPrEx>
        <w:trPr>
          <w:cantSplit/>
          <w:trHeight w:val="516" w:hRule="exact"/>
        </w:trPr>
        <w:tc>
          <w:tcPr>
            <w:tcW w:w="1500" w:type="dxa"/>
            <w:tcBorders>
              <w:top w:val="single" w:color="auto" w:sz="6" w:space="0"/>
              <w:left w:val="single" w:color="auto" w:sz="12" w:space="0"/>
              <w:bottom w:val="single" w:color="auto" w:sz="6" w:space="0"/>
              <w:right w:val="single" w:color="auto" w:sz="6" w:space="0"/>
            </w:tcBorders>
            <w:vAlign w:val="center"/>
          </w:tcPr>
          <w:p>
            <w:pPr>
              <w:autoSpaceDE w:val="0"/>
              <w:autoSpaceDN w:val="0"/>
              <w:adjustRightInd w:val="0"/>
              <w:ind w:firstLine="420"/>
              <w:rPr>
                <w:color w:val="000000" w:themeColor="text1"/>
                <w14:textFill>
                  <w14:solidFill>
                    <w14:schemeClr w14:val="tx1"/>
                  </w14:solidFill>
                </w14:textFill>
              </w:rPr>
            </w:pPr>
          </w:p>
        </w:tc>
        <w:tc>
          <w:tcPr>
            <w:tcW w:w="129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三</w:t>
            </w:r>
          </w:p>
        </w:tc>
        <w:tc>
          <w:tcPr>
            <w:tcW w:w="2274" w:type="dxa"/>
            <w:tcBorders>
              <w:top w:val="single" w:color="auto" w:sz="6" w:space="0"/>
              <w:left w:val="single" w:color="auto" w:sz="6" w:space="0"/>
              <w:bottom w:val="single" w:color="auto" w:sz="6" w:space="0"/>
              <w:right w:val="single" w:color="auto" w:sz="6" w:space="0"/>
            </w:tcBorders>
            <w:vAlign w:val="center"/>
          </w:tcPr>
          <w:p>
            <w:pPr>
              <w:ind w:firstLine="420"/>
              <w:outlineLvl w:val="0"/>
              <w:rPr>
                <w:color w:val="000000" w:themeColor="text1"/>
                <w14:textFill>
                  <w14:solidFill>
                    <w14:schemeClr w14:val="tx1"/>
                  </w14:solidFill>
                </w14:textFill>
              </w:rPr>
            </w:pPr>
            <w:r>
              <w:rPr>
                <w:color w:val="000000" w:themeColor="text1"/>
                <w14:textFill>
                  <w14:solidFill>
                    <w14:schemeClr w14:val="tx1"/>
                  </w14:solidFill>
                </w14:textFill>
              </w:rPr>
              <w:t>……</w:t>
            </w:r>
          </w:p>
        </w:tc>
        <w:tc>
          <w:tcPr>
            <w:tcW w:w="1719"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ind w:firstLine="420"/>
              <w:rPr>
                <w:color w:val="000000" w:themeColor="text1"/>
                <w14:textFill>
                  <w14:solidFill>
                    <w14:schemeClr w14:val="tx1"/>
                  </w14:solidFill>
                </w14:textFill>
              </w:rPr>
            </w:pPr>
          </w:p>
        </w:tc>
        <w:tc>
          <w:tcPr>
            <w:tcW w:w="2204" w:type="dxa"/>
            <w:tcBorders>
              <w:top w:val="single" w:color="auto" w:sz="6" w:space="0"/>
              <w:left w:val="single" w:color="auto" w:sz="6" w:space="0"/>
              <w:bottom w:val="single" w:color="auto" w:sz="6" w:space="0"/>
              <w:right w:val="single" w:color="auto" w:sz="12" w:space="0"/>
            </w:tcBorders>
            <w:vAlign w:val="center"/>
          </w:tcPr>
          <w:p>
            <w:pPr>
              <w:autoSpaceDE w:val="0"/>
              <w:autoSpaceDN w:val="0"/>
              <w:adjustRightInd w:val="0"/>
              <w:ind w:firstLine="420"/>
              <w:rPr>
                <w:color w:val="000000" w:themeColor="text1"/>
                <w14:textFill>
                  <w14:solidFill>
                    <w14:schemeClr w14:val="tx1"/>
                  </w14:solidFill>
                </w14:textFill>
              </w:rPr>
            </w:pPr>
          </w:p>
        </w:tc>
      </w:tr>
    </w:tbl>
    <w:p>
      <w:pPr>
        <w:ind w:firstLine="211" w:firstLineChars="100"/>
        <w:rPr>
          <w:color w:val="000000" w:themeColor="text1"/>
          <w14:textFill>
            <w14:solidFill>
              <w14:schemeClr w14:val="tx1"/>
            </w14:solidFill>
          </w14:textFill>
        </w:rPr>
      </w:pPr>
      <w:r>
        <w:rPr>
          <w:rFonts w:hint="eastAsia"/>
          <w:b/>
          <w:color w:val="000000" w:themeColor="text1"/>
          <w14:textFill>
            <w14:solidFill>
              <w14:schemeClr w14:val="tx1"/>
            </w14:solidFill>
          </w14:textFill>
        </w:rPr>
        <w:t>注：响应供应商应根据其提供的货物和服务，逐条对照磋商文件《采购人需求》的内容要求填写，有差异的，不论是技术或商务上，均须在此表中列明两者的简要内容，以便查对和评审。除“偏离说明”栏所列的内容外，其余按《采购人需求》的内容执行</w:t>
      </w:r>
      <w:r>
        <w:rPr>
          <w:rFonts w:hint="eastAsia"/>
          <w:b/>
          <w:color w:val="000000" w:themeColor="text1"/>
          <w:lang w:val="en-US" w:eastAsia="zh-CN"/>
          <w14:textFill>
            <w14:solidFill>
              <w14:schemeClr w14:val="tx1"/>
            </w14:solidFill>
          </w14:textFill>
        </w:rPr>
        <w:t>,</w:t>
      </w:r>
      <w:r>
        <w:rPr>
          <w:rFonts w:hint="eastAsia"/>
          <w:b/>
          <w:color w:val="000000" w:themeColor="text1"/>
          <w14:textFill>
            <w14:solidFill>
              <w14:schemeClr w14:val="tx1"/>
            </w14:solidFill>
          </w14:textFill>
        </w:rPr>
        <w:t>提供空表视为完全响应。</w:t>
      </w:r>
    </w:p>
    <w:p>
      <w:pPr>
        <w:pStyle w:val="17"/>
        <w:spacing w:line="360" w:lineRule="auto"/>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 xml:space="preserve">响应供应商全称（加盖公章）： </w:t>
      </w:r>
    </w:p>
    <w:p>
      <w:pPr>
        <w:pStyle w:val="17"/>
        <w:spacing w:line="360" w:lineRule="auto"/>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 xml:space="preserve">法定代表人或其授权代表（签字）：   </w:t>
      </w:r>
    </w:p>
    <w:p>
      <w:pPr>
        <w:pStyle w:val="17"/>
        <w:spacing w:line="360" w:lineRule="auto"/>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日    期：     年   月   日</w:t>
      </w:r>
    </w:p>
    <w:p>
      <w:pPr>
        <w:ind w:firstLine="0" w:firstLineChars="0"/>
        <w:rPr>
          <w:rFonts w:asciiTheme="minorEastAsia" w:hAnsiTheme="minorEastAsia" w:eastAsiaTheme="minorEastAsia" w:cstheme="minorEastAsia"/>
          <w:b/>
          <w:bCs/>
          <w:color w:val="000000" w:themeColor="text1"/>
          <w14:textFill>
            <w14:solidFill>
              <w14:schemeClr w14:val="tx1"/>
            </w14:solidFill>
          </w14:textFill>
        </w:rPr>
      </w:pPr>
    </w:p>
    <w:p>
      <w:pPr>
        <w:spacing w:line="360" w:lineRule="auto"/>
        <w:ind w:firstLine="0" w:firstLineChars="0"/>
        <w:rPr>
          <w:rFonts w:cs="宋体"/>
          <w:b/>
          <w:bCs/>
          <w:color w:val="000000" w:themeColor="text1"/>
          <w14:textFill>
            <w14:solidFill>
              <w14:schemeClr w14:val="tx1"/>
            </w14:solidFill>
          </w14:textFill>
        </w:rPr>
      </w:pPr>
      <w:r>
        <w:rPr>
          <w:rFonts w:hint="eastAsia" w:cs="宋体"/>
          <w:b/>
          <w:color w:val="000000" w:themeColor="text1"/>
          <w14:textFill>
            <w14:solidFill>
              <w14:schemeClr w14:val="tx1"/>
            </w14:solidFill>
          </w14:textFill>
        </w:rPr>
        <w:t xml:space="preserve">五、技术方案 </w:t>
      </w:r>
    </w:p>
    <w:p>
      <w:pPr>
        <w:pStyle w:val="17"/>
        <w:spacing w:line="360" w:lineRule="auto"/>
        <w:ind w:firstLine="0" w:firstLineChars="0"/>
        <w:rPr>
          <w:rFonts w:cs="宋体"/>
          <w:b/>
          <w:bCs/>
          <w:color w:val="000000" w:themeColor="text1"/>
          <w:sz w:val="32"/>
          <w:szCs w:val="32"/>
          <w14:textFill>
            <w14:solidFill>
              <w14:schemeClr w14:val="tx1"/>
            </w14:solidFill>
          </w14:textFill>
        </w:rPr>
      </w:pPr>
      <w:r>
        <w:rPr>
          <w:rFonts w:hint="eastAsia" w:cs="宋体"/>
          <w:b/>
          <w:bCs/>
          <w:color w:val="000000" w:themeColor="text1"/>
          <w:sz w:val="21"/>
          <w14:textFill>
            <w14:solidFill>
              <w14:schemeClr w14:val="tx1"/>
            </w14:solidFill>
          </w14:textFill>
        </w:rPr>
        <w:t>5.1  响应技术方案</w:t>
      </w:r>
    </w:p>
    <w:p>
      <w:pPr>
        <w:ind w:firstLine="438"/>
        <w:rPr>
          <w:rFonts w:cs="宋体"/>
          <w:b/>
          <w:bCs/>
          <w:color w:val="000000" w:themeColor="text1"/>
          <w:spacing w:val="4"/>
          <w14:textFill>
            <w14:solidFill>
              <w14:schemeClr w14:val="tx1"/>
            </w14:solidFill>
          </w14:textFill>
        </w:rPr>
      </w:pPr>
      <w:r>
        <w:rPr>
          <w:rFonts w:hint="eastAsia" w:cs="宋体"/>
          <w:b/>
          <w:bCs/>
          <w:color w:val="000000" w:themeColor="text1"/>
          <w:spacing w:val="4"/>
          <w14:textFill>
            <w14:solidFill>
              <w14:schemeClr w14:val="tx1"/>
            </w14:solidFill>
          </w14:textFill>
        </w:rPr>
        <w:t xml:space="preserve">（按照技术评审表的要求进行提供） </w:t>
      </w:r>
    </w:p>
    <w:p>
      <w:pPr>
        <w:pStyle w:val="17"/>
        <w:spacing w:line="360" w:lineRule="auto"/>
        <w:ind w:firstLine="0" w:firstLineChars="0"/>
        <w:rPr>
          <w:rFonts w:hint="eastAsia"/>
          <w:b/>
          <w:bCs/>
          <w:color w:val="000000" w:themeColor="text1"/>
          <w:sz w:val="21"/>
          <w14:textFill>
            <w14:solidFill>
              <w14:schemeClr w14:val="tx1"/>
            </w14:solidFill>
          </w14:textFill>
        </w:rPr>
      </w:pPr>
    </w:p>
    <w:p>
      <w:pPr>
        <w:pStyle w:val="17"/>
        <w:spacing w:line="360" w:lineRule="auto"/>
        <w:ind w:firstLine="0" w:firstLineChars="0"/>
        <w:rPr>
          <w:rFonts w:hint="eastAsia"/>
          <w:b/>
          <w:bCs/>
          <w:color w:val="000000" w:themeColor="text1"/>
          <w:sz w:val="21"/>
          <w14:textFill>
            <w14:solidFill>
              <w14:schemeClr w14:val="tx1"/>
            </w14:solidFill>
          </w14:textFill>
        </w:rPr>
      </w:pPr>
      <w:r>
        <w:rPr>
          <w:rFonts w:hint="eastAsia"/>
          <w:b/>
          <w:bCs/>
          <w:color w:val="000000" w:themeColor="text1"/>
          <w:sz w:val="21"/>
          <w14:textFill>
            <w14:solidFill>
              <w14:schemeClr w14:val="tx1"/>
            </w14:solidFill>
          </w14:textFill>
        </w:rPr>
        <w:t>5.2  重要技术参数（标注“▲”的）响应表</w:t>
      </w:r>
    </w:p>
    <w:p>
      <w:pPr>
        <w:pStyle w:val="17"/>
        <w:spacing w:line="360" w:lineRule="auto"/>
        <w:ind w:firstLine="0" w:firstLineChars="0"/>
        <w:rPr>
          <w:rFonts w:hint="eastAsia"/>
          <w:color w:val="000000" w:themeColor="text1"/>
          <w:sz w:val="21"/>
          <w:lang w:val="en-US" w:eastAsia="zh-CN"/>
          <w14:textFill>
            <w14:solidFill>
              <w14:schemeClr w14:val="tx1"/>
            </w14:solidFill>
          </w14:textFill>
        </w:rPr>
      </w:pPr>
      <w:r>
        <w:rPr>
          <w:rFonts w:hint="eastAsia"/>
          <w:color w:val="000000" w:themeColor="text1"/>
          <w:sz w:val="21"/>
          <w14:textFill>
            <w14:solidFill>
              <w14:schemeClr w14:val="tx1"/>
            </w14:solidFill>
          </w14:textFill>
        </w:rPr>
        <w:t>说明：供应商必须对应</w:t>
      </w:r>
      <w:r>
        <w:rPr>
          <w:rFonts w:hint="eastAsia"/>
          <w:color w:val="000000" w:themeColor="text1"/>
          <w:sz w:val="21"/>
          <w:lang w:val="en-US" w:eastAsia="zh-CN"/>
          <w14:textFill>
            <w14:solidFill>
              <w14:schemeClr w14:val="tx1"/>
            </w14:solidFill>
          </w14:textFill>
        </w:rPr>
        <w:t>磋商</w:t>
      </w:r>
      <w:r>
        <w:rPr>
          <w:rFonts w:hint="eastAsia"/>
          <w:color w:val="000000" w:themeColor="text1"/>
          <w:sz w:val="21"/>
          <w14:textFill>
            <w14:solidFill>
              <w14:schemeClr w14:val="tx1"/>
            </w14:solidFill>
          </w14:textFill>
        </w:rPr>
        <w:t>文件《采购人需求》中设备技术参数逐条应答并按要求</w:t>
      </w:r>
      <w:r>
        <w:rPr>
          <w:rFonts w:hint="eastAsia"/>
          <w:color w:val="000000" w:themeColor="text1"/>
          <w:sz w:val="21"/>
          <w:lang w:val="en-US" w:eastAsia="zh-CN"/>
          <w14:textFill>
            <w14:solidFill>
              <w14:schemeClr w14:val="tx1"/>
            </w14:solidFill>
          </w14:textFill>
        </w:rPr>
        <w:t>填写下表。</w:t>
      </w:r>
    </w:p>
    <w:tbl>
      <w:tblPr>
        <w:tblStyle w:val="31"/>
        <w:tblpPr w:leftFromText="180" w:rightFromText="180" w:vertAnchor="text" w:horzAnchor="page" w:tblpX="1345" w:tblpY="155"/>
        <w:tblOverlap w:val="never"/>
        <w:tblW w:w="901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08"/>
        <w:gridCol w:w="1662"/>
        <w:gridCol w:w="1866"/>
        <w:gridCol w:w="2910"/>
        <w:gridCol w:w="177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28" w:hRule="atLeast"/>
          <w:jc w:val="center"/>
        </w:trPr>
        <w:tc>
          <w:tcPr>
            <w:tcW w:w="808" w:type="dxa"/>
            <w:tcBorders>
              <w:top w:val="single" w:color="auto" w:sz="12" w:space="0"/>
              <w:bottom w:val="double" w:color="auto" w:sz="4" w:space="0"/>
            </w:tcBorders>
            <w:noWrap w:val="0"/>
            <w:vAlign w:val="center"/>
          </w:tcPr>
          <w:p>
            <w:pPr>
              <w:pStyle w:val="17"/>
              <w:spacing w:line="240" w:lineRule="auto"/>
              <w:ind w:firstLine="0" w:firstLineChars="0"/>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序号</w:t>
            </w:r>
          </w:p>
        </w:tc>
        <w:tc>
          <w:tcPr>
            <w:tcW w:w="1662" w:type="dxa"/>
            <w:tcBorders>
              <w:top w:val="single" w:color="auto" w:sz="12" w:space="0"/>
              <w:bottom w:val="double" w:color="auto" w:sz="4" w:space="0"/>
            </w:tcBorders>
            <w:noWrap w:val="0"/>
            <w:vAlign w:val="center"/>
          </w:tcPr>
          <w:p>
            <w:pPr>
              <w:pStyle w:val="17"/>
              <w:spacing w:line="240" w:lineRule="auto"/>
              <w:ind w:firstLine="0" w:firstLineChars="0"/>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原条款描述</w:t>
            </w:r>
          </w:p>
        </w:tc>
        <w:tc>
          <w:tcPr>
            <w:tcW w:w="1866" w:type="dxa"/>
            <w:tcBorders>
              <w:top w:val="single" w:color="auto" w:sz="12" w:space="0"/>
              <w:bottom w:val="double" w:color="auto" w:sz="4" w:space="0"/>
            </w:tcBorders>
            <w:noWrap w:val="0"/>
            <w:vAlign w:val="center"/>
          </w:tcPr>
          <w:p>
            <w:pPr>
              <w:pStyle w:val="17"/>
              <w:spacing w:line="240" w:lineRule="auto"/>
              <w:ind w:firstLine="0" w:firstLineChars="0"/>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供应商响应描述</w:t>
            </w:r>
          </w:p>
        </w:tc>
        <w:tc>
          <w:tcPr>
            <w:tcW w:w="2910" w:type="dxa"/>
            <w:tcBorders>
              <w:top w:val="single" w:color="auto" w:sz="12" w:space="0"/>
              <w:bottom w:val="double" w:color="auto" w:sz="4" w:space="0"/>
              <w:right w:val="single" w:color="auto" w:sz="2" w:space="0"/>
            </w:tcBorders>
            <w:noWrap w:val="0"/>
            <w:vAlign w:val="center"/>
          </w:tcPr>
          <w:p>
            <w:pPr>
              <w:pStyle w:val="17"/>
              <w:spacing w:line="240" w:lineRule="auto"/>
              <w:ind w:firstLine="0" w:firstLineChars="0"/>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偏离情况说明</w:t>
            </w:r>
          </w:p>
          <w:p>
            <w:pPr>
              <w:pStyle w:val="17"/>
              <w:spacing w:line="240" w:lineRule="auto"/>
              <w:ind w:firstLine="0" w:firstLineChars="0"/>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（正偏离/完全响应/负偏离）</w:t>
            </w:r>
          </w:p>
        </w:tc>
        <w:tc>
          <w:tcPr>
            <w:tcW w:w="1770" w:type="dxa"/>
            <w:tcBorders>
              <w:top w:val="single" w:color="auto" w:sz="12" w:space="0"/>
              <w:left w:val="single" w:color="auto" w:sz="2" w:space="0"/>
              <w:bottom w:val="double" w:color="auto" w:sz="4" w:space="0"/>
            </w:tcBorders>
            <w:noWrap w:val="0"/>
            <w:vAlign w:val="center"/>
          </w:tcPr>
          <w:p>
            <w:pPr>
              <w:pStyle w:val="17"/>
              <w:spacing w:line="240" w:lineRule="auto"/>
              <w:ind w:firstLine="0" w:firstLineChars="0"/>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查阅/证明文件指引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808" w:type="dxa"/>
            <w:tcBorders>
              <w:top w:val="double" w:color="auto" w:sz="4" w:space="0"/>
            </w:tcBorders>
            <w:noWrap w:val="0"/>
            <w:vAlign w:val="center"/>
          </w:tcPr>
          <w:p>
            <w:pPr>
              <w:pStyle w:val="17"/>
              <w:spacing w:line="240" w:lineRule="auto"/>
              <w:ind w:firstLine="0" w:firstLineChars="0"/>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1</w:t>
            </w:r>
          </w:p>
        </w:tc>
        <w:tc>
          <w:tcPr>
            <w:tcW w:w="1662" w:type="dxa"/>
            <w:tcBorders>
              <w:top w:val="double" w:color="auto" w:sz="4" w:space="0"/>
            </w:tcBorders>
            <w:noWrap w:val="0"/>
            <w:vAlign w:val="center"/>
          </w:tcPr>
          <w:p>
            <w:pPr>
              <w:pStyle w:val="17"/>
              <w:spacing w:line="240" w:lineRule="auto"/>
              <w:ind w:firstLine="0" w:firstLineChars="0"/>
              <w:rPr>
                <w:rFonts w:hint="eastAsia"/>
                <w:color w:val="000000" w:themeColor="text1"/>
                <w:sz w:val="21"/>
                <w14:textFill>
                  <w14:solidFill>
                    <w14:schemeClr w14:val="tx1"/>
                  </w14:solidFill>
                </w14:textFill>
              </w:rPr>
            </w:pPr>
          </w:p>
        </w:tc>
        <w:tc>
          <w:tcPr>
            <w:tcW w:w="1866" w:type="dxa"/>
            <w:tcBorders>
              <w:top w:val="double" w:color="auto" w:sz="4" w:space="0"/>
            </w:tcBorders>
            <w:noWrap w:val="0"/>
            <w:vAlign w:val="center"/>
          </w:tcPr>
          <w:p>
            <w:pPr>
              <w:pStyle w:val="17"/>
              <w:spacing w:line="240" w:lineRule="auto"/>
              <w:ind w:firstLine="0" w:firstLineChars="0"/>
              <w:rPr>
                <w:rFonts w:hint="eastAsia"/>
                <w:color w:val="000000" w:themeColor="text1"/>
                <w:sz w:val="21"/>
                <w14:textFill>
                  <w14:solidFill>
                    <w14:schemeClr w14:val="tx1"/>
                  </w14:solidFill>
                </w14:textFill>
              </w:rPr>
            </w:pPr>
          </w:p>
        </w:tc>
        <w:tc>
          <w:tcPr>
            <w:tcW w:w="2910" w:type="dxa"/>
            <w:tcBorders>
              <w:top w:val="double" w:color="auto" w:sz="4" w:space="0"/>
              <w:right w:val="single" w:color="auto" w:sz="2" w:space="0"/>
            </w:tcBorders>
            <w:noWrap w:val="0"/>
            <w:vAlign w:val="center"/>
          </w:tcPr>
          <w:p>
            <w:pPr>
              <w:pStyle w:val="17"/>
              <w:spacing w:line="240" w:lineRule="auto"/>
              <w:ind w:firstLine="0" w:firstLineChars="0"/>
              <w:rPr>
                <w:rFonts w:hint="eastAsia"/>
                <w:color w:val="000000" w:themeColor="text1"/>
                <w:sz w:val="21"/>
                <w14:textFill>
                  <w14:solidFill>
                    <w14:schemeClr w14:val="tx1"/>
                  </w14:solidFill>
                </w14:textFill>
              </w:rPr>
            </w:pPr>
          </w:p>
        </w:tc>
        <w:tc>
          <w:tcPr>
            <w:tcW w:w="1770" w:type="dxa"/>
            <w:tcBorders>
              <w:top w:val="double" w:color="auto" w:sz="4" w:space="0"/>
              <w:left w:val="single" w:color="auto" w:sz="2" w:space="0"/>
            </w:tcBorders>
            <w:noWrap w:val="0"/>
            <w:vAlign w:val="center"/>
          </w:tcPr>
          <w:p>
            <w:pPr>
              <w:pStyle w:val="17"/>
              <w:spacing w:line="240" w:lineRule="auto"/>
              <w:ind w:firstLine="0" w:firstLineChars="0"/>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见《</w:t>
            </w:r>
            <w:r>
              <w:rPr>
                <w:rFonts w:hint="eastAsia"/>
                <w:color w:val="000000" w:themeColor="text1"/>
                <w:sz w:val="21"/>
                <w:lang w:val="en-US" w:eastAsia="zh-CN"/>
                <w14:textFill>
                  <w14:solidFill>
                    <w14:schemeClr w14:val="tx1"/>
                  </w14:solidFill>
                </w14:textFill>
              </w:rPr>
              <w:t>磋商</w:t>
            </w:r>
            <w:r>
              <w:rPr>
                <w:rFonts w:hint="eastAsia"/>
                <w:color w:val="000000" w:themeColor="text1"/>
                <w:sz w:val="21"/>
                <w14:textFill>
                  <w14:solidFill>
                    <w14:schemeClr w14:val="tx1"/>
                  </w14:solidFill>
                </w14:textFill>
              </w:rPr>
              <w:t>文件》第   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808" w:type="dxa"/>
            <w:noWrap w:val="0"/>
            <w:vAlign w:val="center"/>
          </w:tcPr>
          <w:p>
            <w:pPr>
              <w:pStyle w:val="17"/>
              <w:spacing w:line="240" w:lineRule="auto"/>
              <w:ind w:firstLine="0" w:firstLineChars="0"/>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2</w:t>
            </w:r>
          </w:p>
        </w:tc>
        <w:tc>
          <w:tcPr>
            <w:tcW w:w="1662" w:type="dxa"/>
            <w:noWrap w:val="0"/>
            <w:vAlign w:val="center"/>
          </w:tcPr>
          <w:p>
            <w:pPr>
              <w:pStyle w:val="17"/>
              <w:spacing w:line="240" w:lineRule="auto"/>
              <w:ind w:firstLine="0" w:firstLineChars="0"/>
              <w:rPr>
                <w:rFonts w:hint="eastAsia"/>
                <w:color w:val="000000" w:themeColor="text1"/>
                <w:sz w:val="21"/>
                <w14:textFill>
                  <w14:solidFill>
                    <w14:schemeClr w14:val="tx1"/>
                  </w14:solidFill>
                </w14:textFill>
              </w:rPr>
            </w:pPr>
          </w:p>
        </w:tc>
        <w:tc>
          <w:tcPr>
            <w:tcW w:w="1866" w:type="dxa"/>
            <w:noWrap w:val="0"/>
            <w:vAlign w:val="center"/>
          </w:tcPr>
          <w:p>
            <w:pPr>
              <w:pStyle w:val="17"/>
              <w:spacing w:line="240" w:lineRule="auto"/>
              <w:ind w:firstLine="0" w:firstLineChars="0"/>
              <w:rPr>
                <w:rFonts w:hint="eastAsia"/>
                <w:color w:val="000000" w:themeColor="text1"/>
                <w:sz w:val="21"/>
                <w14:textFill>
                  <w14:solidFill>
                    <w14:schemeClr w14:val="tx1"/>
                  </w14:solidFill>
                </w14:textFill>
              </w:rPr>
            </w:pPr>
          </w:p>
        </w:tc>
        <w:tc>
          <w:tcPr>
            <w:tcW w:w="2910" w:type="dxa"/>
            <w:tcBorders>
              <w:right w:val="single" w:color="auto" w:sz="2" w:space="0"/>
            </w:tcBorders>
            <w:noWrap w:val="0"/>
            <w:vAlign w:val="center"/>
          </w:tcPr>
          <w:p>
            <w:pPr>
              <w:pStyle w:val="17"/>
              <w:spacing w:line="240" w:lineRule="auto"/>
              <w:ind w:firstLine="0" w:firstLineChars="0"/>
              <w:rPr>
                <w:rFonts w:hint="eastAsia"/>
                <w:color w:val="000000" w:themeColor="text1"/>
                <w:sz w:val="21"/>
                <w14:textFill>
                  <w14:solidFill>
                    <w14:schemeClr w14:val="tx1"/>
                  </w14:solidFill>
                </w14:textFill>
              </w:rPr>
            </w:pPr>
          </w:p>
        </w:tc>
        <w:tc>
          <w:tcPr>
            <w:tcW w:w="1770" w:type="dxa"/>
            <w:tcBorders>
              <w:left w:val="single" w:color="auto" w:sz="2" w:space="0"/>
            </w:tcBorders>
            <w:noWrap w:val="0"/>
            <w:vAlign w:val="center"/>
          </w:tcPr>
          <w:p>
            <w:pPr>
              <w:pStyle w:val="17"/>
              <w:spacing w:line="240" w:lineRule="auto"/>
              <w:ind w:firstLine="0" w:firstLineChars="0"/>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见《</w:t>
            </w:r>
            <w:r>
              <w:rPr>
                <w:rFonts w:hint="eastAsia"/>
                <w:color w:val="000000" w:themeColor="text1"/>
                <w:sz w:val="21"/>
                <w:lang w:val="en-US" w:eastAsia="zh-CN"/>
                <w14:textFill>
                  <w14:solidFill>
                    <w14:schemeClr w14:val="tx1"/>
                  </w14:solidFill>
                </w14:textFill>
              </w:rPr>
              <w:t>磋商</w:t>
            </w:r>
            <w:r>
              <w:rPr>
                <w:rFonts w:hint="eastAsia"/>
                <w:color w:val="000000" w:themeColor="text1"/>
                <w:sz w:val="21"/>
                <w14:textFill>
                  <w14:solidFill>
                    <w14:schemeClr w14:val="tx1"/>
                  </w14:solidFill>
                </w14:textFill>
              </w:rPr>
              <w:t>文件》第   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808" w:type="dxa"/>
            <w:noWrap w:val="0"/>
            <w:vAlign w:val="center"/>
          </w:tcPr>
          <w:p>
            <w:pPr>
              <w:pStyle w:val="17"/>
              <w:spacing w:line="240" w:lineRule="auto"/>
              <w:ind w:firstLine="0" w:firstLineChars="0"/>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3</w:t>
            </w:r>
          </w:p>
        </w:tc>
        <w:tc>
          <w:tcPr>
            <w:tcW w:w="1662" w:type="dxa"/>
            <w:noWrap w:val="0"/>
            <w:vAlign w:val="center"/>
          </w:tcPr>
          <w:p>
            <w:pPr>
              <w:pStyle w:val="17"/>
              <w:spacing w:line="240" w:lineRule="auto"/>
              <w:ind w:firstLine="0" w:firstLineChars="0"/>
              <w:rPr>
                <w:rFonts w:hint="eastAsia"/>
                <w:color w:val="000000" w:themeColor="text1"/>
                <w:sz w:val="21"/>
                <w14:textFill>
                  <w14:solidFill>
                    <w14:schemeClr w14:val="tx1"/>
                  </w14:solidFill>
                </w14:textFill>
              </w:rPr>
            </w:pPr>
          </w:p>
        </w:tc>
        <w:tc>
          <w:tcPr>
            <w:tcW w:w="1866" w:type="dxa"/>
            <w:noWrap w:val="0"/>
            <w:vAlign w:val="center"/>
          </w:tcPr>
          <w:p>
            <w:pPr>
              <w:pStyle w:val="17"/>
              <w:spacing w:line="240" w:lineRule="auto"/>
              <w:ind w:firstLine="0" w:firstLineChars="0"/>
              <w:rPr>
                <w:rFonts w:hint="eastAsia"/>
                <w:color w:val="000000" w:themeColor="text1"/>
                <w:sz w:val="21"/>
                <w14:textFill>
                  <w14:solidFill>
                    <w14:schemeClr w14:val="tx1"/>
                  </w14:solidFill>
                </w14:textFill>
              </w:rPr>
            </w:pPr>
          </w:p>
        </w:tc>
        <w:tc>
          <w:tcPr>
            <w:tcW w:w="2910" w:type="dxa"/>
            <w:tcBorders>
              <w:right w:val="single" w:color="auto" w:sz="2" w:space="0"/>
            </w:tcBorders>
            <w:noWrap w:val="0"/>
            <w:vAlign w:val="center"/>
          </w:tcPr>
          <w:p>
            <w:pPr>
              <w:pStyle w:val="17"/>
              <w:spacing w:line="240" w:lineRule="auto"/>
              <w:ind w:firstLine="0" w:firstLineChars="0"/>
              <w:rPr>
                <w:rFonts w:hint="eastAsia"/>
                <w:color w:val="000000" w:themeColor="text1"/>
                <w:sz w:val="21"/>
                <w14:textFill>
                  <w14:solidFill>
                    <w14:schemeClr w14:val="tx1"/>
                  </w14:solidFill>
                </w14:textFill>
              </w:rPr>
            </w:pPr>
          </w:p>
        </w:tc>
        <w:tc>
          <w:tcPr>
            <w:tcW w:w="1770" w:type="dxa"/>
            <w:tcBorders>
              <w:left w:val="single" w:color="auto" w:sz="2" w:space="0"/>
            </w:tcBorders>
            <w:noWrap w:val="0"/>
            <w:vAlign w:val="center"/>
          </w:tcPr>
          <w:p>
            <w:pPr>
              <w:pStyle w:val="17"/>
              <w:spacing w:line="240" w:lineRule="auto"/>
              <w:ind w:firstLine="0" w:firstLineChars="0"/>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见《</w:t>
            </w:r>
            <w:r>
              <w:rPr>
                <w:rFonts w:hint="eastAsia"/>
                <w:color w:val="000000" w:themeColor="text1"/>
                <w:sz w:val="21"/>
                <w:lang w:val="en-US" w:eastAsia="zh-CN"/>
                <w14:textFill>
                  <w14:solidFill>
                    <w14:schemeClr w14:val="tx1"/>
                  </w14:solidFill>
                </w14:textFill>
              </w:rPr>
              <w:t>磋商</w:t>
            </w:r>
            <w:r>
              <w:rPr>
                <w:rFonts w:hint="eastAsia"/>
                <w:color w:val="000000" w:themeColor="text1"/>
                <w:sz w:val="21"/>
                <w14:textFill>
                  <w14:solidFill>
                    <w14:schemeClr w14:val="tx1"/>
                  </w14:solidFill>
                </w14:textFill>
              </w:rPr>
              <w:t>文件》第   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808" w:type="dxa"/>
            <w:noWrap w:val="0"/>
            <w:vAlign w:val="center"/>
          </w:tcPr>
          <w:p>
            <w:pPr>
              <w:pStyle w:val="17"/>
              <w:spacing w:line="240" w:lineRule="auto"/>
              <w:ind w:firstLine="0" w:firstLineChars="0"/>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w:t>
            </w:r>
          </w:p>
        </w:tc>
        <w:tc>
          <w:tcPr>
            <w:tcW w:w="1662" w:type="dxa"/>
            <w:noWrap w:val="0"/>
            <w:vAlign w:val="center"/>
          </w:tcPr>
          <w:p>
            <w:pPr>
              <w:pStyle w:val="17"/>
              <w:spacing w:line="240" w:lineRule="auto"/>
              <w:ind w:firstLine="0" w:firstLineChars="0"/>
              <w:rPr>
                <w:rFonts w:hint="eastAsia"/>
                <w:color w:val="000000" w:themeColor="text1"/>
                <w:sz w:val="21"/>
                <w14:textFill>
                  <w14:solidFill>
                    <w14:schemeClr w14:val="tx1"/>
                  </w14:solidFill>
                </w14:textFill>
              </w:rPr>
            </w:pPr>
          </w:p>
        </w:tc>
        <w:tc>
          <w:tcPr>
            <w:tcW w:w="1866" w:type="dxa"/>
            <w:noWrap w:val="0"/>
            <w:vAlign w:val="center"/>
          </w:tcPr>
          <w:p>
            <w:pPr>
              <w:pStyle w:val="17"/>
              <w:spacing w:line="240" w:lineRule="auto"/>
              <w:ind w:firstLine="0" w:firstLineChars="0"/>
              <w:rPr>
                <w:rFonts w:hint="eastAsia"/>
                <w:color w:val="000000" w:themeColor="text1"/>
                <w:sz w:val="21"/>
                <w14:textFill>
                  <w14:solidFill>
                    <w14:schemeClr w14:val="tx1"/>
                  </w14:solidFill>
                </w14:textFill>
              </w:rPr>
            </w:pPr>
          </w:p>
        </w:tc>
        <w:tc>
          <w:tcPr>
            <w:tcW w:w="2910" w:type="dxa"/>
            <w:tcBorders>
              <w:right w:val="single" w:color="auto" w:sz="2" w:space="0"/>
            </w:tcBorders>
            <w:noWrap w:val="0"/>
            <w:vAlign w:val="center"/>
          </w:tcPr>
          <w:p>
            <w:pPr>
              <w:pStyle w:val="17"/>
              <w:spacing w:line="240" w:lineRule="auto"/>
              <w:ind w:firstLine="0" w:firstLineChars="0"/>
              <w:rPr>
                <w:rFonts w:hint="eastAsia"/>
                <w:color w:val="000000" w:themeColor="text1"/>
                <w:sz w:val="21"/>
                <w14:textFill>
                  <w14:solidFill>
                    <w14:schemeClr w14:val="tx1"/>
                  </w14:solidFill>
                </w14:textFill>
              </w:rPr>
            </w:pPr>
          </w:p>
        </w:tc>
        <w:tc>
          <w:tcPr>
            <w:tcW w:w="1770" w:type="dxa"/>
            <w:tcBorders>
              <w:left w:val="single" w:color="auto" w:sz="2" w:space="0"/>
            </w:tcBorders>
            <w:noWrap w:val="0"/>
            <w:vAlign w:val="center"/>
          </w:tcPr>
          <w:p>
            <w:pPr>
              <w:pStyle w:val="17"/>
              <w:spacing w:line="240" w:lineRule="auto"/>
              <w:ind w:firstLine="0" w:firstLineChars="0"/>
              <w:rPr>
                <w:rFonts w:hint="eastAsia"/>
                <w:color w:val="000000" w:themeColor="text1"/>
                <w:sz w:val="21"/>
                <w14:textFill>
                  <w14:solidFill>
                    <w14:schemeClr w14:val="tx1"/>
                  </w14:solidFill>
                </w14:textFill>
              </w:rPr>
            </w:pPr>
          </w:p>
        </w:tc>
      </w:tr>
    </w:tbl>
    <w:p>
      <w:pPr>
        <w:pStyle w:val="17"/>
        <w:spacing w:line="240" w:lineRule="auto"/>
        <w:ind w:firstLine="0" w:firstLineChars="0"/>
        <w:rPr>
          <w:rFonts w:hint="eastAsia"/>
          <w:color w:val="000000" w:themeColor="text1"/>
          <w:sz w:val="21"/>
          <w14:textFill>
            <w14:solidFill>
              <w14:schemeClr w14:val="tx1"/>
            </w14:solidFill>
          </w14:textFill>
        </w:rPr>
      </w:pPr>
    </w:p>
    <w:p>
      <w:pPr>
        <w:pStyle w:val="17"/>
        <w:spacing w:line="360" w:lineRule="auto"/>
        <w:ind w:firstLine="0" w:firstLineChars="0"/>
        <w:jc w:val="lef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响应供应商全称（加盖公章）:</w:t>
      </w:r>
    </w:p>
    <w:p>
      <w:pPr>
        <w:pStyle w:val="17"/>
        <w:spacing w:line="360" w:lineRule="auto"/>
        <w:ind w:firstLine="0" w:firstLineChars="0"/>
        <w:jc w:val="lef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法定代表人或其授权代表(签字)：               日    期：    年   月   日</w:t>
      </w:r>
    </w:p>
    <w:p>
      <w:pPr>
        <w:pStyle w:val="17"/>
        <w:spacing w:line="240" w:lineRule="auto"/>
        <w:ind w:firstLine="0" w:firstLineChars="0"/>
        <w:rPr>
          <w:rFonts w:hint="eastAsia"/>
          <w:color w:val="000000" w:themeColor="text1"/>
          <w:sz w:val="21"/>
          <w14:textFill>
            <w14:solidFill>
              <w14:schemeClr w14:val="tx1"/>
            </w14:solidFill>
          </w14:textFill>
        </w:rPr>
      </w:pPr>
    </w:p>
    <w:p>
      <w:pPr>
        <w:spacing w:line="360" w:lineRule="auto"/>
        <w:ind w:firstLine="0" w:firstLineChars="0"/>
        <w:rPr>
          <w:rFonts w:hint="eastAsia" w:cs="宋体"/>
          <w:b/>
          <w:bCs/>
          <w:color w:val="000000" w:themeColor="text1"/>
          <w:sz w:val="22"/>
          <w:szCs w:val="22"/>
          <w14:textFill>
            <w14:solidFill>
              <w14:schemeClr w14:val="tx1"/>
            </w14:solidFill>
          </w14:textFill>
        </w:rPr>
      </w:pPr>
      <w:r>
        <w:rPr>
          <w:rFonts w:hint="eastAsia" w:cs="宋体"/>
          <w:b/>
          <w:bCs/>
          <w:color w:val="000000" w:themeColor="text1"/>
          <w:sz w:val="22"/>
          <w:szCs w:val="22"/>
          <w14:textFill>
            <w14:solidFill>
              <w14:schemeClr w14:val="tx1"/>
            </w14:solidFill>
          </w14:textFill>
        </w:rPr>
        <w:t>5.3  一般性技术参数（非标注“▲”的）响应表</w:t>
      </w:r>
    </w:p>
    <w:p>
      <w:pPr>
        <w:wordWrap w:val="0"/>
        <w:spacing w:line="360" w:lineRule="auto"/>
        <w:ind w:firstLine="0" w:firstLineChars="0"/>
        <w:rPr>
          <w:color w:val="000000" w:themeColor="text1"/>
          <w14:textFill>
            <w14:solidFill>
              <w14:schemeClr w14:val="tx1"/>
            </w14:solidFill>
          </w14:textFill>
        </w:rPr>
      </w:pPr>
      <w:r>
        <w:rPr>
          <w:rFonts w:hint="eastAsia"/>
          <w:color w:val="000000" w:themeColor="text1"/>
          <w:sz w:val="22"/>
          <w:szCs w:val="22"/>
          <w14:textFill>
            <w14:solidFill>
              <w14:schemeClr w14:val="tx1"/>
            </w14:solidFill>
          </w14:textFill>
        </w:rPr>
        <w:t>说明：供应商必须对应</w:t>
      </w:r>
      <w:r>
        <w:rPr>
          <w:rFonts w:hint="eastAsia"/>
          <w:color w:val="000000" w:themeColor="text1"/>
          <w:sz w:val="22"/>
          <w:szCs w:val="22"/>
          <w:lang w:val="en-US" w:eastAsia="zh-CN"/>
          <w14:textFill>
            <w14:solidFill>
              <w14:schemeClr w14:val="tx1"/>
            </w14:solidFill>
          </w14:textFill>
        </w:rPr>
        <w:t>磋商</w:t>
      </w:r>
      <w:r>
        <w:rPr>
          <w:rFonts w:hint="eastAsia"/>
          <w:color w:val="000000" w:themeColor="text1"/>
          <w:sz w:val="22"/>
          <w:szCs w:val="22"/>
          <w14:textFill>
            <w14:solidFill>
              <w14:schemeClr w14:val="tx1"/>
            </w14:solidFill>
          </w14:textFill>
        </w:rPr>
        <w:t>文件《采购人需求》中设备技术参数逐条应答并按要求填写下表。</w:t>
      </w:r>
    </w:p>
    <w:tbl>
      <w:tblPr>
        <w:tblStyle w:val="31"/>
        <w:tblpPr w:leftFromText="180" w:rightFromText="180" w:vertAnchor="text" w:horzAnchor="page" w:tblpX="1345" w:tblpY="155"/>
        <w:tblOverlap w:val="never"/>
        <w:tblW w:w="916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08"/>
        <w:gridCol w:w="1662"/>
        <w:gridCol w:w="1851"/>
        <w:gridCol w:w="2940"/>
        <w:gridCol w:w="190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28" w:hRule="atLeast"/>
          <w:jc w:val="center"/>
        </w:trPr>
        <w:tc>
          <w:tcPr>
            <w:tcW w:w="808" w:type="dxa"/>
            <w:tcBorders>
              <w:top w:val="single" w:color="auto" w:sz="12" w:space="0"/>
              <w:bottom w:val="double" w:color="auto" w:sz="4" w:space="0"/>
            </w:tcBorders>
            <w:noWrap w:val="0"/>
            <w:vAlign w:val="center"/>
          </w:tcPr>
          <w:p>
            <w:pPr>
              <w:pStyle w:val="17"/>
              <w:spacing w:line="240" w:lineRule="auto"/>
              <w:ind w:firstLine="0" w:firstLineChars="0"/>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序号</w:t>
            </w:r>
          </w:p>
        </w:tc>
        <w:tc>
          <w:tcPr>
            <w:tcW w:w="1662" w:type="dxa"/>
            <w:tcBorders>
              <w:top w:val="single" w:color="auto" w:sz="12" w:space="0"/>
              <w:bottom w:val="double" w:color="auto" w:sz="4" w:space="0"/>
            </w:tcBorders>
            <w:noWrap w:val="0"/>
            <w:vAlign w:val="center"/>
          </w:tcPr>
          <w:p>
            <w:pPr>
              <w:pStyle w:val="17"/>
              <w:spacing w:line="240" w:lineRule="auto"/>
              <w:ind w:firstLine="0" w:firstLineChars="0"/>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原条款描述</w:t>
            </w:r>
          </w:p>
        </w:tc>
        <w:tc>
          <w:tcPr>
            <w:tcW w:w="1851" w:type="dxa"/>
            <w:tcBorders>
              <w:top w:val="single" w:color="auto" w:sz="12" w:space="0"/>
              <w:bottom w:val="double" w:color="auto" w:sz="4" w:space="0"/>
            </w:tcBorders>
            <w:noWrap w:val="0"/>
            <w:vAlign w:val="center"/>
          </w:tcPr>
          <w:p>
            <w:pPr>
              <w:pStyle w:val="17"/>
              <w:spacing w:line="240" w:lineRule="auto"/>
              <w:ind w:firstLine="0" w:firstLineChars="0"/>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供应商响应描述</w:t>
            </w:r>
          </w:p>
        </w:tc>
        <w:tc>
          <w:tcPr>
            <w:tcW w:w="2940" w:type="dxa"/>
            <w:tcBorders>
              <w:top w:val="single" w:color="auto" w:sz="12" w:space="0"/>
              <w:bottom w:val="double" w:color="auto" w:sz="4" w:space="0"/>
              <w:right w:val="single" w:color="auto" w:sz="2" w:space="0"/>
            </w:tcBorders>
            <w:noWrap w:val="0"/>
            <w:vAlign w:val="center"/>
          </w:tcPr>
          <w:p>
            <w:pPr>
              <w:pStyle w:val="17"/>
              <w:spacing w:line="240" w:lineRule="auto"/>
              <w:ind w:firstLine="0" w:firstLineChars="0"/>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偏离情况说明</w:t>
            </w:r>
          </w:p>
          <w:p>
            <w:pPr>
              <w:pStyle w:val="17"/>
              <w:spacing w:line="240" w:lineRule="auto"/>
              <w:ind w:firstLine="0" w:firstLineChars="0"/>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（正偏离/完全响应/负偏离）</w:t>
            </w:r>
          </w:p>
        </w:tc>
        <w:tc>
          <w:tcPr>
            <w:tcW w:w="1905" w:type="dxa"/>
            <w:tcBorders>
              <w:top w:val="single" w:color="auto" w:sz="12" w:space="0"/>
              <w:left w:val="single" w:color="auto" w:sz="2" w:space="0"/>
              <w:bottom w:val="double" w:color="auto" w:sz="4" w:space="0"/>
            </w:tcBorders>
            <w:noWrap w:val="0"/>
            <w:vAlign w:val="center"/>
          </w:tcPr>
          <w:p>
            <w:pPr>
              <w:pStyle w:val="17"/>
              <w:spacing w:line="240" w:lineRule="auto"/>
              <w:ind w:firstLine="0" w:firstLineChars="0"/>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查阅/证明文件指引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808" w:type="dxa"/>
            <w:tcBorders>
              <w:top w:val="double" w:color="auto" w:sz="4" w:space="0"/>
            </w:tcBorders>
            <w:noWrap w:val="0"/>
            <w:vAlign w:val="center"/>
          </w:tcPr>
          <w:p>
            <w:pPr>
              <w:pStyle w:val="17"/>
              <w:spacing w:line="240" w:lineRule="auto"/>
              <w:ind w:firstLine="0" w:firstLineChars="0"/>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1</w:t>
            </w:r>
          </w:p>
        </w:tc>
        <w:tc>
          <w:tcPr>
            <w:tcW w:w="1662" w:type="dxa"/>
            <w:tcBorders>
              <w:top w:val="double" w:color="auto" w:sz="4" w:space="0"/>
            </w:tcBorders>
            <w:noWrap w:val="0"/>
            <w:vAlign w:val="center"/>
          </w:tcPr>
          <w:p>
            <w:pPr>
              <w:pStyle w:val="17"/>
              <w:spacing w:line="240" w:lineRule="auto"/>
              <w:ind w:firstLine="0" w:firstLineChars="0"/>
              <w:rPr>
                <w:rFonts w:hint="eastAsia"/>
                <w:color w:val="000000" w:themeColor="text1"/>
                <w:sz w:val="21"/>
                <w14:textFill>
                  <w14:solidFill>
                    <w14:schemeClr w14:val="tx1"/>
                  </w14:solidFill>
                </w14:textFill>
              </w:rPr>
            </w:pPr>
          </w:p>
        </w:tc>
        <w:tc>
          <w:tcPr>
            <w:tcW w:w="1851" w:type="dxa"/>
            <w:tcBorders>
              <w:top w:val="double" w:color="auto" w:sz="4" w:space="0"/>
            </w:tcBorders>
            <w:noWrap w:val="0"/>
            <w:vAlign w:val="center"/>
          </w:tcPr>
          <w:p>
            <w:pPr>
              <w:pStyle w:val="17"/>
              <w:spacing w:line="240" w:lineRule="auto"/>
              <w:ind w:firstLine="0" w:firstLineChars="0"/>
              <w:rPr>
                <w:rFonts w:hint="eastAsia"/>
                <w:color w:val="000000" w:themeColor="text1"/>
                <w:sz w:val="21"/>
                <w14:textFill>
                  <w14:solidFill>
                    <w14:schemeClr w14:val="tx1"/>
                  </w14:solidFill>
                </w14:textFill>
              </w:rPr>
            </w:pPr>
          </w:p>
        </w:tc>
        <w:tc>
          <w:tcPr>
            <w:tcW w:w="2940" w:type="dxa"/>
            <w:tcBorders>
              <w:top w:val="double" w:color="auto" w:sz="4" w:space="0"/>
              <w:right w:val="single" w:color="auto" w:sz="2" w:space="0"/>
            </w:tcBorders>
            <w:noWrap w:val="0"/>
            <w:vAlign w:val="center"/>
          </w:tcPr>
          <w:p>
            <w:pPr>
              <w:pStyle w:val="17"/>
              <w:spacing w:line="240" w:lineRule="auto"/>
              <w:ind w:firstLine="0" w:firstLineChars="0"/>
              <w:rPr>
                <w:rFonts w:hint="eastAsia"/>
                <w:color w:val="000000" w:themeColor="text1"/>
                <w:sz w:val="21"/>
                <w14:textFill>
                  <w14:solidFill>
                    <w14:schemeClr w14:val="tx1"/>
                  </w14:solidFill>
                </w14:textFill>
              </w:rPr>
            </w:pPr>
          </w:p>
        </w:tc>
        <w:tc>
          <w:tcPr>
            <w:tcW w:w="1905" w:type="dxa"/>
            <w:tcBorders>
              <w:top w:val="double" w:color="auto" w:sz="4" w:space="0"/>
              <w:left w:val="single" w:color="auto" w:sz="2" w:space="0"/>
            </w:tcBorders>
            <w:noWrap w:val="0"/>
            <w:vAlign w:val="center"/>
          </w:tcPr>
          <w:p>
            <w:pPr>
              <w:pStyle w:val="17"/>
              <w:spacing w:line="240" w:lineRule="auto"/>
              <w:ind w:firstLine="0" w:firstLineChars="0"/>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见《</w:t>
            </w:r>
            <w:r>
              <w:rPr>
                <w:rFonts w:hint="eastAsia"/>
                <w:color w:val="000000" w:themeColor="text1"/>
                <w:sz w:val="21"/>
                <w:lang w:val="en-US" w:eastAsia="zh-CN"/>
                <w14:textFill>
                  <w14:solidFill>
                    <w14:schemeClr w14:val="tx1"/>
                  </w14:solidFill>
                </w14:textFill>
              </w:rPr>
              <w:t>磋商</w:t>
            </w:r>
            <w:r>
              <w:rPr>
                <w:rFonts w:hint="eastAsia"/>
                <w:color w:val="000000" w:themeColor="text1"/>
                <w:sz w:val="21"/>
                <w14:textFill>
                  <w14:solidFill>
                    <w14:schemeClr w14:val="tx1"/>
                  </w14:solidFill>
                </w14:textFill>
              </w:rPr>
              <w:t>文件》第   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808" w:type="dxa"/>
            <w:noWrap w:val="0"/>
            <w:vAlign w:val="center"/>
          </w:tcPr>
          <w:p>
            <w:pPr>
              <w:pStyle w:val="17"/>
              <w:spacing w:line="240" w:lineRule="auto"/>
              <w:ind w:firstLine="0" w:firstLineChars="0"/>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2</w:t>
            </w:r>
          </w:p>
        </w:tc>
        <w:tc>
          <w:tcPr>
            <w:tcW w:w="1662" w:type="dxa"/>
            <w:noWrap w:val="0"/>
            <w:vAlign w:val="center"/>
          </w:tcPr>
          <w:p>
            <w:pPr>
              <w:pStyle w:val="17"/>
              <w:spacing w:line="240" w:lineRule="auto"/>
              <w:ind w:firstLine="0" w:firstLineChars="0"/>
              <w:rPr>
                <w:rFonts w:hint="eastAsia"/>
                <w:color w:val="000000" w:themeColor="text1"/>
                <w:sz w:val="21"/>
                <w14:textFill>
                  <w14:solidFill>
                    <w14:schemeClr w14:val="tx1"/>
                  </w14:solidFill>
                </w14:textFill>
              </w:rPr>
            </w:pPr>
          </w:p>
        </w:tc>
        <w:tc>
          <w:tcPr>
            <w:tcW w:w="1851" w:type="dxa"/>
            <w:noWrap w:val="0"/>
            <w:vAlign w:val="center"/>
          </w:tcPr>
          <w:p>
            <w:pPr>
              <w:pStyle w:val="17"/>
              <w:spacing w:line="240" w:lineRule="auto"/>
              <w:ind w:firstLine="0" w:firstLineChars="0"/>
              <w:rPr>
                <w:rFonts w:hint="eastAsia"/>
                <w:color w:val="000000" w:themeColor="text1"/>
                <w:sz w:val="21"/>
                <w14:textFill>
                  <w14:solidFill>
                    <w14:schemeClr w14:val="tx1"/>
                  </w14:solidFill>
                </w14:textFill>
              </w:rPr>
            </w:pPr>
          </w:p>
        </w:tc>
        <w:tc>
          <w:tcPr>
            <w:tcW w:w="2940" w:type="dxa"/>
            <w:tcBorders>
              <w:right w:val="single" w:color="auto" w:sz="2" w:space="0"/>
            </w:tcBorders>
            <w:noWrap w:val="0"/>
            <w:vAlign w:val="center"/>
          </w:tcPr>
          <w:p>
            <w:pPr>
              <w:pStyle w:val="17"/>
              <w:spacing w:line="240" w:lineRule="auto"/>
              <w:ind w:firstLine="0" w:firstLineChars="0"/>
              <w:rPr>
                <w:rFonts w:hint="eastAsia"/>
                <w:color w:val="000000" w:themeColor="text1"/>
                <w:sz w:val="21"/>
                <w14:textFill>
                  <w14:solidFill>
                    <w14:schemeClr w14:val="tx1"/>
                  </w14:solidFill>
                </w14:textFill>
              </w:rPr>
            </w:pPr>
          </w:p>
        </w:tc>
        <w:tc>
          <w:tcPr>
            <w:tcW w:w="1905" w:type="dxa"/>
            <w:tcBorders>
              <w:left w:val="single" w:color="auto" w:sz="2" w:space="0"/>
            </w:tcBorders>
            <w:noWrap w:val="0"/>
            <w:vAlign w:val="center"/>
          </w:tcPr>
          <w:p>
            <w:pPr>
              <w:pStyle w:val="17"/>
              <w:spacing w:line="240" w:lineRule="auto"/>
              <w:ind w:firstLine="0" w:firstLineChars="0"/>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见《</w:t>
            </w:r>
            <w:r>
              <w:rPr>
                <w:rFonts w:hint="eastAsia"/>
                <w:color w:val="000000" w:themeColor="text1"/>
                <w:sz w:val="21"/>
                <w:lang w:val="en-US" w:eastAsia="zh-CN"/>
                <w14:textFill>
                  <w14:solidFill>
                    <w14:schemeClr w14:val="tx1"/>
                  </w14:solidFill>
                </w14:textFill>
              </w:rPr>
              <w:t>磋商</w:t>
            </w:r>
            <w:r>
              <w:rPr>
                <w:rFonts w:hint="eastAsia"/>
                <w:color w:val="000000" w:themeColor="text1"/>
                <w:sz w:val="21"/>
                <w14:textFill>
                  <w14:solidFill>
                    <w14:schemeClr w14:val="tx1"/>
                  </w14:solidFill>
                </w14:textFill>
              </w:rPr>
              <w:t>文件》第   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808" w:type="dxa"/>
            <w:noWrap w:val="0"/>
            <w:vAlign w:val="center"/>
          </w:tcPr>
          <w:p>
            <w:pPr>
              <w:pStyle w:val="17"/>
              <w:spacing w:line="240" w:lineRule="auto"/>
              <w:ind w:firstLine="0" w:firstLineChars="0"/>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3</w:t>
            </w:r>
          </w:p>
        </w:tc>
        <w:tc>
          <w:tcPr>
            <w:tcW w:w="1662" w:type="dxa"/>
            <w:noWrap w:val="0"/>
            <w:vAlign w:val="center"/>
          </w:tcPr>
          <w:p>
            <w:pPr>
              <w:pStyle w:val="17"/>
              <w:spacing w:line="240" w:lineRule="auto"/>
              <w:ind w:firstLine="0" w:firstLineChars="0"/>
              <w:rPr>
                <w:rFonts w:hint="eastAsia"/>
                <w:color w:val="000000" w:themeColor="text1"/>
                <w:sz w:val="21"/>
                <w14:textFill>
                  <w14:solidFill>
                    <w14:schemeClr w14:val="tx1"/>
                  </w14:solidFill>
                </w14:textFill>
              </w:rPr>
            </w:pPr>
          </w:p>
        </w:tc>
        <w:tc>
          <w:tcPr>
            <w:tcW w:w="1851" w:type="dxa"/>
            <w:noWrap w:val="0"/>
            <w:vAlign w:val="center"/>
          </w:tcPr>
          <w:p>
            <w:pPr>
              <w:pStyle w:val="17"/>
              <w:spacing w:line="240" w:lineRule="auto"/>
              <w:ind w:firstLine="0" w:firstLineChars="0"/>
              <w:rPr>
                <w:rFonts w:hint="eastAsia"/>
                <w:color w:val="000000" w:themeColor="text1"/>
                <w:sz w:val="21"/>
                <w14:textFill>
                  <w14:solidFill>
                    <w14:schemeClr w14:val="tx1"/>
                  </w14:solidFill>
                </w14:textFill>
              </w:rPr>
            </w:pPr>
          </w:p>
        </w:tc>
        <w:tc>
          <w:tcPr>
            <w:tcW w:w="2940" w:type="dxa"/>
            <w:tcBorders>
              <w:right w:val="single" w:color="auto" w:sz="2" w:space="0"/>
            </w:tcBorders>
            <w:noWrap w:val="0"/>
            <w:vAlign w:val="center"/>
          </w:tcPr>
          <w:p>
            <w:pPr>
              <w:pStyle w:val="17"/>
              <w:spacing w:line="240" w:lineRule="auto"/>
              <w:ind w:firstLine="0" w:firstLineChars="0"/>
              <w:rPr>
                <w:rFonts w:hint="eastAsia"/>
                <w:color w:val="000000" w:themeColor="text1"/>
                <w:sz w:val="21"/>
                <w14:textFill>
                  <w14:solidFill>
                    <w14:schemeClr w14:val="tx1"/>
                  </w14:solidFill>
                </w14:textFill>
              </w:rPr>
            </w:pPr>
          </w:p>
        </w:tc>
        <w:tc>
          <w:tcPr>
            <w:tcW w:w="1905" w:type="dxa"/>
            <w:tcBorders>
              <w:left w:val="single" w:color="auto" w:sz="2" w:space="0"/>
            </w:tcBorders>
            <w:noWrap w:val="0"/>
            <w:vAlign w:val="center"/>
          </w:tcPr>
          <w:p>
            <w:pPr>
              <w:pStyle w:val="17"/>
              <w:spacing w:line="240" w:lineRule="auto"/>
              <w:ind w:firstLine="0" w:firstLineChars="0"/>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见《</w:t>
            </w:r>
            <w:r>
              <w:rPr>
                <w:rFonts w:hint="eastAsia"/>
                <w:color w:val="000000" w:themeColor="text1"/>
                <w:sz w:val="21"/>
                <w:lang w:val="en-US" w:eastAsia="zh-CN"/>
                <w14:textFill>
                  <w14:solidFill>
                    <w14:schemeClr w14:val="tx1"/>
                  </w14:solidFill>
                </w14:textFill>
              </w:rPr>
              <w:t>磋商</w:t>
            </w:r>
            <w:r>
              <w:rPr>
                <w:rFonts w:hint="eastAsia"/>
                <w:color w:val="000000" w:themeColor="text1"/>
                <w:sz w:val="21"/>
                <w14:textFill>
                  <w14:solidFill>
                    <w14:schemeClr w14:val="tx1"/>
                  </w14:solidFill>
                </w14:textFill>
              </w:rPr>
              <w:t>文件》第   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808" w:type="dxa"/>
            <w:noWrap w:val="0"/>
            <w:vAlign w:val="center"/>
          </w:tcPr>
          <w:p>
            <w:pPr>
              <w:pStyle w:val="17"/>
              <w:spacing w:line="240" w:lineRule="auto"/>
              <w:ind w:firstLine="0" w:firstLineChars="0"/>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w:t>
            </w:r>
          </w:p>
        </w:tc>
        <w:tc>
          <w:tcPr>
            <w:tcW w:w="1662" w:type="dxa"/>
            <w:noWrap w:val="0"/>
            <w:vAlign w:val="center"/>
          </w:tcPr>
          <w:p>
            <w:pPr>
              <w:pStyle w:val="17"/>
              <w:spacing w:line="240" w:lineRule="auto"/>
              <w:ind w:firstLine="0" w:firstLineChars="0"/>
              <w:rPr>
                <w:rFonts w:hint="eastAsia"/>
                <w:color w:val="000000" w:themeColor="text1"/>
                <w:sz w:val="21"/>
                <w14:textFill>
                  <w14:solidFill>
                    <w14:schemeClr w14:val="tx1"/>
                  </w14:solidFill>
                </w14:textFill>
              </w:rPr>
            </w:pPr>
          </w:p>
        </w:tc>
        <w:tc>
          <w:tcPr>
            <w:tcW w:w="1851" w:type="dxa"/>
            <w:noWrap w:val="0"/>
            <w:vAlign w:val="center"/>
          </w:tcPr>
          <w:p>
            <w:pPr>
              <w:pStyle w:val="17"/>
              <w:spacing w:line="240" w:lineRule="auto"/>
              <w:ind w:firstLine="0" w:firstLineChars="0"/>
              <w:rPr>
                <w:rFonts w:hint="eastAsia"/>
                <w:color w:val="000000" w:themeColor="text1"/>
                <w:sz w:val="21"/>
                <w14:textFill>
                  <w14:solidFill>
                    <w14:schemeClr w14:val="tx1"/>
                  </w14:solidFill>
                </w14:textFill>
              </w:rPr>
            </w:pPr>
          </w:p>
        </w:tc>
        <w:tc>
          <w:tcPr>
            <w:tcW w:w="2940" w:type="dxa"/>
            <w:tcBorders>
              <w:right w:val="single" w:color="auto" w:sz="2" w:space="0"/>
            </w:tcBorders>
            <w:noWrap w:val="0"/>
            <w:vAlign w:val="center"/>
          </w:tcPr>
          <w:p>
            <w:pPr>
              <w:pStyle w:val="17"/>
              <w:spacing w:line="240" w:lineRule="auto"/>
              <w:ind w:firstLine="0" w:firstLineChars="0"/>
              <w:rPr>
                <w:rFonts w:hint="eastAsia"/>
                <w:color w:val="000000" w:themeColor="text1"/>
                <w:sz w:val="21"/>
                <w14:textFill>
                  <w14:solidFill>
                    <w14:schemeClr w14:val="tx1"/>
                  </w14:solidFill>
                </w14:textFill>
              </w:rPr>
            </w:pPr>
          </w:p>
        </w:tc>
        <w:tc>
          <w:tcPr>
            <w:tcW w:w="1905" w:type="dxa"/>
            <w:tcBorders>
              <w:left w:val="single" w:color="auto" w:sz="2" w:space="0"/>
            </w:tcBorders>
            <w:noWrap w:val="0"/>
            <w:vAlign w:val="center"/>
          </w:tcPr>
          <w:p>
            <w:pPr>
              <w:pStyle w:val="17"/>
              <w:spacing w:line="240" w:lineRule="auto"/>
              <w:ind w:firstLine="0" w:firstLineChars="0"/>
              <w:rPr>
                <w:rFonts w:hint="eastAsia"/>
                <w:color w:val="000000" w:themeColor="text1"/>
                <w:sz w:val="21"/>
                <w14:textFill>
                  <w14:solidFill>
                    <w14:schemeClr w14:val="tx1"/>
                  </w14:solidFill>
                </w14:textFill>
              </w:rPr>
            </w:pPr>
          </w:p>
        </w:tc>
      </w:tr>
    </w:tbl>
    <w:p>
      <w:pPr>
        <w:pStyle w:val="43"/>
        <w:ind w:firstLine="0" w:firstLineChars="0"/>
        <w:jc w:val="both"/>
        <w:rPr>
          <w:rFonts w:ascii="宋体" w:hAnsi="宋体" w:cs="宋体"/>
          <w:color w:val="000000" w:themeColor="text1"/>
          <w14:textFill>
            <w14:solidFill>
              <w14:schemeClr w14:val="tx1"/>
            </w14:solidFill>
          </w14:textFill>
        </w:rPr>
      </w:pPr>
    </w:p>
    <w:p>
      <w:pPr>
        <w:pStyle w:val="2"/>
        <w:ind w:left="0" w:leftChars="0" w:firstLine="0" w:firstLineChars="0"/>
        <w:rPr>
          <w:rFonts w:ascii="宋体" w:hAnsi="宋体" w:cs="宋体"/>
          <w:color w:val="000000" w:themeColor="text1"/>
          <w14:textFill>
            <w14:solidFill>
              <w14:schemeClr w14:val="tx1"/>
            </w14:solidFill>
          </w14:textFill>
        </w:rPr>
      </w:pPr>
    </w:p>
    <w:p>
      <w:pPr>
        <w:pStyle w:val="2"/>
        <w:spacing w:line="360" w:lineRule="auto"/>
        <w:ind w:left="0" w:leftChars="0" w:firstLine="0" w:firstLineChars="0"/>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响应供应商全称（加盖公章）:</w:t>
      </w:r>
    </w:p>
    <w:p>
      <w:pPr>
        <w:pStyle w:val="2"/>
        <w:spacing w:line="360" w:lineRule="auto"/>
        <w:ind w:left="0" w:leftChars="0" w:firstLine="0" w:firstLineChars="0"/>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 xml:space="preserve">法定代表人或其授权代表(签字)：               </w:t>
      </w:r>
    </w:p>
    <w:p>
      <w:pPr>
        <w:pStyle w:val="2"/>
        <w:spacing w:line="360" w:lineRule="auto"/>
        <w:ind w:left="0" w:leftChars="0" w:firstLine="0" w:firstLineChars="0"/>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日    期：    年   月   日</w:t>
      </w:r>
    </w:p>
    <w:p>
      <w:pPr>
        <w:pStyle w:val="2"/>
        <w:rPr>
          <w:rFonts w:ascii="宋体" w:hAnsi="宋体" w:cs="宋体"/>
          <w:color w:val="000000" w:themeColor="text1"/>
          <w14:textFill>
            <w14:solidFill>
              <w14:schemeClr w14:val="tx1"/>
            </w14:solidFill>
          </w14:textFill>
        </w:rPr>
      </w:pPr>
    </w:p>
    <w:sectPr>
      <w:headerReference r:id="rId21" w:type="default"/>
      <w:footerReference r:id="rId22" w:type="default"/>
      <w:pgSz w:w="11907" w:h="16840"/>
      <w:pgMar w:top="1702" w:right="1440" w:bottom="1418" w:left="1440" w:header="1247" w:footer="1077" w:gutter="0"/>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Verdana">
    <w:panose1 w:val="020B0604030504040204"/>
    <w:charset w:val="00"/>
    <w:family w:val="swiss"/>
    <w:pitch w:val="default"/>
    <w:sig w:usb0="A00006FF" w:usb1="4000205B" w:usb2="00000010" w:usb3="00000000" w:csb0="2000019F" w:csb1="00000000"/>
  </w:font>
  <w:font w:name="Futura Bk">
    <w:altName w:val="微软雅黑"/>
    <w:panose1 w:val="00000000000000000000"/>
    <w:charset w:val="00"/>
    <w:family w:val="swiss"/>
    <w:pitch w:val="default"/>
    <w:sig w:usb0="00000000" w:usb1="00000000" w:usb2="00000010" w:usb3="00000000" w:csb0="0004009F" w:csb1="00000000"/>
  </w:font>
  <w:font w:name="仿宋">
    <w:panose1 w:val="02010609060101010101"/>
    <w:charset w:val="86"/>
    <w:family w:val="modern"/>
    <w:pitch w:val="default"/>
    <w:sig w:usb0="800002BF" w:usb1="38CF7CFA" w:usb2="00000016" w:usb3="00000000" w:csb0="00040001" w:csb1="00000000"/>
  </w:font>
  <w:font w:name="JEIUCH+ËÎÌå">
    <w:altName w:val="微软雅黑"/>
    <w:panose1 w:val="00000000000000000000"/>
    <w:charset w:val="01"/>
    <w:family w:val="auto"/>
    <w:pitch w:val="default"/>
    <w:sig w:usb0="00000000" w:usb1="00000000" w:usb2="00000000" w:usb3="00000000" w:csb0="00040001" w:csb1="00000000"/>
  </w:font>
  <w:font w:name="Arial Unicode MS">
    <w:altName w:val="Arial"/>
    <w:panose1 w:val="020B0604020202020204"/>
    <w:charset w:val="00"/>
    <w:family w:val="roman"/>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left" w:pos="1776"/>
        <w:tab w:val="clear" w:pos="4153"/>
      </w:tabs>
      <w:ind w:firstLine="360"/>
    </w:pPr>
    <w:r>
      <w:rPr>
        <w:rFonts w:hint="eastAsia"/>
      </w:rP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left" w:pos="1776"/>
        <w:tab w:val="left" w:pos="5594"/>
        <w:tab w:val="clear" w:pos="4153"/>
        <w:tab w:val="clear" w:pos="8306"/>
      </w:tabs>
      <w:ind w:firstLine="6300" w:firstLineChars="3500"/>
      <w:rPr>
        <w:szCs w:val="18"/>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10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20"/>
                            <w:ind w:firstLine="360"/>
                          </w:pPr>
                          <w:r>
                            <w:rPr>
                              <w:rFonts w:hint="eastAsia"/>
                            </w:rPr>
                            <w:fldChar w:fldCharType="begin"/>
                          </w:r>
                          <w:r>
                            <w:rPr>
                              <w:rFonts w:hint="eastAsia"/>
                            </w:rPr>
                            <w:instrText xml:space="preserve"> PAGE  \* MERGEFORMAT </w:instrText>
                          </w:r>
                          <w:r>
                            <w:rPr>
                              <w:rFonts w:hint="eastAsia"/>
                            </w:rPr>
                            <w:fldChar w:fldCharType="separate"/>
                          </w:r>
                          <w:r>
                            <w:t>38</w:t>
                          </w:r>
                          <w:r>
                            <w:rPr>
                              <w:rFonts w:hint="eastAsia"/>
                            </w:rPr>
                            <w:fldChar w:fldCharType="end"/>
                          </w:r>
                        </w:p>
                      </w:txbxContent>
                    </wps:txbx>
                    <wps:bodyPr wrap="none" lIns="0" tIns="0" rIns="0" bIns="0" upright="1">
                      <a:spAutoFit/>
                    </wps:bodyPr>
                  </wps:wsp>
                </a:graphicData>
              </a:graphic>
            </wp:anchor>
          </w:drawing>
        </mc:Choice>
        <mc:Fallback>
          <w:pict>
            <v:shape id="文本框 103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zSVju0AAAAAUBAAAPAAAAAAAAAAEAIAAAACIAAABk&#10;cnMvZG93bnJldi54bWxQSwECFAAUAAAACACHTuJA8FxllNUBAACmAwAADgAAAAAAAAABACAAAAAf&#10;AQAAZHJzL2Uyb0RvYy54bWxQSwUGAAAAAAYABgBZAQAAZgUAAAAA&#10;">
              <v:fill on="f" focussize="0,0"/>
              <v:stroke on="f" weight="0.5pt"/>
              <v:imagedata o:title=""/>
              <o:lock v:ext="edit" aspectratio="f"/>
              <v:textbox inset="0mm,0mm,0mm,0mm" style="mso-fit-shape-to-text:t;">
                <w:txbxContent>
                  <w:p>
                    <w:pPr>
                      <w:pStyle w:val="20"/>
                      <w:ind w:firstLine="360"/>
                    </w:pPr>
                    <w:r>
                      <w:rPr>
                        <w:rFonts w:hint="eastAsia"/>
                      </w:rPr>
                      <w:fldChar w:fldCharType="begin"/>
                    </w:r>
                    <w:r>
                      <w:rPr>
                        <w:rFonts w:hint="eastAsia"/>
                      </w:rPr>
                      <w:instrText xml:space="preserve"> PAGE  \* MERGEFORMAT </w:instrText>
                    </w:r>
                    <w:r>
                      <w:rPr>
                        <w:rFonts w:hint="eastAsia"/>
                      </w:rPr>
                      <w:fldChar w:fldCharType="separate"/>
                    </w:r>
                    <w:r>
                      <w:t>38</w:t>
                    </w:r>
                    <w:r>
                      <w:rPr>
                        <w:rFonts w:hint="eastAsia"/>
                      </w:rPr>
                      <w:fldChar w:fldCharType="end"/>
                    </w:r>
                  </w:p>
                </w:txbxContent>
              </v:textbox>
            </v:shape>
          </w:pict>
        </mc:Fallback>
      </mc:AlternateContent>
    </w:r>
    <w:r>
      <w:rPr>
        <w:rFonts w:hint="eastAsia"/>
        <w:szCs w:val="18"/>
      </w:rPr>
      <w:t>广东信德管理咨询有限公司编制</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left" w:pos="1776"/>
        <w:tab w:val="left" w:pos="5594"/>
        <w:tab w:val="clear" w:pos="4153"/>
        <w:tab w:val="clear" w:pos="8306"/>
      </w:tabs>
      <w:ind w:firstLine="360"/>
      <w:rPr>
        <w:sz w:val="24"/>
        <w:szCs w:val="24"/>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0"/>
                            <w:ind w:firstLine="360"/>
                          </w:pPr>
                          <w:r>
                            <w:fldChar w:fldCharType="begin"/>
                          </w:r>
                          <w:r>
                            <w:instrText xml:space="preserve"> PAGE  \* MERGEFORMAT </w:instrText>
                          </w:r>
                          <w:r>
                            <w:fldChar w:fldCharType="separate"/>
                          </w:r>
                          <w:r>
                            <w:t>1</w:t>
                          </w:r>
                          <w:r>
                            <w:fldChar w:fldCharType="end"/>
                          </w:r>
                        </w:p>
                      </w:txbxContent>
                    </wps:txbx>
                    <wps:bodyPr wrap="none" lIns="0" tIns="0" rIns="0" bIns="0" upright="1">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oWKASM0BAACdAwAADgAAAAAAAAABACAAAAAeAQAAZHJzL2Uy&#10;b0RvYy54bWxQSwUGAAAAAAYABgBZAQAAXQUAAAAA&#10;">
              <v:fill on="f" focussize="0,0"/>
              <v:stroke on="f"/>
              <v:imagedata o:title=""/>
              <o:lock v:ext="edit" aspectratio="f"/>
              <v:textbox inset="0mm,0mm,0mm,0mm" style="mso-fit-shape-to-text:t;">
                <w:txbxContent>
                  <w:p>
                    <w:pPr>
                      <w:pStyle w:val="20"/>
                      <w:ind w:firstLine="360"/>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rPr>
      <w:tab/>
    </w:r>
    <w:r>
      <w:rPr>
        <w:rFonts w:hint="eastAsia"/>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left" w:pos="1776"/>
        <w:tab w:val="left" w:pos="5594"/>
        <w:tab w:val="clear" w:pos="4153"/>
        <w:tab w:val="clear" w:pos="8306"/>
      </w:tabs>
      <w:ind w:firstLine="360"/>
      <w:rPr>
        <w:sz w:val="24"/>
        <w:szCs w:val="24"/>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20"/>
                            <w:ind w:firstLine="360"/>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wps:txbx>
                    <wps:bodyPr wrap="none" lIns="0" tIns="0" rIns="0" bIns="0" upright="1">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&#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zSVju0AAAAAUBAAAPAAAAAAAAAAEAIAAAACIAAABk&#10;cnMvZG93bnJldi54bWxQSwECFAAUAAAACACHTuJAOIOt79UBAACmAwAADgAAAAAAAAABACAAAAAf&#10;AQAAZHJzL2Uyb0RvYy54bWxQSwUGAAAAAAYABgBZAQAAZgUAAAAA&#10;">
              <v:fill on="f" focussize="0,0"/>
              <v:stroke on="f" weight="0.5pt"/>
              <v:imagedata o:title=""/>
              <o:lock v:ext="edit" aspectratio="f"/>
              <v:textbox inset="0mm,0mm,0mm,0mm" style="mso-fit-shape-to-text:t;">
                <w:txbxContent>
                  <w:p>
                    <w:pPr>
                      <w:pStyle w:val="20"/>
                      <w:ind w:firstLine="360"/>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v:textbox>
            </v:shape>
          </w:pict>
        </mc:Fallback>
      </mc:AlternateContent>
    </w:r>
    <w:r>
      <w:rPr>
        <w:rFonts w:hint="eastAsia"/>
      </w:rPr>
      <w:tab/>
    </w:r>
    <w:r>
      <w:rPr>
        <w:rFonts w:hint="eastAsia"/>
      </w:rPr>
      <w:tab/>
    </w:r>
    <w:r>
      <w:rPr>
        <w:rFonts w:hint="eastAsia"/>
      </w:rPr>
      <w:t xml:space="preserve">        </w:t>
    </w:r>
    <w:r>
      <w:rPr>
        <w:rFonts w:hint="eastAsia"/>
        <w:sz w:val="20"/>
        <w:szCs w:val="20"/>
      </w:rPr>
      <w:t>广东信德管理咨询有限公司编制</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left" w:pos="1776"/>
        <w:tab w:val="left" w:pos="5594"/>
        <w:tab w:val="clear" w:pos="4153"/>
        <w:tab w:val="clear" w:pos="8306"/>
      </w:tabs>
      <w:ind w:firstLine="360"/>
      <w:rPr>
        <w:szCs w:val="18"/>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0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20"/>
                            <w:ind w:firstLine="360"/>
                          </w:pPr>
                          <w:r>
                            <w:rPr>
                              <w:rFonts w:hint="eastAsia"/>
                            </w:rPr>
                            <w:fldChar w:fldCharType="begin"/>
                          </w:r>
                          <w:r>
                            <w:rPr>
                              <w:rFonts w:hint="eastAsia"/>
                            </w:rPr>
                            <w:instrText xml:space="preserve"> PAGE  \* MERGEFORMAT </w:instrText>
                          </w:r>
                          <w:r>
                            <w:rPr>
                              <w:rFonts w:hint="eastAsia"/>
                            </w:rPr>
                            <w:fldChar w:fldCharType="separate"/>
                          </w:r>
                          <w:r>
                            <w:t>14</w:t>
                          </w:r>
                          <w:r>
                            <w:rPr>
                              <w:rFonts w:hint="eastAsia"/>
                            </w:rPr>
                            <w:fldChar w:fldCharType="end"/>
                          </w:r>
                        </w:p>
                      </w:txbxContent>
                    </wps:txbx>
                    <wps:bodyPr wrap="none" lIns="0" tIns="0" rIns="0" bIns="0" upright="1">
                      <a:spAutoFit/>
                    </wps:bodyPr>
                  </wps:wsp>
                </a:graphicData>
              </a:graphic>
            </wp:anchor>
          </w:drawing>
        </mc:Choice>
        <mc:Fallback>
          <w:pict>
            <v:shape id="文本框 1030"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&#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LNJWO7QAAAABQEAAA8AAAAAAAAAAQAgAAAAIgAAAGRy&#10;cy9kb3ducmV2LnhtbFBLAQIUABQAAAAIAIdO4kCsb6Dq1AEAAKYDAAAOAAAAAAAAAAEAIAAAAB8B&#10;AABkcnMvZTJvRG9jLnhtbFBLBQYAAAAABgAGAFkBAABlBQAAAAA=&#10;">
              <v:fill on="f" focussize="0,0"/>
              <v:stroke on="f" weight="0.5pt"/>
              <v:imagedata o:title=""/>
              <o:lock v:ext="edit" aspectratio="f"/>
              <v:textbox inset="0mm,0mm,0mm,0mm" style="mso-fit-shape-to-text:t;">
                <w:txbxContent>
                  <w:p>
                    <w:pPr>
                      <w:pStyle w:val="20"/>
                      <w:ind w:firstLine="360"/>
                    </w:pPr>
                    <w:r>
                      <w:rPr>
                        <w:rFonts w:hint="eastAsia"/>
                      </w:rPr>
                      <w:fldChar w:fldCharType="begin"/>
                    </w:r>
                    <w:r>
                      <w:rPr>
                        <w:rFonts w:hint="eastAsia"/>
                      </w:rPr>
                      <w:instrText xml:space="preserve"> PAGE  \* MERGEFORMAT </w:instrText>
                    </w:r>
                    <w:r>
                      <w:rPr>
                        <w:rFonts w:hint="eastAsia"/>
                      </w:rPr>
                      <w:fldChar w:fldCharType="separate"/>
                    </w:r>
                    <w:r>
                      <w:t>14</w:t>
                    </w:r>
                    <w:r>
                      <w:rPr>
                        <w:rFonts w:hint="eastAsia"/>
                      </w:rPr>
                      <w:fldChar w:fldCharType="end"/>
                    </w:r>
                  </w:p>
                </w:txbxContent>
              </v:textbox>
            </v:shape>
          </w:pict>
        </mc:Fallback>
      </mc:AlternateContent>
    </w:r>
    <w:r>
      <w:rPr>
        <w:rFonts w:hint="eastAsia"/>
      </w:rPr>
      <w:tab/>
    </w:r>
    <w:r>
      <w:rPr>
        <w:rFonts w:hint="eastAsia"/>
        <w:szCs w:val="18"/>
      </w:rPr>
      <w:t xml:space="preserve">                                                   广东信德管理咨询有限公司编制</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left" w:pos="1776"/>
        <w:tab w:val="left" w:pos="4080"/>
        <w:tab w:val="left" w:pos="5594"/>
        <w:tab w:val="clear" w:pos="4153"/>
        <w:tab w:val="clear" w:pos="8306"/>
      </w:tabs>
      <w:ind w:firstLine="0" w:firstLineChars="0"/>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0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20"/>
                            <w:ind w:firstLine="360"/>
                          </w:pPr>
                          <w:r>
                            <w:rPr>
                              <w:rFonts w:hint="eastAsia"/>
                            </w:rPr>
                            <w:fldChar w:fldCharType="begin"/>
                          </w:r>
                          <w:r>
                            <w:rPr>
                              <w:rFonts w:hint="eastAsia"/>
                            </w:rPr>
                            <w:instrText xml:space="preserve"> PAGE  \* MERGEFORMAT </w:instrText>
                          </w:r>
                          <w:r>
                            <w:rPr>
                              <w:rFonts w:hint="eastAsia"/>
                            </w:rPr>
                            <w:fldChar w:fldCharType="separate"/>
                          </w:r>
                          <w:r>
                            <w:t>20</w:t>
                          </w:r>
                          <w:r>
                            <w:rPr>
                              <w:rFonts w:hint="eastAsia"/>
                            </w:rPr>
                            <w:fldChar w:fldCharType="end"/>
                          </w:r>
                        </w:p>
                      </w:txbxContent>
                    </wps:txbx>
                    <wps:bodyPr wrap="none" lIns="0" tIns="0" rIns="0" bIns="0" upright="1">
                      <a:spAutoFit/>
                    </wps:bodyPr>
                  </wps:wsp>
                </a:graphicData>
              </a:graphic>
            </wp:anchor>
          </w:drawing>
        </mc:Choice>
        <mc:Fallback>
          <w:pict>
            <v:shape id="文本框 1031"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zSVju0AAAAAUBAAAPAAAAAAAAAAEAIAAAACIAAABk&#10;cnMvZG93bnJldi54bWxQSwECFAAUAAAACACHTuJA/mXFAdUBAACmAwAADgAAAAAAAAABACAAAAAf&#10;AQAAZHJzL2Uyb0RvYy54bWxQSwUGAAAAAAYABgBZAQAAZgUAAAAA&#10;">
              <v:fill on="f" focussize="0,0"/>
              <v:stroke on="f" weight="0.5pt"/>
              <v:imagedata o:title=""/>
              <o:lock v:ext="edit" aspectratio="f"/>
              <v:textbox inset="0mm,0mm,0mm,0mm" style="mso-fit-shape-to-text:t;">
                <w:txbxContent>
                  <w:p>
                    <w:pPr>
                      <w:pStyle w:val="20"/>
                      <w:ind w:firstLine="360"/>
                    </w:pPr>
                    <w:r>
                      <w:rPr>
                        <w:rFonts w:hint="eastAsia"/>
                      </w:rPr>
                      <w:fldChar w:fldCharType="begin"/>
                    </w:r>
                    <w:r>
                      <w:rPr>
                        <w:rFonts w:hint="eastAsia"/>
                      </w:rPr>
                      <w:instrText xml:space="preserve"> PAGE  \* MERGEFORMAT </w:instrText>
                    </w:r>
                    <w:r>
                      <w:rPr>
                        <w:rFonts w:hint="eastAsia"/>
                      </w:rPr>
                      <w:fldChar w:fldCharType="separate"/>
                    </w:r>
                    <w:r>
                      <w:t>20</w:t>
                    </w:r>
                    <w:r>
                      <w:rPr>
                        <w:rFonts w:hint="eastAsia"/>
                      </w:rPr>
                      <w:fldChar w:fldCharType="end"/>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20"/>
                            <w:ind w:firstLine="0" w:firstLineChars="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yQ7jIxAgAAZA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ckO4yMQIAAGQEAAAOAAAAAAAAAAEAIAAAAB8BAABkcnMvZTJvRG9jLnhtbFBLBQYA&#10;AAAABgAGAFkBAADCBQAAAAA=&#10;">
              <v:fill on="f" focussize="0,0"/>
              <v:stroke on="f" weight="0.5pt"/>
              <v:imagedata o:title=""/>
              <o:lock v:ext="edit" aspectratio="f"/>
              <v:textbox inset="0mm,0mm,0mm,0mm" style="mso-fit-shape-to-text:t;">
                <w:txbxContent>
                  <w:p>
                    <w:pPr>
                      <w:pStyle w:val="20"/>
                      <w:ind w:firstLine="0" w:firstLineChars="0"/>
                    </w:pPr>
                  </w:p>
                </w:txbxContent>
              </v:textbox>
            </v:shape>
          </w:pict>
        </mc:Fallback>
      </mc:AlternateContent>
    </w:r>
    <w:r>
      <w:rPr>
        <w:rFonts w:hint="eastAsia"/>
      </w:rPr>
      <w:tab/>
    </w:r>
    <w:r>
      <w:rPr>
        <w:rFonts w:hint="eastAsia"/>
      </w:rPr>
      <w:t xml:space="preserve">                                             </w:t>
    </w:r>
    <w:r>
      <w:rPr>
        <w:rFonts w:hint="eastAsia"/>
        <w:sz w:val="20"/>
        <w:szCs w:val="20"/>
      </w:rPr>
      <w:t>广东信德管理咨询有限公司编制</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left" w:pos="1776"/>
        <w:tab w:val="left" w:pos="4080"/>
        <w:tab w:val="left" w:pos="5594"/>
        <w:tab w:val="clear" w:pos="4153"/>
        <w:tab w:val="clear" w:pos="8306"/>
      </w:tabs>
      <w:ind w:firstLine="0" w:firstLineChars="0"/>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10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20"/>
                            <w:ind w:firstLine="360"/>
                          </w:pPr>
                          <w:r>
                            <w:rPr>
                              <w:rFonts w:hint="eastAsia"/>
                            </w:rPr>
                            <w:fldChar w:fldCharType="begin"/>
                          </w:r>
                          <w:r>
                            <w:rPr>
                              <w:rFonts w:hint="eastAsia"/>
                            </w:rPr>
                            <w:instrText xml:space="preserve"> PAGE  \* MERGEFORMAT </w:instrText>
                          </w:r>
                          <w:r>
                            <w:rPr>
                              <w:rFonts w:hint="eastAsia"/>
                            </w:rPr>
                            <w:fldChar w:fldCharType="separate"/>
                          </w:r>
                          <w:r>
                            <w:t>23</w:t>
                          </w:r>
                          <w:r>
                            <w:rPr>
                              <w:rFonts w:hint="eastAsia"/>
                            </w:rPr>
                            <w:fldChar w:fldCharType="end"/>
                          </w:r>
                        </w:p>
                      </w:txbxContent>
                    </wps:txbx>
                    <wps:bodyPr wrap="none" lIns="0" tIns="0" rIns="0" bIns="0" upright="1">
                      <a:spAutoFit/>
                    </wps:bodyPr>
                  </wps:wsp>
                </a:graphicData>
              </a:graphic>
            </wp:anchor>
          </w:drawing>
        </mc:Choice>
        <mc:Fallback>
          <w:pict>
            <v:shape id="文本框 1033"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&#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zSVju0AAAAAUBAAAPAAAAAAAAAAEAIAAAACIAAABk&#10;cnMvZG93bnJldi54bWxQSwECFAAUAAAACACHTuJAPiKHMNUBAACmAwAADgAAAAAAAAABACAAAAAf&#10;AQAAZHJzL2Uyb0RvYy54bWxQSwUGAAAAAAYABgBZAQAAZgUAAAAA&#10;">
              <v:fill on="f" focussize="0,0"/>
              <v:stroke on="f" weight="0.5pt"/>
              <v:imagedata o:title=""/>
              <o:lock v:ext="edit" aspectratio="f"/>
              <v:textbox inset="0mm,0mm,0mm,0mm" style="mso-fit-shape-to-text:t;">
                <w:txbxContent>
                  <w:p>
                    <w:pPr>
                      <w:pStyle w:val="20"/>
                      <w:ind w:firstLine="360"/>
                    </w:pPr>
                    <w:r>
                      <w:rPr>
                        <w:rFonts w:hint="eastAsia"/>
                      </w:rPr>
                      <w:fldChar w:fldCharType="begin"/>
                    </w:r>
                    <w:r>
                      <w:rPr>
                        <w:rFonts w:hint="eastAsia"/>
                      </w:rPr>
                      <w:instrText xml:space="preserve"> PAGE  \* MERGEFORMAT </w:instrText>
                    </w:r>
                    <w:r>
                      <w:rPr>
                        <w:rFonts w:hint="eastAsia"/>
                      </w:rPr>
                      <w:fldChar w:fldCharType="separate"/>
                    </w:r>
                    <w:r>
                      <w:t>23</w:t>
                    </w:r>
                    <w:r>
                      <w:rPr>
                        <w:rFonts w:hint="eastAsia"/>
                      </w:rPr>
                      <w:fldChar w:fldCharType="end"/>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20"/>
                            <w:ind w:firstLine="0" w:firstLineChars="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7"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bgdYMyAgAAZAQAAA4AAABkcnMvZTJvRG9jLnhtbK1UzY7TMBC+I/EO&#10;lu80aVcs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BuB1gzICAABkBAAADgAAAAAAAAABACAAAAAfAQAAZHJzL2Uyb0RvYy54bWxQSwUG&#10;AAAAAAYABgBZAQAAwwUAAAAA&#10;">
              <v:fill on="f" focussize="0,0"/>
              <v:stroke on="f" weight="0.5pt"/>
              <v:imagedata o:title=""/>
              <o:lock v:ext="edit" aspectratio="f"/>
              <v:textbox inset="0mm,0mm,0mm,0mm" style="mso-fit-shape-to-text:t;">
                <w:txbxContent>
                  <w:p>
                    <w:pPr>
                      <w:pStyle w:val="20"/>
                      <w:ind w:firstLine="0" w:firstLineChars="0"/>
                    </w:pPr>
                  </w:p>
                </w:txbxContent>
              </v:textbox>
            </v:shape>
          </w:pict>
        </mc:Fallback>
      </mc:AlternateContent>
    </w:r>
    <w:r>
      <w:rPr>
        <w:rFonts w:hint="eastAsia"/>
      </w:rPr>
      <w:tab/>
    </w:r>
    <w:r>
      <w:rPr>
        <w:rFonts w:hint="eastAsia"/>
      </w:rPr>
      <w:t xml:space="preserve">                                          </w:t>
    </w:r>
    <w:r>
      <w:rPr>
        <w:rFonts w:hint="eastAsia"/>
        <w:sz w:val="16"/>
        <w:szCs w:val="20"/>
      </w:rPr>
      <w:t xml:space="preserve"> </w:t>
    </w:r>
    <w:r>
      <w:rPr>
        <w:rFonts w:hint="eastAsia"/>
        <w:sz w:val="20"/>
        <w:szCs w:val="20"/>
      </w:rPr>
      <w:t>广东信德管理咨询有限公司编制</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left" w:pos="1776"/>
        <w:tab w:val="left" w:pos="5594"/>
        <w:tab w:val="clear" w:pos="4153"/>
        <w:tab w:val="clear" w:pos="8306"/>
      </w:tabs>
      <w:ind w:firstLine="5940" w:firstLineChars="3300"/>
      <w:rPr>
        <w:szCs w:val="18"/>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10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20"/>
                            <w:ind w:firstLine="360"/>
                          </w:pPr>
                          <w:r>
                            <w:rPr>
                              <w:rFonts w:hint="eastAsia"/>
                            </w:rPr>
                            <w:fldChar w:fldCharType="begin"/>
                          </w:r>
                          <w:r>
                            <w:rPr>
                              <w:rFonts w:hint="eastAsia"/>
                            </w:rPr>
                            <w:instrText xml:space="preserve"> PAGE  \* MERGEFORMAT </w:instrText>
                          </w:r>
                          <w:r>
                            <w:rPr>
                              <w:rFonts w:hint="eastAsia"/>
                            </w:rPr>
                            <w:fldChar w:fldCharType="separate"/>
                          </w:r>
                          <w:r>
                            <w:t>26</w:t>
                          </w:r>
                          <w:r>
                            <w:rPr>
                              <w:rFonts w:hint="eastAsia"/>
                            </w:rPr>
                            <w:fldChar w:fldCharType="end"/>
                          </w:r>
                        </w:p>
                      </w:txbxContent>
                    </wps:txbx>
                    <wps:bodyPr wrap="none" lIns="0" tIns="0" rIns="0" bIns="0" upright="1">
                      <a:spAutoFit/>
                    </wps:bodyPr>
                  </wps:wsp>
                </a:graphicData>
              </a:graphic>
            </wp:anchor>
          </w:drawing>
        </mc:Choice>
        <mc:Fallback>
          <w:pict>
            <v:shape id="文本框 1035"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zSVju0AAAAAUBAAAPAAAAAAAAAAEAIAAAACIAAABk&#10;cnMvZG93bnJldi54bWxQSwECFAAUAAAACACHTuJAv2DjhNUBAACmAwAADgAAAAAAAAABACAAAAAf&#10;AQAAZHJzL2Uyb0RvYy54bWxQSwUGAAAAAAYABgBZAQAAZgUAAAAA&#10;">
              <v:fill on="f" focussize="0,0"/>
              <v:stroke on="f" weight="0.5pt"/>
              <v:imagedata o:title=""/>
              <o:lock v:ext="edit" aspectratio="f"/>
              <v:textbox inset="0mm,0mm,0mm,0mm" style="mso-fit-shape-to-text:t;">
                <w:txbxContent>
                  <w:p>
                    <w:pPr>
                      <w:pStyle w:val="20"/>
                      <w:ind w:firstLine="360"/>
                    </w:pPr>
                    <w:r>
                      <w:rPr>
                        <w:rFonts w:hint="eastAsia"/>
                      </w:rPr>
                      <w:fldChar w:fldCharType="begin"/>
                    </w:r>
                    <w:r>
                      <w:rPr>
                        <w:rFonts w:hint="eastAsia"/>
                      </w:rPr>
                      <w:instrText xml:space="preserve"> PAGE  \* MERGEFORMAT </w:instrText>
                    </w:r>
                    <w:r>
                      <w:rPr>
                        <w:rFonts w:hint="eastAsia"/>
                      </w:rPr>
                      <w:fldChar w:fldCharType="separate"/>
                    </w:r>
                    <w:r>
                      <w:t>26</w:t>
                    </w:r>
                    <w:r>
                      <w:rPr>
                        <w:rFonts w:hint="eastAsia"/>
                      </w:rPr>
                      <w:fldChar w:fldCharType="end"/>
                    </w:r>
                  </w:p>
                </w:txbxContent>
              </v:textbox>
            </v:shape>
          </w:pict>
        </mc:Fallback>
      </mc:AlternateContent>
    </w:r>
    <w:r>
      <w:rPr>
        <w:rFonts w:hint="eastAsia"/>
        <w:szCs w:val="18"/>
      </w:rPr>
      <w:t xml:space="preserve"> 广东信德管理咨询有限公司编制</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00" w:lineRule="auto"/>
        <w:ind w:firstLine="420"/>
      </w:pPr>
      <w:r>
        <w:separator/>
      </w:r>
    </w:p>
  </w:footnote>
  <w:footnote w:type="continuationSeparator" w:id="1">
    <w:p>
      <w:pPr>
        <w:spacing w:line="30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thinThickSmallGap" w:color="auto" w:sz="12" w:space="1"/>
      </w:pBdr>
      <w:ind w:firstLine="0" w:firstLineChars="0"/>
      <w:rPr>
        <w:rFonts w:hint="eastAsia" w:eastAsia="宋体"/>
        <w:lang w:eastAsia="zh-CN"/>
      </w:rPr>
    </w:pPr>
    <w:r>
      <w:rPr>
        <w:rFonts w:hint="eastAsia"/>
        <w:lang w:eastAsia="zh-CN"/>
      </w:rPr>
      <w:t>始兴县九龄中学宿舍楼厨房食堂设施设备采购项目（二次）</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thinThickSmallGap" w:color="auto" w:sz="12" w:space="1"/>
      </w:pBdr>
      <w:ind w:firstLine="0" w:firstLineChars="0"/>
      <w:rPr>
        <w:rFonts w:hint="eastAsia" w:eastAsia="宋体"/>
        <w:lang w:eastAsia="zh-CN"/>
      </w:rPr>
    </w:pPr>
    <w:r>
      <w:rPr>
        <w:rFonts w:hint="eastAsia"/>
        <w:lang w:eastAsia="zh-CN"/>
      </w:rPr>
      <w:t>始兴县九龄中学宿舍楼厨房食堂设施设备采购项目（二次）</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thinThickSmallGap" w:color="auto" w:sz="12" w:space="1"/>
      </w:pBdr>
      <w:ind w:firstLine="0" w:firstLineChars="0"/>
      <w:rPr>
        <w:rFonts w:hint="eastAsia" w:eastAsia="宋体"/>
        <w:lang w:eastAsia="zh-CN"/>
      </w:rPr>
    </w:pPr>
    <w:r>
      <w:rPr>
        <w:rFonts w:hint="eastAsia"/>
        <w:lang w:eastAsia="zh-CN"/>
      </w:rPr>
      <w:t>始兴县九龄中学宿舍楼厨房食堂设施设备采购项目（二次）</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thinThickSmallGap" w:color="auto" w:sz="12" w:space="1"/>
      </w:pBdr>
      <w:ind w:firstLine="0" w:firstLineChars="0"/>
      <w:rPr>
        <w:rFonts w:hint="eastAsia" w:eastAsia="宋体"/>
        <w:lang w:eastAsia="zh-CN"/>
      </w:rPr>
    </w:pPr>
    <w:r>
      <w:rPr>
        <w:rFonts w:hint="eastAsia"/>
        <w:lang w:eastAsia="zh-CN"/>
      </w:rPr>
      <w:t>始兴县九龄中学宿舍楼厨房食堂设施设备采购项目（二次）</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thinThickSmallGap" w:color="auto" w:sz="12" w:space="1"/>
      </w:pBdr>
      <w:ind w:firstLine="0" w:firstLineChars="0"/>
      <w:rPr>
        <w:rFonts w:hint="eastAsia" w:eastAsia="宋体"/>
        <w:lang w:eastAsia="zh-CN"/>
      </w:rPr>
    </w:pPr>
    <w:r>
      <w:rPr>
        <w:rFonts w:hint="eastAsia"/>
        <w:lang w:eastAsia="zh-CN"/>
      </w:rPr>
      <w:t>始兴县九龄中学宿舍楼厨房食堂设施设备采购项目（二次）</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D3CFE8"/>
    <w:multiLevelType w:val="singleLevel"/>
    <w:tmpl w:val="87D3CFE8"/>
    <w:lvl w:ilvl="0" w:tentative="0">
      <w:start w:val="1"/>
      <w:numFmt w:val="decimal"/>
      <w:lvlText w:val="%1."/>
      <w:lvlJc w:val="left"/>
      <w:pPr>
        <w:tabs>
          <w:tab w:val="left" w:pos="312"/>
        </w:tabs>
      </w:pPr>
    </w:lvl>
  </w:abstractNum>
  <w:abstractNum w:abstractNumId="1">
    <w:nsid w:val="E8441270"/>
    <w:multiLevelType w:val="singleLevel"/>
    <w:tmpl w:val="E8441270"/>
    <w:lvl w:ilvl="0" w:tentative="0">
      <w:start w:val="3"/>
      <w:numFmt w:val="chineseCounting"/>
      <w:suff w:val="space"/>
      <w:lvlText w:val="第%1部分"/>
      <w:lvlJc w:val="left"/>
      <w:rPr>
        <w:rFonts w:hint="eastAsia"/>
      </w:rPr>
    </w:lvl>
  </w:abstractNum>
  <w:abstractNum w:abstractNumId="2">
    <w:nsid w:val="00000012"/>
    <w:multiLevelType w:val="multilevel"/>
    <w:tmpl w:val="00000012"/>
    <w:lvl w:ilvl="0" w:tentative="0">
      <w:start w:val="1"/>
      <w:numFmt w:val="japaneseCounting"/>
      <w:lvlText w:val="%1、"/>
      <w:lvlJc w:val="left"/>
      <w:pPr>
        <w:ind w:left="290" w:hanging="36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1D0D278B"/>
    <w:multiLevelType w:val="multilevel"/>
    <w:tmpl w:val="1D0D278B"/>
    <w:lvl w:ilvl="0" w:tentative="0">
      <w:start w:val="1"/>
      <w:numFmt w:val="decimal"/>
      <w:lvlText w:val="3.%1"/>
      <w:lvlJc w:val="left"/>
      <w:pPr>
        <w:tabs>
          <w:tab w:val="left" w:pos="481"/>
        </w:tabs>
        <w:ind w:left="481" w:hanging="720"/>
      </w:pPr>
      <w:rPr>
        <w:rFonts w:hint="default"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4">
    <w:nsid w:val="20482C2D"/>
    <w:multiLevelType w:val="multilevel"/>
    <w:tmpl w:val="20482C2D"/>
    <w:lvl w:ilvl="0" w:tentative="0">
      <w:start w:val="1"/>
      <w:numFmt w:val="decimal"/>
      <w:lvlText w:val="2.%1"/>
      <w:lvlJc w:val="left"/>
      <w:pPr>
        <w:tabs>
          <w:tab w:val="left" w:pos="481"/>
        </w:tabs>
        <w:ind w:left="481" w:hanging="720"/>
      </w:pPr>
      <w:rPr>
        <w:rFonts w:hint="default"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5">
    <w:nsid w:val="2B1C1F18"/>
    <w:multiLevelType w:val="multilevel"/>
    <w:tmpl w:val="2B1C1F18"/>
    <w:lvl w:ilvl="0" w:tentative="0">
      <w:start w:val="1"/>
      <w:numFmt w:val="decimal"/>
      <w:lvlText w:val="2.%1"/>
      <w:lvlJc w:val="left"/>
      <w:pPr>
        <w:tabs>
          <w:tab w:val="left" w:pos="720"/>
        </w:tabs>
        <w:ind w:left="720" w:hanging="720"/>
      </w:pPr>
      <w:rPr>
        <w:rFonts w:hint="default" w:cs="Times New Roman"/>
      </w:rPr>
    </w:lvl>
    <w:lvl w:ilvl="1" w:tentative="0">
      <w:start w:val="1"/>
      <w:numFmt w:val="lowerLetter"/>
      <w:lvlText w:val="%2)"/>
      <w:lvlJc w:val="left"/>
      <w:pPr>
        <w:tabs>
          <w:tab w:val="left" w:pos="1079"/>
        </w:tabs>
        <w:ind w:left="1079" w:hanging="420"/>
      </w:pPr>
      <w:rPr>
        <w:rFonts w:cs="Times New Roman"/>
      </w:rPr>
    </w:lvl>
    <w:lvl w:ilvl="2" w:tentative="0">
      <w:start w:val="1"/>
      <w:numFmt w:val="lowerRoman"/>
      <w:lvlText w:val="%3."/>
      <w:lvlJc w:val="right"/>
      <w:pPr>
        <w:tabs>
          <w:tab w:val="left" w:pos="1499"/>
        </w:tabs>
        <w:ind w:left="1499" w:hanging="420"/>
      </w:pPr>
      <w:rPr>
        <w:rFonts w:cs="Times New Roman"/>
      </w:rPr>
    </w:lvl>
    <w:lvl w:ilvl="3" w:tentative="0">
      <w:start w:val="1"/>
      <w:numFmt w:val="decimal"/>
      <w:lvlText w:val="%4."/>
      <w:lvlJc w:val="left"/>
      <w:pPr>
        <w:tabs>
          <w:tab w:val="left" w:pos="1919"/>
        </w:tabs>
        <w:ind w:left="1919" w:hanging="420"/>
      </w:pPr>
      <w:rPr>
        <w:rFonts w:cs="Times New Roman"/>
      </w:rPr>
    </w:lvl>
    <w:lvl w:ilvl="4" w:tentative="0">
      <w:start w:val="1"/>
      <w:numFmt w:val="lowerLetter"/>
      <w:lvlText w:val="%5)"/>
      <w:lvlJc w:val="left"/>
      <w:pPr>
        <w:tabs>
          <w:tab w:val="left" w:pos="2339"/>
        </w:tabs>
        <w:ind w:left="2339" w:hanging="420"/>
      </w:pPr>
      <w:rPr>
        <w:rFonts w:cs="Times New Roman"/>
      </w:rPr>
    </w:lvl>
    <w:lvl w:ilvl="5" w:tentative="0">
      <w:start w:val="1"/>
      <w:numFmt w:val="lowerRoman"/>
      <w:lvlText w:val="%6."/>
      <w:lvlJc w:val="right"/>
      <w:pPr>
        <w:tabs>
          <w:tab w:val="left" w:pos="2759"/>
        </w:tabs>
        <w:ind w:left="2759" w:hanging="420"/>
      </w:pPr>
      <w:rPr>
        <w:rFonts w:cs="Times New Roman"/>
      </w:rPr>
    </w:lvl>
    <w:lvl w:ilvl="6" w:tentative="0">
      <w:start w:val="1"/>
      <w:numFmt w:val="decimal"/>
      <w:lvlText w:val="%7."/>
      <w:lvlJc w:val="left"/>
      <w:pPr>
        <w:tabs>
          <w:tab w:val="left" w:pos="3179"/>
        </w:tabs>
        <w:ind w:left="3179" w:hanging="420"/>
      </w:pPr>
      <w:rPr>
        <w:rFonts w:cs="Times New Roman"/>
      </w:rPr>
    </w:lvl>
    <w:lvl w:ilvl="7" w:tentative="0">
      <w:start w:val="1"/>
      <w:numFmt w:val="lowerLetter"/>
      <w:lvlText w:val="%8)"/>
      <w:lvlJc w:val="left"/>
      <w:pPr>
        <w:tabs>
          <w:tab w:val="left" w:pos="3599"/>
        </w:tabs>
        <w:ind w:left="3599" w:hanging="420"/>
      </w:pPr>
      <w:rPr>
        <w:rFonts w:cs="Times New Roman"/>
      </w:rPr>
    </w:lvl>
    <w:lvl w:ilvl="8" w:tentative="0">
      <w:start w:val="1"/>
      <w:numFmt w:val="lowerRoman"/>
      <w:lvlText w:val="%9."/>
      <w:lvlJc w:val="right"/>
      <w:pPr>
        <w:tabs>
          <w:tab w:val="left" w:pos="4019"/>
        </w:tabs>
        <w:ind w:left="4019" w:hanging="420"/>
      </w:pPr>
      <w:rPr>
        <w:rFonts w:cs="Times New Roman"/>
      </w:rPr>
    </w:lvl>
  </w:abstractNum>
  <w:abstractNum w:abstractNumId="6">
    <w:nsid w:val="2F580ADD"/>
    <w:multiLevelType w:val="multilevel"/>
    <w:tmpl w:val="2F580ADD"/>
    <w:lvl w:ilvl="0" w:tentative="0">
      <w:start w:val="1"/>
      <w:numFmt w:val="decimal"/>
      <w:lvlText w:val="1.%1"/>
      <w:lvlJc w:val="left"/>
      <w:pPr>
        <w:tabs>
          <w:tab w:val="left" w:pos="1438"/>
        </w:tabs>
        <w:ind w:left="1438" w:hanging="720"/>
      </w:pPr>
      <w:rPr>
        <w:rFonts w:hint="default" w:cs="Times New Roman"/>
      </w:rPr>
    </w:lvl>
    <w:lvl w:ilvl="1" w:tentative="0">
      <w:start w:val="1"/>
      <w:numFmt w:val="lowerLetter"/>
      <w:lvlText w:val="%2)"/>
      <w:lvlJc w:val="left"/>
      <w:pPr>
        <w:tabs>
          <w:tab w:val="left" w:pos="1558"/>
        </w:tabs>
        <w:ind w:left="1558" w:hanging="420"/>
      </w:pPr>
      <w:rPr>
        <w:rFonts w:cs="Times New Roman"/>
      </w:rPr>
    </w:lvl>
    <w:lvl w:ilvl="2" w:tentative="0">
      <w:start w:val="1"/>
      <w:numFmt w:val="lowerRoman"/>
      <w:lvlText w:val="%3."/>
      <w:lvlJc w:val="right"/>
      <w:pPr>
        <w:tabs>
          <w:tab w:val="left" w:pos="1978"/>
        </w:tabs>
        <w:ind w:left="1978" w:hanging="420"/>
      </w:pPr>
      <w:rPr>
        <w:rFonts w:cs="Times New Roman"/>
      </w:rPr>
    </w:lvl>
    <w:lvl w:ilvl="3" w:tentative="0">
      <w:start w:val="1"/>
      <w:numFmt w:val="decimal"/>
      <w:lvlText w:val="%4."/>
      <w:lvlJc w:val="left"/>
      <w:pPr>
        <w:tabs>
          <w:tab w:val="left" w:pos="2398"/>
        </w:tabs>
        <w:ind w:left="2398" w:hanging="420"/>
      </w:pPr>
      <w:rPr>
        <w:rFonts w:cs="Times New Roman"/>
      </w:rPr>
    </w:lvl>
    <w:lvl w:ilvl="4" w:tentative="0">
      <w:start w:val="1"/>
      <w:numFmt w:val="lowerLetter"/>
      <w:lvlText w:val="%5)"/>
      <w:lvlJc w:val="left"/>
      <w:pPr>
        <w:tabs>
          <w:tab w:val="left" w:pos="2818"/>
        </w:tabs>
        <w:ind w:left="2818" w:hanging="420"/>
      </w:pPr>
      <w:rPr>
        <w:rFonts w:cs="Times New Roman"/>
      </w:rPr>
    </w:lvl>
    <w:lvl w:ilvl="5" w:tentative="0">
      <w:start w:val="1"/>
      <w:numFmt w:val="lowerRoman"/>
      <w:lvlText w:val="%6."/>
      <w:lvlJc w:val="right"/>
      <w:pPr>
        <w:tabs>
          <w:tab w:val="left" w:pos="3238"/>
        </w:tabs>
        <w:ind w:left="3238" w:hanging="420"/>
      </w:pPr>
      <w:rPr>
        <w:rFonts w:cs="Times New Roman"/>
      </w:rPr>
    </w:lvl>
    <w:lvl w:ilvl="6" w:tentative="0">
      <w:start w:val="1"/>
      <w:numFmt w:val="decimal"/>
      <w:lvlText w:val="%7."/>
      <w:lvlJc w:val="left"/>
      <w:pPr>
        <w:tabs>
          <w:tab w:val="left" w:pos="3658"/>
        </w:tabs>
        <w:ind w:left="3658" w:hanging="420"/>
      </w:pPr>
      <w:rPr>
        <w:rFonts w:cs="Times New Roman"/>
      </w:rPr>
    </w:lvl>
    <w:lvl w:ilvl="7" w:tentative="0">
      <w:start w:val="1"/>
      <w:numFmt w:val="lowerLetter"/>
      <w:lvlText w:val="%8)"/>
      <w:lvlJc w:val="left"/>
      <w:pPr>
        <w:tabs>
          <w:tab w:val="left" w:pos="4078"/>
        </w:tabs>
        <w:ind w:left="4078" w:hanging="420"/>
      </w:pPr>
      <w:rPr>
        <w:rFonts w:cs="Times New Roman"/>
      </w:rPr>
    </w:lvl>
    <w:lvl w:ilvl="8" w:tentative="0">
      <w:start w:val="1"/>
      <w:numFmt w:val="lowerRoman"/>
      <w:lvlText w:val="%9."/>
      <w:lvlJc w:val="right"/>
      <w:pPr>
        <w:tabs>
          <w:tab w:val="left" w:pos="4498"/>
        </w:tabs>
        <w:ind w:left="4498" w:hanging="420"/>
      </w:pPr>
      <w:rPr>
        <w:rFonts w:cs="Times New Roman"/>
      </w:rPr>
    </w:lvl>
  </w:abstractNum>
  <w:abstractNum w:abstractNumId="7">
    <w:nsid w:val="44121AA6"/>
    <w:multiLevelType w:val="multilevel"/>
    <w:tmpl w:val="44121AA6"/>
    <w:lvl w:ilvl="0" w:tentative="0">
      <w:start w:val="1"/>
      <w:numFmt w:val="decimal"/>
      <w:pStyle w:val="120"/>
      <w:lvlText w:val="(%1)"/>
      <w:lvlJc w:val="left"/>
      <w:pPr>
        <w:tabs>
          <w:tab w:val="left" w:pos="397"/>
        </w:tabs>
        <w:ind w:left="397" w:hanging="397"/>
      </w:pPr>
      <w:rPr>
        <w:rFonts w:hint="default" w:ascii="Arial" w:hAnsi="Arial" w:eastAsia="宋体"/>
        <w:b w:val="0"/>
        <w:i w:val="0"/>
        <w:color w:val="auto"/>
        <w:sz w:val="18"/>
        <w:szCs w:val="18"/>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4A0516A3"/>
    <w:multiLevelType w:val="singleLevel"/>
    <w:tmpl w:val="4A0516A3"/>
    <w:lvl w:ilvl="0" w:tentative="0">
      <w:start w:val="1"/>
      <w:numFmt w:val="decimal"/>
      <w:suff w:val="nothing"/>
      <w:lvlText w:val="%1、"/>
      <w:lvlJc w:val="left"/>
    </w:lvl>
  </w:abstractNum>
  <w:abstractNum w:abstractNumId="9">
    <w:nsid w:val="4B0715A8"/>
    <w:multiLevelType w:val="multilevel"/>
    <w:tmpl w:val="4B0715A8"/>
    <w:lvl w:ilvl="0" w:tentative="0">
      <w:start w:val="1"/>
      <w:numFmt w:val="decimal"/>
      <w:lvlText w:val="2.%1"/>
      <w:lvlJc w:val="left"/>
      <w:pPr>
        <w:ind w:left="420" w:hanging="420"/>
      </w:pPr>
      <w:rPr>
        <w:rFonts w:hint="eastAsia" w:cs="Times New Roman"/>
      </w:rPr>
    </w:lvl>
    <w:lvl w:ilvl="1" w:tentative="0">
      <w:start w:val="1"/>
      <w:numFmt w:val="lowerLetter"/>
      <w:suff w:val="nothing"/>
      <w:lvlText w:val="%2)"/>
      <w:lvlJc w:val="left"/>
      <w:pPr>
        <w:ind w:left="840" w:hanging="420"/>
      </w:pPr>
      <w:rPr>
        <w:rFonts w:hint="eastAsia" w:cs="Times New Roman"/>
      </w:rPr>
    </w:lvl>
    <w:lvl w:ilvl="2" w:tentative="0">
      <w:start w:val="1"/>
      <w:numFmt w:val="lowerRoman"/>
      <w:lvlText w:val="%3."/>
      <w:lvlJc w:val="right"/>
      <w:pPr>
        <w:ind w:left="1260" w:hanging="420"/>
      </w:pPr>
      <w:rPr>
        <w:rFonts w:hint="eastAsia" w:cs="Times New Roman"/>
      </w:rPr>
    </w:lvl>
    <w:lvl w:ilvl="3" w:tentative="0">
      <w:start w:val="1"/>
      <w:numFmt w:val="decimal"/>
      <w:lvlText w:val="%4."/>
      <w:lvlJc w:val="left"/>
      <w:pPr>
        <w:ind w:left="1680" w:hanging="420"/>
      </w:pPr>
      <w:rPr>
        <w:rFonts w:hint="eastAsia" w:cs="Times New Roman"/>
      </w:rPr>
    </w:lvl>
    <w:lvl w:ilvl="4" w:tentative="0">
      <w:start w:val="1"/>
      <w:numFmt w:val="lowerLetter"/>
      <w:lvlText w:val="%5)"/>
      <w:lvlJc w:val="left"/>
      <w:pPr>
        <w:ind w:left="2100" w:hanging="420"/>
      </w:pPr>
      <w:rPr>
        <w:rFonts w:hint="eastAsia" w:cs="Times New Roman"/>
      </w:rPr>
    </w:lvl>
    <w:lvl w:ilvl="5" w:tentative="0">
      <w:start w:val="1"/>
      <w:numFmt w:val="lowerRoman"/>
      <w:lvlText w:val="%6."/>
      <w:lvlJc w:val="right"/>
      <w:pPr>
        <w:ind w:left="2520" w:hanging="420"/>
      </w:pPr>
      <w:rPr>
        <w:rFonts w:hint="eastAsia" w:cs="Times New Roman"/>
      </w:rPr>
    </w:lvl>
    <w:lvl w:ilvl="6" w:tentative="0">
      <w:start w:val="1"/>
      <w:numFmt w:val="decimal"/>
      <w:lvlText w:val="%7."/>
      <w:lvlJc w:val="left"/>
      <w:pPr>
        <w:ind w:left="2940" w:hanging="420"/>
      </w:pPr>
      <w:rPr>
        <w:rFonts w:hint="eastAsia" w:cs="Times New Roman"/>
      </w:rPr>
    </w:lvl>
    <w:lvl w:ilvl="7" w:tentative="0">
      <w:start w:val="1"/>
      <w:numFmt w:val="lowerLetter"/>
      <w:lvlText w:val="%8)"/>
      <w:lvlJc w:val="left"/>
      <w:pPr>
        <w:ind w:left="3360" w:hanging="420"/>
      </w:pPr>
      <w:rPr>
        <w:rFonts w:hint="eastAsia" w:cs="Times New Roman"/>
      </w:rPr>
    </w:lvl>
    <w:lvl w:ilvl="8" w:tentative="0">
      <w:start w:val="1"/>
      <w:numFmt w:val="lowerRoman"/>
      <w:lvlText w:val="%9."/>
      <w:lvlJc w:val="right"/>
      <w:pPr>
        <w:ind w:left="3780" w:hanging="420"/>
      </w:pPr>
      <w:rPr>
        <w:rFonts w:hint="eastAsia" w:cs="Times New Roman"/>
      </w:rPr>
    </w:lvl>
  </w:abstractNum>
  <w:abstractNum w:abstractNumId="10">
    <w:nsid w:val="4E5E31DF"/>
    <w:multiLevelType w:val="multilevel"/>
    <w:tmpl w:val="4E5E31DF"/>
    <w:lvl w:ilvl="0" w:tentative="0">
      <w:start w:val="1"/>
      <w:numFmt w:val="decimal"/>
      <w:lvlText w:val="3.%1"/>
      <w:lvlJc w:val="left"/>
      <w:pPr>
        <w:tabs>
          <w:tab w:val="left" w:pos="481"/>
        </w:tabs>
        <w:ind w:left="481" w:hanging="720"/>
      </w:pPr>
      <w:rPr>
        <w:rFonts w:hint="default"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11">
    <w:nsid w:val="64352317"/>
    <w:multiLevelType w:val="multilevel"/>
    <w:tmpl w:val="64352317"/>
    <w:lvl w:ilvl="0" w:tentative="0">
      <w:start w:val="1"/>
      <w:numFmt w:val="decimal"/>
      <w:suff w:val="nothing"/>
      <w:lvlText w:val="（%1）"/>
      <w:lvlJc w:val="left"/>
      <w:pPr>
        <w:ind w:left="481" w:hanging="720"/>
      </w:pPr>
      <w:rPr>
        <w:rFonts w:hint="default" w:cs="Times New Roman"/>
      </w:rPr>
    </w:lvl>
    <w:lvl w:ilvl="1" w:tentative="0">
      <w:start w:val="1"/>
      <w:numFmt w:val="lowerLetter"/>
      <w:lvlText w:val="%2)"/>
      <w:lvlJc w:val="left"/>
      <w:pPr>
        <w:tabs>
          <w:tab w:val="left" w:pos="840"/>
        </w:tabs>
        <w:ind w:left="840" w:hanging="420"/>
      </w:pPr>
      <w:rPr>
        <w:rFonts w:hint="eastAsia" w:cs="Times New Roman"/>
      </w:rPr>
    </w:lvl>
    <w:lvl w:ilvl="2" w:tentative="0">
      <w:start w:val="1"/>
      <w:numFmt w:val="lowerRoman"/>
      <w:lvlText w:val="%3."/>
      <w:lvlJc w:val="right"/>
      <w:pPr>
        <w:tabs>
          <w:tab w:val="left" w:pos="1260"/>
        </w:tabs>
        <w:ind w:left="1260" w:hanging="420"/>
      </w:pPr>
      <w:rPr>
        <w:rFonts w:hint="eastAsia" w:cs="Times New Roman"/>
      </w:rPr>
    </w:lvl>
    <w:lvl w:ilvl="3" w:tentative="0">
      <w:start w:val="1"/>
      <w:numFmt w:val="decimal"/>
      <w:lvlText w:val="%4."/>
      <w:lvlJc w:val="left"/>
      <w:pPr>
        <w:tabs>
          <w:tab w:val="left" w:pos="1680"/>
        </w:tabs>
        <w:ind w:left="1680" w:hanging="420"/>
      </w:pPr>
      <w:rPr>
        <w:rFonts w:hint="eastAsia" w:cs="Times New Roman"/>
      </w:rPr>
    </w:lvl>
    <w:lvl w:ilvl="4" w:tentative="0">
      <w:start w:val="1"/>
      <w:numFmt w:val="lowerLetter"/>
      <w:lvlText w:val="%5)"/>
      <w:lvlJc w:val="left"/>
      <w:pPr>
        <w:tabs>
          <w:tab w:val="left" w:pos="2100"/>
        </w:tabs>
        <w:ind w:left="2100" w:hanging="420"/>
      </w:pPr>
      <w:rPr>
        <w:rFonts w:hint="eastAsia" w:cs="Times New Roman"/>
      </w:rPr>
    </w:lvl>
    <w:lvl w:ilvl="5" w:tentative="0">
      <w:start w:val="1"/>
      <w:numFmt w:val="lowerRoman"/>
      <w:lvlText w:val="%6."/>
      <w:lvlJc w:val="right"/>
      <w:pPr>
        <w:tabs>
          <w:tab w:val="left" w:pos="2520"/>
        </w:tabs>
        <w:ind w:left="2520" w:hanging="420"/>
      </w:pPr>
      <w:rPr>
        <w:rFonts w:hint="eastAsia" w:cs="Times New Roman"/>
      </w:rPr>
    </w:lvl>
    <w:lvl w:ilvl="6" w:tentative="0">
      <w:start w:val="1"/>
      <w:numFmt w:val="decimal"/>
      <w:lvlText w:val="%7."/>
      <w:lvlJc w:val="left"/>
      <w:pPr>
        <w:tabs>
          <w:tab w:val="left" w:pos="2940"/>
        </w:tabs>
        <w:ind w:left="2940" w:hanging="420"/>
      </w:pPr>
      <w:rPr>
        <w:rFonts w:hint="eastAsia" w:cs="Times New Roman"/>
      </w:rPr>
    </w:lvl>
    <w:lvl w:ilvl="7" w:tentative="0">
      <w:start w:val="1"/>
      <w:numFmt w:val="lowerLetter"/>
      <w:lvlText w:val="%8)"/>
      <w:lvlJc w:val="left"/>
      <w:pPr>
        <w:tabs>
          <w:tab w:val="left" w:pos="3360"/>
        </w:tabs>
        <w:ind w:left="3360" w:hanging="420"/>
      </w:pPr>
      <w:rPr>
        <w:rFonts w:hint="eastAsia" w:cs="Times New Roman"/>
      </w:rPr>
    </w:lvl>
    <w:lvl w:ilvl="8" w:tentative="0">
      <w:start w:val="1"/>
      <w:numFmt w:val="lowerRoman"/>
      <w:lvlText w:val="%9."/>
      <w:lvlJc w:val="right"/>
      <w:pPr>
        <w:tabs>
          <w:tab w:val="left" w:pos="3780"/>
        </w:tabs>
        <w:ind w:left="3780" w:hanging="420"/>
      </w:pPr>
      <w:rPr>
        <w:rFonts w:hint="eastAsia" w:cs="Times New Roman"/>
      </w:rPr>
    </w:lvl>
  </w:abstractNum>
  <w:abstractNum w:abstractNumId="12">
    <w:nsid w:val="77B11D4D"/>
    <w:multiLevelType w:val="multilevel"/>
    <w:tmpl w:val="77B11D4D"/>
    <w:lvl w:ilvl="0" w:tentative="0">
      <w:start w:val="1"/>
      <w:numFmt w:val="decimal"/>
      <w:lvlText w:val="4.%1"/>
      <w:lvlJc w:val="left"/>
      <w:pPr>
        <w:tabs>
          <w:tab w:val="left" w:pos="481"/>
        </w:tabs>
        <w:ind w:left="481" w:hanging="720"/>
      </w:pPr>
      <w:rPr>
        <w:rFonts w:hint="default"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13">
    <w:nsid w:val="7C20C311"/>
    <w:multiLevelType w:val="singleLevel"/>
    <w:tmpl w:val="7C20C311"/>
    <w:lvl w:ilvl="0" w:tentative="0">
      <w:start w:val="2"/>
      <w:numFmt w:val="decimal"/>
      <w:suff w:val="nothing"/>
      <w:lvlText w:val="%1、"/>
      <w:lvlJc w:val="left"/>
      <w:rPr>
        <w:rFonts w:hint="default"/>
        <w:b/>
        <w:bCs/>
      </w:rPr>
    </w:lvl>
  </w:abstractNum>
  <w:abstractNum w:abstractNumId="14">
    <w:nsid w:val="7E09E517"/>
    <w:multiLevelType w:val="singleLevel"/>
    <w:tmpl w:val="7E09E517"/>
    <w:lvl w:ilvl="0" w:tentative="0">
      <w:start w:val="1"/>
      <w:numFmt w:val="decimal"/>
      <w:suff w:val="nothing"/>
      <w:lvlText w:val="%1、"/>
      <w:lvlJc w:val="left"/>
    </w:lvl>
  </w:abstractNum>
  <w:num w:numId="1">
    <w:abstractNumId w:val="7"/>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6"/>
  </w:num>
  <w:num w:numId="5">
    <w:abstractNumId w:val="10"/>
  </w:num>
  <w:num w:numId="6">
    <w:abstractNumId w:val="12"/>
  </w:num>
  <w:num w:numId="7">
    <w:abstractNumId w:val="4"/>
  </w:num>
  <w:num w:numId="8">
    <w:abstractNumId w:val="3"/>
  </w:num>
  <w:num w:numId="9">
    <w:abstractNumId w:val="11"/>
  </w:num>
  <w:num w:numId="10">
    <w:abstractNumId w:val="9"/>
  </w:num>
  <w:num w:numId="11">
    <w:abstractNumId w:val="13"/>
  </w:num>
  <w:num w:numId="12">
    <w:abstractNumId w:val="1"/>
  </w:num>
  <w:num w:numId="13">
    <w:abstractNumId w:val="14"/>
  </w:num>
  <w:num w:numId="14">
    <w:abstractNumId w:val="8"/>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footnotePr>
    <w:footnote w:id="0"/>
    <w:footnote w:id="1"/>
  </w:footnotePr>
  <w:endnotePr>
    <w:endnote w:id="0"/>
    <w:endnote w:id="1"/>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ljYzhhNDI5NTQ4ZjhhMGVhNDZkZTU2N2M5Y2EyY2IifQ=="/>
  </w:docVars>
  <w:rsids>
    <w:rsidRoot w:val="00172A27"/>
    <w:rsid w:val="0000776E"/>
    <w:rsid w:val="00012BFA"/>
    <w:rsid w:val="00014D9D"/>
    <w:rsid w:val="00017B1E"/>
    <w:rsid w:val="0002096D"/>
    <w:rsid w:val="00020CD8"/>
    <w:rsid w:val="00020FD6"/>
    <w:rsid w:val="000256B5"/>
    <w:rsid w:val="00025BBF"/>
    <w:rsid w:val="000266F5"/>
    <w:rsid w:val="00030AA6"/>
    <w:rsid w:val="00031720"/>
    <w:rsid w:val="00032B4A"/>
    <w:rsid w:val="0003659A"/>
    <w:rsid w:val="000369FD"/>
    <w:rsid w:val="00036B38"/>
    <w:rsid w:val="00036F85"/>
    <w:rsid w:val="00045776"/>
    <w:rsid w:val="00045B22"/>
    <w:rsid w:val="0004647A"/>
    <w:rsid w:val="000466C3"/>
    <w:rsid w:val="00051F2E"/>
    <w:rsid w:val="00052672"/>
    <w:rsid w:val="000528DF"/>
    <w:rsid w:val="0005638E"/>
    <w:rsid w:val="00056B48"/>
    <w:rsid w:val="00061A4E"/>
    <w:rsid w:val="000620E0"/>
    <w:rsid w:val="00062C87"/>
    <w:rsid w:val="000631DC"/>
    <w:rsid w:val="000644FD"/>
    <w:rsid w:val="00064927"/>
    <w:rsid w:val="000655AE"/>
    <w:rsid w:val="00065F0A"/>
    <w:rsid w:val="0006697C"/>
    <w:rsid w:val="00067EC4"/>
    <w:rsid w:val="00067FA3"/>
    <w:rsid w:val="0007088C"/>
    <w:rsid w:val="000735E0"/>
    <w:rsid w:val="00074220"/>
    <w:rsid w:val="0007687A"/>
    <w:rsid w:val="00076F5E"/>
    <w:rsid w:val="000805AA"/>
    <w:rsid w:val="00083E90"/>
    <w:rsid w:val="00084574"/>
    <w:rsid w:val="00087ECC"/>
    <w:rsid w:val="00092E7F"/>
    <w:rsid w:val="00092E9C"/>
    <w:rsid w:val="0009309D"/>
    <w:rsid w:val="000952AE"/>
    <w:rsid w:val="0009623B"/>
    <w:rsid w:val="00096413"/>
    <w:rsid w:val="00096A32"/>
    <w:rsid w:val="000977B2"/>
    <w:rsid w:val="000A05DD"/>
    <w:rsid w:val="000A3702"/>
    <w:rsid w:val="000A6018"/>
    <w:rsid w:val="000A797E"/>
    <w:rsid w:val="000B036F"/>
    <w:rsid w:val="000B1310"/>
    <w:rsid w:val="000B2180"/>
    <w:rsid w:val="000B30B7"/>
    <w:rsid w:val="000B3B3F"/>
    <w:rsid w:val="000B59ED"/>
    <w:rsid w:val="000B734A"/>
    <w:rsid w:val="000B73D7"/>
    <w:rsid w:val="000C0034"/>
    <w:rsid w:val="000C146C"/>
    <w:rsid w:val="000C1C86"/>
    <w:rsid w:val="000C31B3"/>
    <w:rsid w:val="000C321B"/>
    <w:rsid w:val="000C3D96"/>
    <w:rsid w:val="000C52CF"/>
    <w:rsid w:val="000C77CA"/>
    <w:rsid w:val="000C7F75"/>
    <w:rsid w:val="000D078F"/>
    <w:rsid w:val="000D0B46"/>
    <w:rsid w:val="000D1DD8"/>
    <w:rsid w:val="000D5246"/>
    <w:rsid w:val="000D551F"/>
    <w:rsid w:val="000D5986"/>
    <w:rsid w:val="000D6360"/>
    <w:rsid w:val="000D7E2B"/>
    <w:rsid w:val="000E0E5E"/>
    <w:rsid w:val="000E1180"/>
    <w:rsid w:val="000E187C"/>
    <w:rsid w:val="000E2360"/>
    <w:rsid w:val="000E4DC4"/>
    <w:rsid w:val="000E699C"/>
    <w:rsid w:val="000E69F3"/>
    <w:rsid w:val="000E6ADE"/>
    <w:rsid w:val="000E6BFF"/>
    <w:rsid w:val="000E7E5B"/>
    <w:rsid w:val="000F07E0"/>
    <w:rsid w:val="000F4E72"/>
    <w:rsid w:val="000F6C69"/>
    <w:rsid w:val="000F7824"/>
    <w:rsid w:val="001042DB"/>
    <w:rsid w:val="0010708D"/>
    <w:rsid w:val="001131E9"/>
    <w:rsid w:val="00114C63"/>
    <w:rsid w:val="001165CA"/>
    <w:rsid w:val="0012333D"/>
    <w:rsid w:val="00123786"/>
    <w:rsid w:val="00127F27"/>
    <w:rsid w:val="0013127C"/>
    <w:rsid w:val="0013187E"/>
    <w:rsid w:val="001323F9"/>
    <w:rsid w:val="001351D7"/>
    <w:rsid w:val="00136073"/>
    <w:rsid w:val="001417A3"/>
    <w:rsid w:val="00145523"/>
    <w:rsid w:val="001461E8"/>
    <w:rsid w:val="001463B6"/>
    <w:rsid w:val="0014684D"/>
    <w:rsid w:val="00147394"/>
    <w:rsid w:val="00150813"/>
    <w:rsid w:val="00150BC4"/>
    <w:rsid w:val="00151CFA"/>
    <w:rsid w:val="0015201F"/>
    <w:rsid w:val="00152759"/>
    <w:rsid w:val="001543DC"/>
    <w:rsid w:val="00154ECB"/>
    <w:rsid w:val="00160276"/>
    <w:rsid w:val="0016039F"/>
    <w:rsid w:val="001608E1"/>
    <w:rsid w:val="00161186"/>
    <w:rsid w:val="00163832"/>
    <w:rsid w:val="00163D54"/>
    <w:rsid w:val="001653B9"/>
    <w:rsid w:val="0016550D"/>
    <w:rsid w:val="00165987"/>
    <w:rsid w:val="0016671A"/>
    <w:rsid w:val="00171CF9"/>
    <w:rsid w:val="0017274D"/>
    <w:rsid w:val="00172A27"/>
    <w:rsid w:val="00172D94"/>
    <w:rsid w:val="00172EC7"/>
    <w:rsid w:val="00175FD3"/>
    <w:rsid w:val="00176999"/>
    <w:rsid w:val="00182BF1"/>
    <w:rsid w:val="00183E28"/>
    <w:rsid w:val="0018508B"/>
    <w:rsid w:val="001939D1"/>
    <w:rsid w:val="00193B05"/>
    <w:rsid w:val="001952DA"/>
    <w:rsid w:val="00195A9A"/>
    <w:rsid w:val="00196B14"/>
    <w:rsid w:val="0019755F"/>
    <w:rsid w:val="001A0533"/>
    <w:rsid w:val="001A0A6E"/>
    <w:rsid w:val="001A0D34"/>
    <w:rsid w:val="001A4C59"/>
    <w:rsid w:val="001A65CD"/>
    <w:rsid w:val="001A789B"/>
    <w:rsid w:val="001B00C7"/>
    <w:rsid w:val="001B0229"/>
    <w:rsid w:val="001B0361"/>
    <w:rsid w:val="001B1C36"/>
    <w:rsid w:val="001B72A0"/>
    <w:rsid w:val="001C007F"/>
    <w:rsid w:val="001C149E"/>
    <w:rsid w:val="001C1D02"/>
    <w:rsid w:val="001C2147"/>
    <w:rsid w:val="001C3004"/>
    <w:rsid w:val="001C30B4"/>
    <w:rsid w:val="001C4BC1"/>
    <w:rsid w:val="001C4E09"/>
    <w:rsid w:val="001C5201"/>
    <w:rsid w:val="001C7AF2"/>
    <w:rsid w:val="001C7E2C"/>
    <w:rsid w:val="001D1ABF"/>
    <w:rsid w:val="001D1B37"/>
    <w:rsid w:val="001D228D"/>
    <w:rsid w:val="001D6077"/>
    <w:rsid w:val="001D6338"/>
    <w:rsid w:val="001D699D"/>
    <w:rsid w:val="001D6EF5"/>
    <w:rsid w:val="001E0F2D"/>
    <w:rsid w:val="001E11B8"/>
    <w:rsid w:val="001E2A1C"/>
    <w:rsid w:val="001E2AC7"/>
    <w:rsid w:val="001E4E58"/>
    <w:rsid w:val="001E627D"/>
    <w:rsid w:val="001E7AD4"/>
    <w:rsid w:val="001F194E"/>
    <w:rsid w:val="00200C44"/>
    <w:rsid w:val="00204AE1"/>
    <w:rsid w:val="00205C8D"/>
    <w:rsid w:val="00210547"/>
    <w:rsid w:val="00211EE4"/>
    <w:rsid w:val="002134DF"/>
    <w:rsid w:val="00213955"/>
    <w:rsid w:val="00216226"/>
    <w:rsid w:val="00216EC8"/>
    <w:rsid w:val="00217173"/>
    <w:rsid w:val="00217498"/>
    <w:rsid w:val="00217AF7"/>
    <w:rsid w:val="00221723"/>
    <w:rsid w:val="00225113"/>
    <w:rsid w:val="00227B49"/>
    <w:rsid w:val="00232B1E"/>
    <w:rsid w:val="00235673"/>
    <w:rsid w:val="00236490"/>
    <w:rsid w:val="002367C7"/>
    <w:rsid w:val="00242B4F"/>
    <w:rsid w:val="00242E48"/>
    <w:rsid w:val="00243520"/>
    <w:rsid w:val="00243721"/>
    <w:rsid w:val="0024418B"/>
    <w:rsid w:val="002502E0"/>
    <w:rsid w:val="002525FD"/>
    <w:rsid w:val="00256DBA"/>
    <w:rsid w:val="00256E9F"/>
    <w:rsid w:val="002574F1"/>
    <w:rsid w:val="002579D7"/>
    <w:rsid w:val="00260043"/>
    <w:rsid w:val="0026015D"/>
    <w:rsid w:val="0026057B"/>
    <w:rsid w:val="00263D42"/>
    <w:rsid w:val="002644A0"/>
    <w:rsid w:val="0026581F"/>
    <w:rsid w:val="00266D0D"/>
    <w:rsid w:val="00266E6D"/>
    <w:rsid w:val="00267582"/>
    <w:rsid w:val="00267937"/>
    <w:rsid w:val="0027090E"/>
    <w:rsid w:val="00270CDF"/>
    <w:rsid w:val="00274666"/>
    <w:rsid w:val="002747EA"/>
    <w:rsid w:val="00275116"/>
    <w:rsid w:val="00275B8F"/>
    <w:rsid w:val="00280010"/>
    <w:rsid w:val="0028228D"/>
    <w:rsid w:val="00282609"/>
    <w:rsid w:val="002826F5"/>
    <w:rsid w:val="002837DD"/>
    <w:rsid w:val="00284262"/>
    <w:rsid w:val="0028573C"/>
    <w:rsid w:val="00285DEA"/>
    <w:rsid w:val="0028774F"/>
    <w:rsid w:val="00291019"/>
    <w:rsid w:val="00291469"/>
    <w:rsid w:val="00291BD2"/>
    <w:rsid w:val="00292657"/>
    <w:rsid w:val="00293BF3"/>
    <w:rsid w:val="002A117B"/>
    <w:rsid w:val="002A2B04"/>
    <w:rsid w:val="002A335A"/>
    <w:rsid w:val="002A5011"/>
    <w:rsid w:val="002A57FB"/>
    <w:rsid w:val="002B112F"/>
    <w:rsid w:val="002B1716"/>
    <w:rsid w:val="002B1DB7"/>
    <w:rsid w:val="002B2115"/>
    <w:rsid w:val="002B371A"/>
    <w:rsid w:val="002B6A07"/>
    <w:rsid w:val="002B7379"/>
    <w:rsid w:val="002B7466"/>
    <w:rsid w:val="002B7B54"/>
    <w:rsid w:val="002C085C"/>
    <w:rsid w:val="002C14F9"/>
    <w:rsid w:val="002C18B8"/>
    <w:rsid w:val="002C18CF"/>
    <w:rsid w:val="002C62D2"/>
    <w:rsid w:val="002C729E"/>
    <w:rsid w:val="002C754A"/>
    <w:rsid w:val="002C7ECF"/>
    <w:rsid w:val="002D237A"/>
    <w:rsid w:val="002D2449"/>
    <w:rsid w:val="002D2833"/>
    <w:rsid w:val="002D4AA6"/>
    <w:rsid w:val="002D5402"/>
    <w:rsid w:val="002D6108"/>
    <w:rsid w:val="002E2340"/>
    <w:rsid w:val="002E34EF"/>
    <w:rsid w:val="002E6325"/>
    <w:rsid w:val="002E6BD2"/>
    <w:rsid w:val="002F095D"/>
    <w:rsid w:val="002F1418"/>
    <w:rsid w:val="002F2064"/>
    <w:rsid w:val="002F4203"/>
    <w:rsid w:val="002F52A7"/>
    <w:rsid w:val="00304A46"/>
    <w:rsid w:val="00305603"/>
    <w:rsid w:val="003067A1"/>
    <w:rsid w:val="0031149E"/>
    <w:rsid w:val="003119B9"/>
    <w:rsid w:val="00312CF7"/>
    <w:rsid w:val="00314E94"/>
    <w:rsid w:val="003158A8"/>
    <w:rsid w:val="00315A94"/>
    <w:rsid w:val="00317F52"/>
    <w:rsid w:val="00321851"/>
    <w:rsid w:val="00322567"/>
    <w:rsid w:val="003232B6"/>
    <w:rsid w:val="00325BEA"/>
    <w:rsid w:val="00330C61"/>
    <w:rsid w:val="00336763"/>
    <w:rsid w:val="00337069"/>
    <w:rsid w:val="00341060"/>
    <w:rsid w:val="00342484"/>
    <w:rsid w:val="00342A69"/>
    <w:rsid w:val="00350AB7"/>
    <w:rsid w:val="00356C85"/>
    <w:rsid w:val="003571C8"/>
    <w:rsid w:val="0036034B"/>
    <w:rsid w:val="003642D1"/>
    <w:rsid w:val="00366F29"/>
    <w:rsid w:val="003734CB"/>
    <w:rsid w:val="0037455D"/>
    <w:rsid w:val="00377812"/>
    <w:rsid w:val="00385BDA"/>
    <w:rsid w:val="00385E10"/>
    <w:rsid w:val="00393ABC"/>
    <w:rsid w:val="00394725"/>
    <w:rsid w:val="00396AFE"/>
    <w:rsid w:val="003978A9"/>
    <w:rsid w:val="003979B4"/>
    <w:rsid w:val="003A0126"/>
    <w:rsid w:val="003A0BB2"/>
    <w:rsid w:val="003A2EE4"/>
    <w:rsid w:val="003A375B"/>
    <w:rsid w:val="003A3F5D"/>
    <w:rsid w:val="003A4336"/>
    <w:rsid w:val="003A7A90"/>
    <w:rsid w:val="003B128E"/>
    <w:rsid w:val="003B1C04"/>
    <w:rsid w:val="003B224B"/>
    <w:rsid w:val="003B3D17"/>
    <w:rsid w:val="003B3D92"/>
    <w:rsid w:val="003B4107"/>
    <w:rsid w:val="003B5BD8"/>
    <w:rsid w:val="003B783C"/>
    <w:rsid w:val="003C0A05"/>
    <w:rsid w:val="003C64CB"/>
    <w:rsid w:val="003D032B"/>
    <w:rsid w:val="003D290B"/>
    <w:rsid w:val="003D29A8"/>
    <w:rsid w:val="003D2A4A"/>
    <w:rsid w:val="003D420C"/>
    <w:rsid w:val="003D480E"/>
    <w:rsid w:val="003D5464"/>
    <w:rsid w:val="003D62F9"/>
    <w:rsid w:val="003D6E7F"/>
    <w:rsid w:val="003D7316"/>
    <w:rsid w:val="003D731A"/>
    <w:rsid w:val="003D76C8"/>
    <w:rsid w:val="003D7AB4"/>
    <w:rsid w:val="003E056B"/>
    <w:rsid w:val="003E0F90"/>
    <w:rsid w:val="003E0FF7"/>
    <w:rsid w:val="003E23E8"/>
    <w:rsid w:val="003E3690"/>
    <w:rsid w:val="003E3DCF"/>
    <w:rsid w:val="003E3E45"/>
    <w:rsid w:val="003E5F7A"/>
    <w:rsid w:val="003F0724"/>
    <w:rsid w:val="003F555C"/>
    <w:rsid w:val="003F6FAC"/>
    <w:rsid w:val="003F7A5B"/>
    <w:rsid w:val="00400284"/>
    <w:rsid w:val="004004E8"/>
    <w:rsid w:val="00400B5F"/>
    <w:rsid w:val="00401BD9"/>
    <w:rsid w:val="00401CB2"/>
    <w:rsid w:val="00402673"/>
    <w:rsid w:val="00404A79"/>
    <w:rsid w:val="00404BFF"/>
    <w:rsid w:val="004051C5"/>
    <w:rsid w:val="00406300"/>
    <w:rsid w:val="00411534"/>
    <w:rsid w:val="004139C0"/>
    <w:rsid w:val="004147F4"/>
    <w:rsid w:val="00414CE4"/>
    <w:rsid w:val="00415E47"/>
    <w:rsid w:val="0041782B"/>
    <w:rsid w:val="0042051F"/>
    <w:rsid w:val="00420AC0"/>
    <w:rsid w:val="0042389B"/>
    <w:rsid w:val="00424167"/>
    <w:rsid w:val="00425019"/>
    <w:rsid w:val="00431667"/>
    <w:rsid w:val="0043372B"/>
    <w:rsid w:val="004338B2"/>
    <w:rsid w:val="004347C7"/>
    <w:rsid w:val="0043676C"/>
    <w:rsid w:val="00436894"/>
    <w:rsid w:val="004371ED"/>
    <w:rsid w:val="00440898"/>
    <w:rsid w:val="004418FC"/>
    <w:rsid w:val="004433B8"/>
    <w:rsid w:val="00445627"/>
    <w:rsid w:val="0045143C"/>
    <w:rsid w:val="004519AB"/>
    <w:rsid w:val="004528AC"/>
    <w:rsid w:val="004528B6"/>
    <w:rsid w:val="00463A43"/>
    <w:rsid w:val="0046463D"/>
    <w:rsid w:val="0046489C"/>
    <w:rsid w:val="004662D3"/>
    <w:rsid w:val="00467716"/>
    <w:rsid w:val="004700D8"/>
    <w:rsid w:val="00472C65"/>
    <w:rsid w:val="00472E1B"/>
    <w:rsid w:val="00472E92"/>
    <w:rsid w:val="004738A6"/>
    <w:rsid w:val="00475091"/>
    <w:rsid w:val="00475707"/>
    <w:rsid w:val="00480089"/>
    <w:rsid w:val="00480160"/>
    <w:rsid w:val="004842C1"/>
    <w:rsid w:val="004859DD"/>
    <w:rsid w:val="00490705"/>
    <w:rsid w:val="004917EF"/>
    <w:rsid w:val="004919B3"/>
    <w:rsid w:val="004940D7"/>
    <w:rsid w:val="0049445D"/>
    <w:rsid w:val="00497F3E"/>
    <w:rsid w:val="004A1713"/>
    <w:rsid w:val="004A18D7"/>
    <w:rsid w:val="004A34F0"/>
    <w:rsid w:val="004A3891"/>
    <w:rsid w:val="004A3EC1"/>
    <w:rsid w:val="004A40E5"/>
    <w:rsid w:val="004A4E17"/>
    <w:rsid w:val="004B2AB8"/>
    <w:rsid w:val="004B324A"/>
    <w:rsid w:val="004B4FEF"/>
    <w:rsid w:val="004B5C0E"/>
    <w:rsid w:val="004B7DAA"/>
    <w:rsid w:val="004C0DE6"/>
    <w:rsid w:val="004C14E1"/>
    <w:rsid w:val="004C206E"/>
    <w:rsid w:val="004C3EAA"/>
    <w:rsid w:val="004C3EDF"/>
    <w:rsid w:val="004D1C89"/>
    <w:rsid w:val="004D46AE"/>
    <w:rsid w:val="004D5008"/>
    <w:rsid w:val="004E0230"/>
    <w:rsid w:val="004E0414"/>
    <w:rsid w:val="004E0B29"/>
    <w:rsid w:val="004E2198"/>
    <w:rsid w:val="004E4A9F"/>
    <w:rsid w:val="004E77C3"/>
    <w:rsid w:val="004F1B38"/>
    <w:rsid w:val="004F20B8"/>
    <w:rsid w:val="004F2A75"/>
    <w:rsid w:val="004F468C"/>
    <w:rsid w:val="004F5E7D"/>
    <w:rsid w:val="004F6530"/>
    <w:rsid w:val="004F70A8"/>
    <w:rsid w:val="004F77F2"/>
    <w:rsid w:val="00500EF1"/>
    <w:rsid w:val="00501104"/>
    <w:rsid w:val="00502127"/>
    <w:rsid w:val="00504C9B"/>
    <w:rsid w:val="005051AF"/>
    <w:rsid w:val="0050665A"/>
    <w:rsid w:val="00507D5A"/>
    <w:rsid w:val="00507F51"/>
    <w:rsid w:val="00520021"/>
    <w:rsid w:val="00521DE2"/>
    <w:rsid w:val="005246FE"/>
    <w:rsid w:val="00524888"/>
    <w:rsid w:val="00526246"/>
    <w:rsid w:val="005268EC"/>
    <w:rsid w:val="00526D5B"/>
    <w:rsid w:val="00527F5E"/>
    <w:rsid w:val="00530C76"/>
    <w:rsid w:val="00532002"/>
    <w:rsid w:val="00535A5A"/>
    <w:rsid w:val="00536130"/>
    <w:rsid w:val="00536830"/>
    <w:rsid w:val="005374DF"/>
    <w:rsid w:val="00537B8B"/>
    <w:rsid w:val="00540524"/>
    <w:rsid w:val="005426DD"/>
    <w:rsid w:val="00542825"/>
    <w:rsid w:val="005451C6"/>
    <w:rsid w:val="00545DC0"/>
    <w:rsid w:val="0054665A"/>
    <w:rsid w:val="00553CBC"/>
    <w:rsid w:val="005552BC"/>
    <w:rsid w:val="0055533D"/>
    <w:rsid w:val="00556BC1"/>
    <w:rsid w:val="00560A22"/>
    <w:rsid w:val="00562A17"/>
    <w:rsid w:val="00564921"/>
    <w:rsid w:val="00567F85"/>
    <w:rsid w:val="00570EBF"/>
    <w:rsid w:val="00571466"/>
    <w:rsid w:val="0057386D"/>
    <w:rsid w:val="00576C95"/>
    <w:rsid w:val="00582C2A"/>
    <w:rsid w:val="0058495D"/>
    <w:rsid w:val="00587CBF"/>
    <w:rsid w:val="00591776"/>
    <w:rsid w:val="005944DE"/>
    <w:rsid w:val="00595A48"/>
    <w:rsid w:val="005A00B2"/>
    <w:rsid w:val="005A089B"/>
    <w:rsid w:val="005A2F52"/>
    <w:rsid w:val="005A5301"/>
    <w:rsid w:val="005A5414"/>
    <w:rsid w:val="005A5DA2"/>
    <w:rsid w:val="005A6FD5"/>
    <w:rsid w:val="005A721C"/>
    <w:rsid w:val="005A7958"/>
    <w:rsid w:val="005B07D7"/>
    <w:rsid w:val="005B1168"/>
    <w:rsid w:val="005B20E7"/>
    <w:rsid w:val="005B33CC"/>
    <w:rsid w:val="005B431F"/>
    <w:rsid w:val="005B4569"/>
    <w:rsid w:val="005B54D8"/>
    <w:rsid w:val="005B5F48"/>
    <w:rsid w:val="005B6380"/>
    <w:rsid w:val="005B75EC"/>
    <w:rsid w:val="005B7668"/>
    <w:rsid w:val="005C3406"/>
    <w:rsid w:val="005C3B5D"/>
    <w:rsid w:val="005C651F"/>
    <w:rsid w:val="005C6FBE"/>
    <w:rsid w:val="005C774F"/>
    <w:rsid w:val="005D04C7"/>
    <w:rsid w:val="005D0884"/>
    <w:rsid w:val="005D32B9"/>
    <w:rsid w:val="005D66EE"/>
    <w:rsid w:val="005E0BCF"/>
    <w:rsid w:val="005E3319"/>
    <w:rsid w:val="005E335C"/>
    <w:rsid w:val="005E5A16"/>
    <w:rsid w:val="005E5F55"/>
    <w:rsid w:val="005F0307"/>
    <w:rsid w:val="005F050D"/>
    <w:rsid w:val="005F1369"/>
    <w:rsid w:val="005F343F"/>
    <w:rsid w:val="005F38F7"/>
    <w:rsid w:val="005F3F25"/>
    <w:rsid w:val="005F4A8C"/>
    <w:rsid w:val="005F4AA7"/>
    <w:rsid w:val="005F5503"/>
    <w:rsid w:val="0060001B"/>
    <w:rsid w:val="00600673"/>
    <w:rsid w:val="00602AA2"/>
    <w:rsid w:val="0060493E"/>
    <w:rsid w:val="00605908"/>
    <w:rsid w:val="00607FB2"/>
    <w:rsid w:val="00611B37"/>
    <w:rsid w:val="00611C60"/>
    <w:rsid w:val="00614763"/>
    <w:rsid w:val="0061525C"/>
    <w:rsid w:val="00615498"/>
    <w:rsid w:val="0061759B"/>
    <w:rsid w:val="00617B40"/>
    <w:rsid w:val="006205B2"/>
    <w:rsid w:val="006224ED"/>
    <w:rsid w:val="006228B9"/>
    <w:rsid w:val="00622DA3"/>
    <w:rsid w:val="006234FF"/>
    <w:rsid w:val="00626428"/>
    <w:rsid w:val="006305C9"/>
    <w:rsid w:val="00630EEF"/>
    <w:rsid w:val="00632B03"/>
    <w:rsid w:val="006345ED"/>
    <w:rsid w:val="00634A12"/>
    <w:rsid w:val="006363F4"/>
    <w:rsid w:val="00636BBA"/>
    <w:rsid w:val="0063767F"/>
    <w:rsid w:val="0064086D"/>
    <w:rsid w:val="0064540B"/>
    <w:rsid w:val="00650231"/>
    <w:rsid w:val="00650270"/>
    <w:rsid w:val="00650915"/>
    <w:rsid w:val="006513AB"/>
    <w:rsid w:val="00651D54"/>
    <w:rsid w:val="006522BE"/>
    <w:rsid w:val="0065257D"/>
    <w:rsid w:val="0065599B"/>
    <w:rsid w:val="006559CD"/>
    <w:rsid w:val="006564F1"/>
    <w:rsid w:val="006573A9"/>
    <w:rsid w:val="0066006D"/>
    <w:rsid w:val="00661BFA"/>
    <w:rsid w:val="0066397D"/>
    <w:rsid w:val="00663CD2"/>
    <w:rsid w:val="00664B39"/>
    <w:rsid w:val="006705BB"/>
    <w:rsid w:val="0067215A"/>
    <w:rsid w:val="00676706"/>
    <w:rsid w:val="006778A2"/>
    <w:rsid w:val="00680E46"/>
    <w:rsid w:val="0068141F"/>
    <w:rsid w:val="00685565"/>
    <w:rsid w:val="00692AC1"/>
    <w:rsid w:val="00692E6E"/>
    <w:rsid w:val="00693680"/>
    <w:rsid w:val="006941DA"/>
    <w:rsid w:val="00696CE6"/>
    <w:rsid w:val="006976AB"/>
    <w:rsid w:val="006A16F5"/>
    <w:rsid w:val="006A1718"/>
    <w:rsid w:val="006A3C4D"/>
    <w:rsid w:val="006A54DA"/>
    <w:rsid w:val="006B051D"/>
    <w:rsid w:val="006B07B2"/>
    <w:rsid w:val="006B1558"/>
    <w:rsid w:val="006B2540"/>
    <w:rsid w:val="006B418F"/>
    <w:rsid w:val="006B5564"/>
    <w:rsid w:val="006B613B"/>
    <w:rsid w:val="006B6697"/>
    <w:rsid w:val="006C177D"/>
    <w:rsid w:val="006C2070"/>
    <w:rsid w:val="006C2F3F"/>
    <w:rsid w:val="006C387F"/>
    <w:rsid w:val="006C5FFD"/>
    <w:rsid w:val="006C6685"/>
    <w:rsid w:val="006C7240"/>
    <w:rsid w:val="006D60EB"/>
    <w:rsid w:val="006E0C34"/>
    <w:rsid w:val="006E0CAB"/>
    <w:rsid w:val="006E194C"/>
    <w:rsid w:val="006E4E2D"/>
    <w:rsid w:val="006E59DC"/>
    <w:rsid w:val="006F274F"/>
    <w:rsid w:val="006F3836"/>
    <w:rsid w:val="006F4180"/>
    <w:rsid w:val="00701F5C"/>
    <w:rsid w:val="007028E8"/>
    <w:rsid w:val="00702DF2"/>
    <w:rsid w:val="007053BA"/>
    <w:rsid w:val="00705C42"/>
    <w:rsid w:val="0070614B"/>
    <w:rsid w:val="00710823"/>
    <w:rsid w:val="007117F5"/>
    <w:rsid w:val="007136FA"/>
    <w:rsid w:val="007171DD"/>
    <w:rsid w:val="0072215E"/>
    <w:rsid w:val="007221FD"/>
    <w:rsid w:val="00722A77"/>
    <w:rsid w:val="00724DE7"/>
    <w:rsid w:val="00727C22"/>
    <w:rsid w:val="00730BCF"/>
    <w:rsid w:val="00734A65"/>
    <w:rsid w:val="007354B2"/>
    <w:rsid w:val="00742EE5"/>
    <w:rsid w:val="007435BE"/>
    <w:rsid w:val="00745539"/>
    <w:rsid w:val="00750522"/>
    <w:rsid w:val="00751C95"/>
    <w:rsid w:val="00752AA1"/>
    <w:rsid w:val="00754909"/>
    <w:rsid w:val="00754FAC"/>
    <w:rsid w:val="00755B5F"/>
    <w:rsid w:val="0076063F"/>
    <w:rsid w:val="00762FC1"/>
    <w:rsid w:val="00763169"/>
    <w:rsid w:val="00765204"/>
    <w:rsid w:val="00765F58"/>
    <w:rsid w:val="007679E1"/>
    <w:rsid w:val="00770930"/>
    <w:rsid w:val="00770D19"/>
    <w:rsid w:val="00772E73"/>
    <w:rsid w:val="00774C6F"/>
    <w:rsid w:val="00776EE1"/>
    <w:rsid w:val="00780D4A"/>
    <w:rsid w:val="00782B57"/>
    <w:rsid w:val="00782E0A"/>
    <w:rsid w:val="00784D1B"/>
    <w:rsid w:val="00790DAA"/>
    <w:rsid w:val="007927F4"/>
    <w:rsid w:val="00793A71"/>
    <w:rsid w:val="00793E08"/>
    <w:rsid w:val="00794FCD"/>
    <w:rsid w:val="0079660D"/>
    <w:rsid w:val="00796CB3"/>
    <w:rsid w:val="00797572"/>
    <w:rsid w:val="007A0AE8"/>
    <w:rsid w:val="007A5F43"/>
    <w:rsid w:val="007A73C9"/>
    <w:rsid w:val="007B0153"/>
    <w:rsid w:val="007B0547"/>
    <w:rsid w:val="007B2C1D"/>
    <w:rsid w:val="007B3487"/>
    <w:rsid w:val="007B426D"/>
    <w:rsid w:val="007B435A"/>
    <w:rsid w:val="007B51DD"/>
    <w:rsid w:val="007B5290"/>
    <w:rsid w:val="007B6B99"/>
    <w:rsid w:val="007C19A0"/>
    <w:rsid w:val="007C21BE"/>
    <w:rsid w:val="007D29B9"/>
    <w:rsid w:val="007D4420"/>
    <w:rsid w:val="007D7BF3"/>
    <w:rsid w:val="007E0C0A"/>
    <w:rsid w:val="007E21EC"/>
    <w:rsid w:val="007E226D"/>
    <w:rsid w:val="007E45B2"/>
    <w:rsid w:val="007E4A5F"/>
    <w:rsid w:val="007E5FC5"/>
    <w:rsid w:val="007E7D2D"/>
    <w:rsid w:val="007E7EFB"/>
    <w:rsid w:val="007F094A"/>
    <w:rsid w:val="007F42CC"/>
    <w:rsid w:val="007F50F2"/>
    <w:rsid w:val="007F6487"/>
    <w:rsid w:val="0080418B"/>
    <w:rsid w:val="00804DD2"/>
    <w:rsid w:val="00806618"/>
    <w:rsid w:val="008070C7"/>
    <w:rsid w:val="00810F41"/>
    <w:rsid w:val="00812AB0"/>
    <w:rsid w:val="00812C6B"/>
    <w:rsid w:val="008136A3"/>
    <w:rsid w:val="00817E2C"/>
    <w:rsid w:val="00822210"/>
    <w:rsid w:val="00822313"/>
    <w:rsid w:val="0082239B"/>
    <w:rsid w:val="00822EB8"/>
    <w:rsid w:val="00823CF0"/>
    <w:rsid w:val="00824E49"/>
    <w:rsid w:val="008270AB"/>
    <w:rsid w:val="00827911"/>
    <w:rsid w:val="0083047A"/>
    <w:rsid w:val="00831494"/>
    <w:rsid w:val="00831C37"/>
    <w:rsid w:val="008337B0"/>
    <w:rsid w:val="00835291"/>
    <w:rsid w:val="0083538F"/>
    <w:rsid w:val="008374FC"/>
    <w:rsid w:val="008421EB"/>
    <w:rsid w:val="008431E5"/>
    <w:rsid w:val="00843852"/>
    <w:rsid w:val="0084531C"/>
    <w:rsid w:val="0084680B"/>
    <w:rsid w:val="00847041"/>
    <w:rsid w:val="00847252"/>
    <w:rsid w:val="0084788C"/>
    <w:rsid w:val="008508F6"/>
    <w:rsid w:val="00852AF6"/>
    <w:rsid w:val="00854B76"/>
    <w:rsid w:val="00854E74"/>
    <w:rsid w:val="00856396"/>
    <w:rsid w:val="008579C7"/>
    <w:rsid w:val="00860CFC"/>
    <w:rsid w:val="008617D1"/>
    <w:rsid w:val="00862874"/>
    <w:rsid w:val="00864A90"/>
    <w:rsid w:val="00865666"/>
    <w:rsid w:val="008657E5"/>
    <w:rsid w:val="00870479"/>
    <w:rsid w:val="00870597"/>
    <w:rsid w:val="0087369A"/>
    <w:rsid w:val="00877A2A"/>
    <w:rsid w:val="00877AD3"/>
    <w:rsid w:val="0088023E"/>
    <w:rsid w:val="00880CE2"/>
    <w:rsid w:val="008832A7"/>
    <w:rsid w:val="00883863"/>
    <w:rsid w:val="00884072"/>
    <w:rsid w:val="00891CC7"/>
    <w:rsid w:val="008924F6"/>
    <w:rsid w:val="008951B8"/>
    <w:rsid w:val="00895D31"/>
    <w:rsid w:val="00897989"/>
    <w:rsid w:val="00897ACB"/>
    <w:rsid w:val="008A023A"/>
    <w:rsid w:val="008A1118"/>
    <w:rsid w:val="008A1568"/>
    <w:rsid w:val="008A1A98"/>
    <w:rsid w:val="008A1AB9"/>
    <w:rsid w:val="008A1BD8"/>
    <w:rsid w:val="008A3D2C"/>
    <w:rsid w:val="008A4482"/>
    <w:rsid w:val="008A6F59"/>
    <w:rsid w:val="008B2D33"/>
    <w:rsid w:val="008B37AE"/>
    <w:rsid w:val="008B3A06"/>
    <w:rsid w:val="008B7A4B"/>
    <w:rsid w:val="008C1745"/>
    <w:rsid w:val="008C259B"/>
    <w:rsid w:val="008C66EB"/>
    <w:rsid w:val="008C76E7"/>
    <w:rsid w:val="008D22C7"/>
    <w:rsid w:val="008D32F8"/>
    <w:rsid w:val="008D3497"/>
    <w:rsid w:val="008D454D"/>
    <w:rsid w:val="008E0A1C"/>
    <w:rsid w:val="008E1D74"/>
    <w:rsid w:val="008E3672"/>
    <w:rsid w:val="008E3938"/>
    <w:rsid w:val="008E56A7"/>
    <w:rsid w:val="008E5BFE"/>
    <w:rsid w:val="008E5CC7"/>
    <w:rsid w:val="008E6006"/>
    <w:rsid w:val="008E7CBB"/>
    <w:rsid w:val="008F074C"/>
    <w:rsid w:val="008F0E59"/>
    <w:rsid w:val="008F1339"/>
    <w:rsid w:val="008F1696"/>
    <w:rsid w:val="008F4530"/>
    <w:rsid w:val="008F6D31"/>
    <w:rsid w:val="00900380"/>
    <w:rsid w:val="00900EBA"/>
    <w:rsid w:val="00901CB8"/>
    <w:rsid w:val="00903E90"/>
    <w:rsid w:val="00906EAF"/>
    <w:rsid w:val="00907298"/>
    <w:rsid w:val="00912109"/>
    <w:rsid w:val="009142FC"/>
    <w:rsid w:val="00914BA5"/>
    <w:rsid w:val="00914D09"/>
    <w:rsid w:val="00917BB4"/>
    <w:rsid w:val="009228CD"/>
    <w:rsid w:val="009231AB"/>
    <w:rsid w:val="0092360B"/>
    <w:rsid w:val="00925AAB"/>
    <w:rsid w:val="009276AF"/>
    <w:rsid w:val="00934D88"/>
    <w:rsid w:val="00935984"/>
    <w:rsid w:val="00940394"/>
    <w:rsid w:val="009418F8"/>
    <w:rsid w:val="00943002"/>
    <w:rsid w:val="00944E11"/>
    <w:rsid w:val="00945B52"/>
    <w:rsid w:val="009467A0"/>
    <w:rsid w:val="00946E30"/>
    <w:rsid w:val="0094798A"/>
    <w:rsid w:val="00951095"/>
    <w:rsid w:val="00953AEE"/>
    <w:rsid w:val="00953B52"/>
    <w:rsid w:val="0095551C"/>
    <w:rsid w:val="00957988"/>
    <w:rsid w:val="00957F0D"/>
    <w:rsid w:val="009625BC"/>
    <w:rsid w:val="009633AA"/>
    <w:rsid w:val="00965550"/>
    <w:rsid w:val="009655B7"/>
    <w:rsid w:val="009663B6"/>
    <w:rsid w:val="009707F2"/>
    <w:rsid w:val="009708CF"/>
    <w:rsid w:val="00970BAE"/>
    <w:rsid w:val="0097246A"/>
    <w:rsid w:val="00973D1B"/>
    <w:rsid w:val="009771B9"/>
    <w:rsid w:val="00980978"/>
    <w:rsid w:val="00981FC7"/>
    <w:rsid w:val="00982900"/>
    <w:rsid w:val="00983E6E"/>
    <w:rsid w:val="00984EFE"/>
    <w:rsid w:val="00993156"/>
    <w:rsid w:val="009932D7"/>
    <w:rsid w:val="009937D4"/>
    <w:rsid w:val="009939C2"/>
    <w:rsid w:val="009952A0"/>
    <w:rsid w:val="00996BD1"/>
    <w:rsid w:val="009A1784"/>
    <w:rsid w:val="009A4B71"/>
    <w:rsid w:val="009B3748"/>
    <w:rsid w:val="009B438A"/>
    <w:rsid w:val="009B5D9F"/>
    <w:rsid w:val="009B71DD"/>
    <w:rsid w:val="009B75B4"/>
    <w:rsid w:val="009C030B"/>
    <w:rsid w:val="009C068D"/>
    <w:rsid w:val="009C17B2"/>
    <w:rsid w:val="009C2C96"/>
    <w:rsid w:val="009C5914"/>
    <w:rsid w:val="009C697B"/>
    <w:rsid w:val="009D1D01"/>
    <w:rsid w:val="009D2627"/>
    <w:rsid w:val="009D3B07"/>
    <w:rsid w:val="009D540D"/>
    <w:rsid w:val="009D6E83"/>
    <w:rsid w:val="009D76FE"/>
    <w:rsid w:val="009D7D3E"/>
    <w:rsid w:val="009E21FB"/>
    <w:rsid w:val="009E29A3"/>
    <w:rsid w:val="009E331C"/>
    <w:rsid w:val="009E5A89"/>
    <w:rsid w:val="009E5DEF"/>
    <w:rsid w:val="009E6204"/>
    <w:rsid w:val="009E6AA3"/>
    <w:rsid w:val="009E7869"/>
    <w:rsid w:val="009F2949"/>
    <w:rsid w:val="009F3AD4"/>
    <w:rsid w:val="009F517E"/>
    <w:rsid w:val="009F5F72"/>
    <w:rsid w:val="009F63DC"/>
    <w:rsid w:val="009F6BE2"/>
    <w:rsid w:val="009F73F4"/>
    <w:rsid w:val="00A0392E"/>
    <w:rsid w:val="00A03E31"/>
    <w:rsid w:val="00A04A59"/>
    <w:rsid w:val="00A059E5"/>
    <w:rsid w:val="00A05A4F"/>
    <w:rsid w:val="00A075BB"/>
    <w:rsid w:val="00A07EF4"/>
    <w:rsid w:val="00A11CAC"/>
    <w:rsid w:val="00A12300"/>
    <w:rsid w:val="00A12962"/>
    <w:rsid w:val="00A12D6D"/>
    <w:rsid w:val="00A144A8"/>
    <w:rsid w:val="00A14720"/>
    <w:rsid w:val="00A1490F"/>
    <w:rsid w:val="00A14CD4"/>
    <w:rsid w:val="00A17942"/>
    <w:rsid w:val="00A21154"/>
    <w:rsid w:val="00A221BA"/>
    <w:rsid w:val="00A236E2"/>
    <w:rsid w:val="00A25541"/>
    <w:rsid w:val="00A25A9F"/>
    <w:rsid w:val="00A301DE"/>
    <w:rsid w:val="00A31AB9"/>
    <w:rsid w:val="00A3287C"/>
    <w:rsid w:val="00A33B73"/>
    <w:rsid w:val="00A349B8"/>
    <w:rsid w:val="00A35661"/>
    <w:rsid w:val="00A36781"/>
    <w:rsid w:val="00A43ADE"/>
    <w:rsid w:val="00A44348"/>
    <w:rsid w:val="00A44BD6"/>
    <w:rsid w:val="00A46A95"/>
    <w:rsid w:val="00A51559"/>
    <w:rsid w:val="00A536C5"/>
    <w:rsid w:val="00A53753"/>
    <w:rsid w:val="00A54B28"/>
    <w:rsid w:val="00A559E0"/>
    <w:rsid w:val="00A61209"/>
    <w:rsid w:val="00A629F8"/>
    <w:rsid w:val="00A649C2"/>
    <w:rsid w:val="00A64C81"/>
    <w:rsid w:val="00A6686F"/>
    <w:rsid w:val="00A671FE"/>
    <w:rsid w:val="00A7029A"/>
    <w:rsid w:val="00A7046A"/>
    <w:rsid w:val="00A71D4C"/>
    <w:rsid w:val="00A72471"/>
    <w:rsid w:val="00A73E4C"/>
    <w:rsid w:val="00A742A7"/>
    <w:rsid w:val="00A764E5"/>
    <w:rsid w:val="00A768A9"/>
    <w:rsid w:val="00A77202"/>
    <w:rsid w:val="00A806D7"/>
    <w:rsid w:val="00A840E0"/>
    <w:rsid w:val="00A8483A"/>
    <w:rsid w:val="00A90CD1"/>
    <w:rsid w:val="00A911A6"/>
    <w:rsid w:val="00A96122"/>
    <w:rsid w:val="00AA1164"/>
    <w:rsid w:val="00AA16F7"/>
    <w:rsid w:val="00AA240C"/>
    <w:rsid w:val="00AA3903"/>
    <w:rsid w:val="00AA5B18"/>
    <w:rsid w:val="00AA6DDE"/>
    <w:rsid w:val="00AB0CA8"/>
    <w:rsid w:val="00AB0D0D"/>
    <w:rsid w:val="00AB201F"/>
    <w:rsid w:val="00AB4841"/>
    <w:rsid w:val="00AB48F2"/>
    <w:rsid w:val="00AC19AF"/>
    <w:rsid w:val="00AC2B76"/>
    <w:rsid w:val="00AC2ED7"/>
    <w:rsid w:val="00AC580E"/>
    <w:rsid w:val="00AC7522"/>
    <w:rsid w:val="00AC77CE"/>
    <w:rsid w:val="00AD0101"/>
    <w:rsid w:val="00AD0DD0"/>
    <w:rsid w:val="00AD22DE"/>
    <w:rsid w:val="00AD2C41"/>
    <w:rsid w:val="00AD3AA7"/>
    <w:rsid w:val="00AD512E"/>
    <w:rsid w:val="00AD65E4"/>
    <w:rsid w:val="00AE0CE6"/>
    <w:rsid w:val="00AE15B6"/>
    <w:rsid w:val="00AE217B"/>
    <w:rsid w:val="00AE366A"/>
    <w:rsid w:val="00AE50E2"/>
    <w:rsid w:val="00AE51C3"/>
    <w:rsid w:val="00AF13E4"/>
    <w:rsid w:val="00AF155F"/>
    <w:rsid w:val="00AF1F8A"/>
    <w:rsid w:val="00AF60EF"/>
    <w:rsid w:val="00AF7207"/>
    <w:rsid w:val="00AF7E1F"/>
    <w:rsid w:val="00B00CE4"/>
    <w:rsid w:val="00B00FBD"/>
    <w:rsid w:val="00B0266B"/>
    <w:rsid w:val="00B02A85"/>
    <w:rsid w:val="00B02AD8"/>
    <w:rsid w:val="00B033CB"/>
    <w:rsid w:val="00B048D4"/>
    <w:rsid w:val="00B057F5"/>
    <w:rsid w:val="00B0775D"/>
    <w:rsid w:val="00B10285"/>
    <w:rsid w:val="00B10440"/>
    <w:rsid w:val="00B14F04"/>
    <w:rsid w:val="00B154AD"/>
    <w:rsid w:val="00B15741"/>
    <w:rsid w:val="00B1773D"/>
    <w:rsid w:val="00B17F94"/>
    <w:rsid w:val="00B20F60"/>
    <w:rsid w:val="00B21AB1"/>
    <w:rsid w:val="00B22FDE"/>
    <w:rsid w:val="00B247E9"/>
    <w:rsid w:val="00B24FB9"/>
    <w:rsid w:val="00B272B8"/>
    <w:rsid w:val="00B27CF8"/>
    <w:rsid w:val="00B27EBE"/>
    <w:rsid w:val="00B31445"/>
    <w:rsid w:val="00B3177C"/>
    <w:rsid w:val="00B34C07"/>
    <w:rsid w:val="00B3548B"/>
    <w:rsid w:val="00B37303"/>
    <w:rsid w:val="00B37951"/>
    <w:rsid w:val="00B411F8"/>
    <w:rsid w:val="00B43D7F"/>
    <w:rsid w:val="00B44A53"/>
    <w:rsid w:val="00B45D0E"/>
    <w:rsid w:val="00B46DED"/>
    <w:rsid w:val="00B47A2A"/>
    <w:rsid w:val="00B500F2"/>
    <w:rsid w:val="00B53432"/>
    <w:rsid w:val="00B54090"/>
    <w:rsid w:val="00B54D75"/>
    <w:rsid w:val="00B561E9"/>
    <w:rsid w:val="00B610CB"/>
    <w:rsid w:val="00B6445E"/>
    <w:rsid w:val="00B65BE7"/>
    <w:rsid w:val="00B666A3"/>
    <w:rsid w:val="00B6765B"/>
    <w:rsid w:val="00B70B11"/>
    <w:rsid w:val="00B746BC"/>
    <w:rsid w:val="00B7599E"/>
    <w:rsid w:val="00B75D73"/>
    <w:rsid w:val="00B80409"/>
    <w:rsid w:val="00B831F1"/>
    <w:rsid w:val="00B834AF"/>
    <w:rsid w:val="00B8477E"/>
    <w:rsid w:val="00B875B6"/>
    <w:rsid w:val="00B9182C"/>
    <w:rsid w:val="00B91E78"/>
    <w:rsid w:val="00B92004"/>
    <w:rsid w:val="00B92744"/>
    <w:rsid w:val="00BA01C2"/>
    <w:rsid w:val="00BA2CF6"/>
    <w:rsid w:val="00BA2E76"/>
    <w:rsid w:val="00BA5379"/>
    <w:rsid w:val="00BA7D86"/>
    <w:rsid w:val="00BB0CFE"/>
    <w:rsid w:val="00BB1101"/>
    <w:rsid w:val="00BB3A3B"/>
    <w:rsid w:val="00BB57A8"/>
    <w:rsid w:val="00BC0075"/>
    <w:rsid w:val="00BC14D0"/>
    <w:rsid w:val="00BC1DA9"/>
    <w:rsid w:val="00BC3178"/>
    <w:rsid w:val="00BC5126"/>
    <w:rsid w:val="00BC55F6"/>
    <w:rsid w:val="00BC75DD"/>
    <w:rsid w:val="00BD19F8"/>
    <w:rsid w:val="00BD302F"/>
    <w:rsid w:val="00BD4BA7"/>
    <w:rsid w:val="00BD515D"/>
    <w:rsid w:val="00BD661F"/>
    <w:rsid w:val="00BD6E01"/>
    <w:rsid w:val="00BE11C0"/>
    <w:rsid w:val="00BE1F63"/>
    <w:rsid w:val="00BE56D1"/>
    <w:rsid w:val="00BE5B61"/>
    <w:rsid w:val="00BE5E67"/>
    <w:rsid w:val="00BE63A4"/>
    <w:rsid w:val="00BF011A"/>
    <w:rsid w:val="00BF18A4"/>
    <w:rsid w:val="00BF3C6F"/>
    <w:rsid w:val="00BF4041"/>
    <w:rsid w:val="00BF5A94"/>
    <w:rsid w:val="00C0057A"/>
    <w:rsid w:val="00C01561"/>
    <w:rsid w:val="00C028AB"/>
    <w:rsid w:val="00C04CEC"/>
    <w:rsid w:val="00C125F9"/>
    <w:rsid w:val="00C14A04"/>
    <w:rsid w:val="00C1681E"/>
    <w:rsid w:val="00C17F71"/>
    <w:rsid w:val="00C23797"/>
    <w:rsid w:val="00C252C0"/>
    <w:rsid w:val="00C256AB"/>
    <w:rsid w:val="00C26676"/>
    <w:rsid w:val="00C26DFB"/>
    <w:rsid w:val="00C27EA7"/>
    <w:rsid w:val="00C30B77"/>
    <w:rsid w:val="00C30D51"/>
    <w:rsid w:val="00C31063"/>
    <w:rsid w:val="00C316E2"/>
    <w:rsid w:val="00C322DF"/>
    <w:rsid w:val="00C32725"/>
    <w:rsid w:val="00C34441"/>
    <w:rsid w:val="00C37D81"/>
    <w:rsid w:val="00C37DAF"/>
    <w:rsid w:val="00C40313"/>
    <w:rsid w:val="00C40A0D"/>
    <w:rsid w:val="00C40E35"/>
    <w:rsid w:val="00C428A8"/>
    <w:rsid w:val="00C47452"/>
    <w:rsid w:val="00C500FA"/>
    <w:rsid w:val="00C50634"/>
    <w:rsid w:val="00C52652"/>
    <w:rsid w:val="00C52B58"/>
    <w:rsid w:val="00C54576"/>
    <w:rsid w:val="00C605CC"/>
    <w:rsid w:val="00C612AC"/>
    <w:rsid w:val="00C61B09"/>
    <w:rsid w:val="00C624F5"/>
    <w:rsid w:val="00C63C82"/>
    <w:rsid w:val="00C73058"/>
    <w:rsid w:val="00C7631E"/>
    <w:rsid w:val="00C76705"/>
    <w:rsid w:val="00C80BE1"/>
    <w:rsid w:val="00C80F36"/>
    <w:rsid w:val="00C81607"/>
    <w:rsid w:val="00C8305C"/>
    <w:rsid w:val="00C83966"/>
    <w:rsid w:val="00C845EC"/>
    <w:rsid w:val="00C84A13"/>
    <w:rsid w:val="00C86DB3"/>
    <w:rsid w:val="00C90117"/>
    <w:rsid w:val="00C90718"/>
    <w:rsid w:val="00C91B2F"/>
    <w:rsid w:val="00C945AC"/>
    <w:rsid w:val="00C95D04"/>
    <w:rsid w:val="00C961E9"/>
    <w:rsid w:val="00C96586"/>
    <w:rsid w:val="00C966D8"/>
    <w:rsid w:val="00CA0775"/>
    <w:rsid w:val="00CA1F1F"/>
    <w:rsid w:val="00CA1FAF"/>
    <w:rsid w:val="00CA2E97"/>
    <w:rsid w:val="00CA465F"/>
    <w:rsid w:val="00CA5C75"/>
    <w:rsid w:val="00CA6755"/>
    <w:rsid w:val="00CA7BD6"/>
    <w:rsid w:val="00CB0828"/>
    <w:rsid w:val="00CB1B0C"/>
    <w:rsid w:val="00CB5B18"/>
    <w:rsid w:val="00CB5F5A"/>
    <w:rsid w:val="00CB7D1A"/>
    <w:rsid w:val="00CC11CB"/>
    <w:rsid w:val="00CC3244"/>
    <w:rsid w:val="00CC466A"/>
    <w:rsid w:val="00CC50B1"/>
    <w:rsid w:val="00CC5204"/>
    <w:rsid w:val="00CC649A"/>
    <w:rsid w:val="00CC72FE"/>
    <w:rsid w:val="00CC7471"/>
    <w:rsid w:val="00CC7EB7"/>
    <w:rsid w:val="00CD1539"/>
    <w:rsid w:val="00CD2A20"/>
    <w:rsid w:val="00CD38A3"/>
    <w:rsid w:val="00CE09CE"/>
    <w:rsid w:val="00CE2912"/>
    <w:rsid w:val="00CE5088"/>
    <w:rsid w:val="00CE625E"/>
    <w:rsid w:val="00CE6BA3"/>
    <w:rsid w:val="00CF0B3E"/>
    <w:rsid w:val="00CF14A2"/>
    <w:rsid w:val="00CF16FD"/>
    <w:rsid w:val="00CF26C6"/>
    <w:rsid w:val="00CF28E8"/>
    <w:rsid w:val="00CF3A40"/>
    <w:rsid w:val="00CF42DA"/>
    <w:rsid w:val="00CF4A34"/>
    <w:rsid w:val="00D1010D"/>
    <w:rsid w:val="00D1256B"/>
    <w:rsid w:val="00D136AD"/>
    <w:rsid w:val="00D13DC0"/>
    <w:rsid w:val="00D14DAE"/>
    <w:rsid w:val="00D20379"/>
    <w:rsid w:val="00D21B53"/>
    <w:rsid w:val="00D21BF7"/>
    <w:rsid w:val="00D21CD7"/>
    <w:rsid w:val="00D22FEB"/>
    <w:rsid w:val="00D23B98"/>
    <w:rsid w:val="00D23EAD"/>
    <w:rsid w:val="00D2422E"/>
    <w:rsid w:val="00D24643"/>
    <w:rsid w:val="00D27352"/>
    <w:rsid w:val="00D30E7C"/>
    <w:rsid w:val="00D32738"/>
    <w:rsid w:val="00D349B8"/>
    <w:rsid w:val="00D34D48"/>
    <w:rsid w:val="00D34DF2"/>
    <w:rsid w:val="00D429F5"/>
    <w:rsid w:val="00D45302"/>
    <w:rsid w:val="00D45AE3"/>
    <w:rsid w:val="00D473D8"/>
    <w:rsid w:val="00D47513"/>
    <w:rsid w:val="00D47860"/>
    <w:rsid w:val="00D52C67"/>
    <w:rsid w:val="00D542CA"/>
    <w:rsid w:val="00D54D23"/>
    <w:rsid w:val="00D55F4B"/>
    <w:rsid w:val="00D57703"/>
    <w:rsid w:val="00D600B5"/>
    <w:rsid w:val="00D640E1"/>
    <w:rsid w:val="00D6526A"/>
    <w:rsid w:val="00D6561E"/>
    <w:rsid w:val="00D6649C"/>
    <w:rsid w:val="00D72456"/>
    <w:rsid w:val="00D74390"/>
    <w:rsid w:val="00D75542"/>
    <w:rsid w:val="00D7603F"/>
    <w:rsid w:val="00D77A0C"/>
    <w:rsid w:val="00D77AE6"/>
    <w:rsid w:val="00D8044F"/>
    <w:rsid w:val="00D80665"/>
    <w:rsid w:val="00D81386"/>
    <w:rsid w:val="00D82679"/>
    <w:rsid w:val="00D826F3"/>
    <w:rsid w:val="00D8548F"/>
    <w:rsid w:val="00D8578A"/>
    <w:rsid w:val="00D85D3E"/>
    <w:rsid w:val="00D862DD"/>
    <w:rsid w:val="00D8699B"/>
    <w:rsid w:val="00D86BC3"/>
    <w:rsid w:val="00D86FCB"/>
    <w:rsid w:val="00D87782"/>
    <w:rsid w:val="00D90EF4"/>
    <w:rsid w:val="00D933D3"/>
    <w:rsid w:val="00D93DF7"/>
    <w:rsid w:val="00D94545"/>
    <w:rsid w:val="00DA0B13"/>
    <w:rsid w:val="00DA2AD7"/>
    <w:rsid w:val="00DA489A"/>
    <w:rsid w:val="00DA6655"/>
    <w:rsid w:val="00DB3D5A"/>
    <w:rsid w:val="00DB69D1"/>
    <w:rsid w:val="00DB6D88"/>
    <w:rsid w:val="00DC0527"/>
    <w:rsid w:val="00DC0A3E"/>
    <w:rsid w:val="00DC3029"/>
    <w:rsid w:val="00DC52B7"/>
    <w:rsid w:val="00DC6F1A"/>
    <w:rsid w:val="00DC71F2"/>
    <w:rsid w:val="00DC76C9"/>
    <w:rsid w:val="00DD08C1"/>
    <w:rsid w:val="00DD0EF5"/>
    <w:rsid w:val="00DD1EBD"/>
    <w:rsid w:val="00DD65B0"/>
    <w:rsid w:val="00DD6776"/>
    <w:rsid w:val="00DE15D6"/>
    <w:rsid w:val="00DE1716"/>
    <w:rsid w:val="00DE2689"/>
    <w:rsid w:val="00DE67CB"/>
    <w:rsid w:val="00DE684A"/>
    <w:rsid w:val="00DF191D"/>
    <w:rsid w:val="00DF19C1"/>
    <w:rsid w:val="00DF2C13"/>
    <w:rsid w:val="00DF4214"/>
    <w:rsid w:val="00DF5278"/>
    <w:rsid w:val="00DF5BAB"/>
    <w:rsid w:val="00DF6272"/>
    <w:rsid w:val="00E01B06"/>
    <w:rsid w:val="00E02010"/>
    <w:rsid w:val="00E027B9"/>
    <w:rsid w:val="00E03B55"/>
    <w:rsid w:val="00E04DAE"/>
    <w:rsid w:val="00E0504F"/>
    <w:rsid w:val="00E056FF"/>
    <w:rsid w:val="00E065B7"/>
    <w:rsid w:val="00E06BCA"/>
    <w:rsid w:val="00E06D30"/>
    <w:rsid w:val="00E07B5B"/>
    <w:rsid w:val="00E12571"/>
    <w:rsid w:val="00E12C64"/>
    <w:rsid w:val="00E1583B"/>
    <w:rsid w:val="00E15B12"/>
    <w:rsid w:val="00E167D7"/>
    <w:rsid w:val="00E16C0A"/>
    <w:rsid w:val="00E245A3"/>
    <w:rsid w:val="00E2464A"/>
    <w:rsid w:val="00E2471B"/>
    <w:rsid w:val="00E24890"/>
    <w:rsid w:val="00E30C1D"/>
    <w:rsid w:val="00E3113C"/>
    <w:rsid w:val="00E31ED3"/>
    <w:rsid w:val="00E32174"/>
    <w:rsid w:val="00E337F3"/>
    <w:rsid w:val="00E34A9D"/>
    <w:rsid w:val="00E34B4C"/>
    <w:rsid w:val="00E34CD3"/>
    <w:rsid w:val="00E4397B"/>
    <w:rsid w:val="00E44D8F"/>
    <w:rsid w:val="00E45513"/>
    <w:rsid w:val="00E462C1"/>
    <w:rsid w:val="00E46CE8"/>
    <w:rsid w:val="00E4705C"/>
    <w:rsid w:val="00E474F8"/>
    <w:rsid w:val="00E5164B"/>
    <w:rsid w:val="00E53AD7"/>
    <w:rsid w:val="00E542BF"/>
    <w:rsid w:val="00E5463C"/>
    <w:rsid w:val="00E635A4"/>
    <w:rsid w:val="00E67D73"/>
    <w:rsid w:val="00E71AA8"/>
    <w:rsid w:val="00E72127"/>
    <w:rsid w:val="00E734FF"/>
    <w:rsid w:val="00E73EFB"/>
    <w:rsid w:val="00E75745"/>
    <w:rsid w:val="00E765AD"/>
    <w:rsid w:val="00E772A7"/>
    <w:rsid w:val="00E80D01"/>
    <w:rsid w:val="00E8123E"/>
    <w:rsid w:val="00E81D84"/>
    <w:rsid w:val="00E822FF"/>
    <w:rsid w:val="00E823E1"/>
    <w:rsid w:val="00E82602"/>
    <w:rsid w:val="00E83A08"/>
    <w:rsid w:val="00E85639"/>
    <w:rsid w:val="00E87CD9"/>
    <w:rsid w:val="00E9069B"/>
    <w:rsid w:val="00E91047"/>
    <w:rsid w:val="00E915EE"/>
    <w:rsid w:val="00E92179"/>
    <w:rsid w:val="00E940D3"/>
    <w:rsid w:val="00E96A07"/>
    <w:rsid w:val="00E97578"/>
    <w:rsid w:val="00EA318E"/>
    <w:rsid w:val="00EA50D0"/>
    <w:rsid w:val="00EA650C"/>
    <w:rsid w:val="00EB27E8"/>
    <w:rsid w:val="00EB37B8"/>
    <w:rsid w:val="00EB4E87"/>
    <w:rsid w:val="00EB5FE9"/>
    <w:rsid w:val="00EC0961"/>
    <w:rsid w:val="00EC0A0A"/>
    <w:rsid w:val="00EC1F6C"/>
    <w:rsid w:val="00EC3811"/>
    <w:rsid w:val="00EC3CD2"/>
    <w:rsid w:val="00EC435A"/>
    <w:rsid w:val="00EC4463"/>
    <w:rsid w:val="00ED01AA"/>
    <w:rsid w:val="00ED029D"/>
    <w:rsid w:val="00ED15C5"/>
    <w:rsid w:val="00ED1E64"/>
    <w:rsid w:val="00ED514D"/>
    <w:rsid w:val="00ED6BE3"/>
    <w:rsid w:val="00ED770C"/>
    <w:rsid w:val="00EE279F"/>
    <w:rsid w:val="00EE28A8"/>
    <w:rsid w:val="00EE2988"/>
    <w:rsid w:val="00EE326F"/>
    <w:rsid w:val="00EE32DE"/>
    <w:rsid w:val="00EE34CA"/>
    <w:rsid w:val="00EE3640"/>
    <w:rsid w:val="00EE3E19"/>
    <w:rsid w:val="00EE5FA4"/>
    <w:rsid w:val="00EE7DC3"/>
    <w:rsid w:val="00EE7ED0"/>
    <w:rsid w:val="00EF327F"/>
    <w:rsid w:val="00EF74D1"/>
    <w:rsid w:val="00EF7644"/>
    <w:rsid w:val="00F01E45"/>
    <w:rsid w:val="00F04054"/>
    <w:rsid w:val="00F05343"/>
    <w:rsid w:val="00F05FDB"/>
    <w:rsid w:val="00F07FCD"/>
    <w:rsid w:val="00F10E8D"/>
    <w:rsid w:val="00F12188"/>
    <w:rsid w:val="00F1393A"/>
    <w:rsid w:val="00F15AA7"/>
    <w:rsid w:val="00F20748"/>
    <w:rsid w:val="00F212FB"/>
    <w:rsid w:val="00F22A4E"/>
    <w:rsid w:val="00F22AE2"/>
    <w:rsid w:val="00F23DD6"/>
    <w:rsid w:val="00F258D7"/>
    <w:rsid w:val="00F25B03"/>
    <w:rsid w:val="00F272FD"/>
    <w:rsid w:val="00F27D40"/>
    <w:rsid w:val="00F344DF"/>
    <w:rsid w:val="00F3507C"/>
    <w:rsid w:val="00F368D9"/>
    <w:rsid w:val="00F37458"/>
    <w:rsid w:val="00F37862"/>
    <w:rsid w:val="00F40B21"/>
    <w:rsid w:val="00F42DA2"/>
    <w:rsid w:val="00F45BBC"/>
    <w:rsid w:val="00F45FF7"/>
    <w:rsid w:val="00F46683"/>
    <w:rsid w:val="00F46880"/>
    <w:rsid w:val="00F47E5E"/>
    <w:rsid w:val="00F52E11"/>
    <w:rsid w:val="00F53B0F"/>
    <w:rsid w:val="00F555FA"/>
    <w:rsid w:val="00F559C1"/>
    <w:rsid w:val="00F55A62"/>
    <w:rsid w:val="00F575C9"/>
    <w:rsid w:val="00F607DD"/>
    <w:rsid w:val="00F61B0E"/>
    <w:rsid w:val="00F62F66"/>
    <w:rsid w:val="00F636FF"/>
    <w:rsid w:val="00F63829"/>
    <w:rsid w:val="00F63924"/>
    <w:rsid w:val="00F64435"/>
    <w:rsid w:val="00F65589"/>
    <w:rsid w:val="00F66A34"/>
    <w:rsid w:val="00F66B2B"/>
    <w:rsid w:val="00F66BBE"/>
    <w:rsid w:val="00F67479"/>
    <w:rsid w:val="00F70466"/>
    <w:rsid w:val="00F72A04"/>
    <w:rsid w:val="00F741B6"/>
    <w:rsid w:val="00F77475"/>
    <w:rsid w:val="00F77BF9"/>
    <w:rsid w:val="00F80097"/>
    <w:rsid w:val="00F80829"/>
    <w:rsid w:val="00F812A9"/>
    <w:rsid w:val="00F813DC"/>
    <w:rsid w:val="00F814EC"/>
    <w:rsid w:val="00F831DB"/>
    <w:rsid w:val="00F834A9"/>
    <w:rsid w:val="00F8368C"/>
    <w:rsid w:val="00F8465A"/>
    <w:rsid w:val="00F86ED8"/>
    <w:rsid w:val="00F92807"/>
    <w:rsid w:val="00F93560"/>
    <w:rsid w:val="00F93C95"/>
    <w:rsid w:val="00F94F08"/>
    <w:rsid w:val="00F9549D"/>
    <w:rsid w:val="00F96D33"/>
    <w:rsid w:val="00FA2D3E"/>
    <w:rsid w:val="00FA31E1"/>
    <w:rsid w:val="00FA645B"/>
    <w:rsid w:val="00FA71EB"/>
    <w:rsid w:val="00FA7AA0"/>
    <w:rsid w:val="00FB1DD1"/>
    <w:rsid w:val="00FB33F5"/>
    <w:rsid w:val="00FB36C5"/>
    <w:rsid w:val="00FB38D4"/>
    <w:rsid w:val="00FB49F2"/>
    <w:rsid w:val="00FB4BEA"/>
    <w:rsid w:val="00FB4D9C"/>
    <w:rsid w:val="00FB4E8E"/>
    <w:rsid w:val="00FB70A1"/>
    <w:rsid w:val="00FC1F15"/>
    <w:rsid w:val="00FC4507"/>
    <w:rsid w:val="00FC4519"/>
    <w:rsid w:val="00FC459A"/>
    <w:rsid w:val="00FC54E6"/>
    <w:rsid w:val="00FC60BD"/>
    <w:rsid w:val="00FD330A"/>
    <w:rsid w:val="00FD44F8"/>
    <w:rsid w:val="00FD6A69"/>
    <w:rsid w:val="00FD6C1B"/>
    <w:rsid w:val="00FD7ED0"/>
    <w:rsid w:val="00FE368A"/>
    <w:rsid w:val="00FE38BE"/>
    <w:rsid w:val="00FE3ADB"/>
    <w:rsid w:val="00FE3AF0"/>
    <w:rsid w:val="00FE518E"/>
    <w:rsid w:val="00FE64BC"/>
    <w:rsid w:val="00FF0E4A"/>
    <w:rsid w:val="00FF3F2F"/>
    <w:rsid w:val="00FF4105"/>
    <w:rsid w:val="010E300A"/>
    <w:rsid w:val="011E2F13"/>
    <w:rsid w:val="01355A88"/>
    <w:rsid w:val="015D3157"/>
    <w:rsid w:val="01706391"/>
    <w:rsid w:val="01B469FC"/>
    <w:rsid w:val="01C767D1"/>
    <w:rsid w:val="01FD4D79"/>
    <w:rsid w:val="024E1752"/>
    <w:rsid w:val="026170CD"/>
    <w:rsid w:val="027E561F"/>
    <w:rsid w:val="02AA2D97"/>
    <w:rsid w:val="02CB57BD"/>
    <w:rsid w:val="02D0185D"/>
    <w:rsid w:val="031961DF"/>
    <w:rsid w:val="033D5D35"/>
    <w:rsid w:val="038E697C"/>
    <w:rsid w:val="03C916B0"/>
    <w:rsid w:val="03CC474A"/>
    <w:rsid w:val="04133DD0"/>
    <w:rsid w:val="041E5F1A"/>
    <w:rsid w:val="04222145"/>
    <w:rsid w:val="042E2BED"/>
    <w:rsid w:val="04682149"/>
    <w:rsid w:val="04A40F1B"/>
    <w:rsid w:val="04D4142E"/>
    <w:rsid w:val="0548035F"/>
    <w:rsid w:val="05D11D1B"/>
    <w:rsid w:val="05F16E16"/>
    <w:rsid w:val="05F37261"/>
    <w:rsid w:val="06556F83"/>
    <w:rsid w:val="066F16BA"/>
    <w:rsid w:val="07060458"/>
    <w:rsid w:val="075B5F1C"/>
    <w:rsid w:val="0792588C"/>
    <w:rsid w:val="07AF21B8"/>
    <w:rsid w:val="084B1CBB"/>
    <w:rsid w:val="087D0B71"/>
    <w:rsid w:val="08D3271B"/>
    <w:rsid w:val="09573258"/>
    <w:rsid w:val="099C71A1"/>
    <w:rsid w:val="09C50994"/>
    <w:rsid w:val="09E46889"/>
    <w:rsid w:val="0A002EBD"/>
    <w:rsid w:val="0A0E0216"/>
    <w:rsid w:val="0A5B7C6D"/>
    <w:rsid w:val="0AB545F3"/>
    <w:rsid w:val="0BC731F8"/>
    <w:rsid w:val="0C1D538D"/>
    <w:rsid w:val="0C4C20FB"/>
    <w:rsid w:val="0C5675E7"/>
    <w:rsid w:val="0C8F435E"/>
    <w:rsid w:val="0D733C57"/>
    <w:rsid w:val="0D7F5872"/>
    <w:rsid w:val="0D834658"/>
    <w:rsid w:val="0D943B26"/>
    <w:rsid w:val="0DFD5EE0"/>
    <w:rsid w:val="0E032C8D"/>
    <w:rsid w:val="0E07638F"/>
    <w:rsid w:val="0E1F0330"/>
    <w:rsid w:val="0E2A20B3"/>
    <w:rsid w:val="0E864A4C"/>
    <w:rsid w:val="0EC91CC7"/>
    <w:rsid w:val="0EE64D79"/>
    <w:rsid w:val="0F074232"/>
    <w:rsid w:val="0F262427"/>
    <w:rsid w:val="0F4149AD"/>
    <w:rsid w:val="0F7F24BF"/>
    <w:rsid w:val="10060D3B"/>
    <w:rsid w:val="103118D4"/>
    <w:rsid w:val="106202DF"/>
    <w:rsid w:val="10CC6748"/>
    <w:rsid w:val="10EF4043"/>
    <w:rsid w:val="1103355D"/>
    <w:rsid w:val="11305ABB"/>
    <w:rsid w:val="11916A71"/>
    <w:rsid w:val="11B17DA5"/>
    <w:rsid w:val="11D87F8D"/>
    <w:rsid w:val="11DC4CE1"/>
    <w:rsid w:val="122C7A68"/>
    <w:rsid w:val="127D31F4"/>
    <w:rsid w:val="12D564F5"/>
    <w:rsid w:val="13571798"/>
    <w:rsid w:val="136D2CA0"/>
    <w:rsid w:val="137474A2"/>
    <w:rsid w:val="139074E1"/>
    <w:rsid w:val="13D71F11"/>
    <w:rsid w:val="13EF7841"/>
    <w:rsid w:val="13F03AC3"/>
    <w:rsid w:val="140019DE"/>
    <w:rsid w:val="144811C7"/>
    <w:rsid w:val="14806357"/>
    <w:rsid w:val="14C80495"/>
    <w:rsid w:val="152013A2"/>
    <w:rsid w:val="152E46EC"/>
    <w:rsid w:val="154C67B9"/>
    <w:rsid w:val="156B3E1E"/>
    <w:rsid w:val="15F021CB"/>
    <w:rsid w:val="16034D75"/>
    <w:rsid w:val="163C50C7"/>
    <w:rsid w:val="169D73B6"/>
    <w:rsid w:val="16A576DE"/>
    <w:rsid w:val="172B61E7"/>
    <w:rsid w:val="17377CE0"/>
    <w:rsid w:val="175F1E69"/>
    <w:rsid w:val="18697373"/>
    <w:rsid w:val="189B17DA"/>
    <w:rsid w:val="197A5A54"/>
    <w:rsid w:val="19871A64"/>
    <w:rsid w:val="19D778D7"/>
    <w:rsid w:val="19ED0BE6"/>
    <w:rsid w:val="19F849D5"/>
    <w:rsid w:val="19F954BD"/>
    <w:rsid w:val="1ABE104A"/>
    <w:rsid w:val="1ABE5D36"/>
    <w:rsid w:val="1B14765D"/>
    <w:rsid w:val="1B185113"/>
    <w:rsid w:val="1B9C4EF1"/>
    <w:rsid w:val="1BC3001B"/>
    <w:rsid w:val="1C9A5880"/>
    <w:rsid w:val="1CC9793D"/>
    <w:rsid w:val="1D064424"/>
    <w:rsid w:val="1D110027"/>
    <w:rsid w:val="1D111673"/>
    <w:rsid w:val="1D153DDB"/>
    <w:rsid w:val="1D4F386E"/>
    <w:rsid w:val="1D644C27"/>
    <w:rsid w:val="1D6529D2"/>
    <w:rsid w:val="1D893C08"/>
    <w:rsid w:val="1DDF5F48"/>
    <w:rsid w:val="1E2B6B15"/>
    <w:rsid w:val="1E2E53D1"/>
    <w:rsid w:val="1E9C5647"/>
    <w:rsid w:val="1ECB06B3"/>
    <w:rsid w:val="1EE36F09"/>
    <w:rsid w:val="1F2B5670"/>
    <w:rsid w:val="1F387D9B"/>
    <w:rsid w:val="1F926004"/>
    <w:rsid w:val="1FF31B85"/>
    <w:rsid w:val="20472C7D"/>
    <w:rsid w:val="208E499C"/>
    <w:rsid w:val="20B522B7"/>
    <w:rsid w:val="20EC1DF7"/>
    <w:rsid w:val="21137912"/>
    <w:rsid w:val="21471FAD"/>
    <w:rsid w:val="215052EC"/>
    <w:rsid w:val="21536DAB"/>
    <w:rsid w:val="21E872EB"/>
    <w:rsid w:val="222240B5"/>
    <w:rsid w:val="2286703E"/>
    <w:rsid w:val="22BC66FA"/>
    <w:rsid w:val="22C426FF"/>
    <w:rsid w:val="22E204C3"/>
    <w:rsid w:val="22FC7EA4"/>
    <w:rsid w:val="233E4032"/>
    <w:rsid w:val="23462811"/>
    <w:rsid w:val="236E225B"/>
    <w:rsid w:val="239E0234"/>
    <w:rsid w:val="24915568"/>
    <w:rsid w:val="24935ABF"/>
    <w:rsid w:val="24FA7FA2"/>
    <w:rsid w:val="250C74AF"/>
    <w:rsid w:val="25350AA2"/>
    <w:rsid w:val="2576268F"/>
    <w:rsid w:val="258D05C2"/>
    <w:rsid w:val="2599081C"/>
    <w:rsid w:val="25DC28AB"/>
    <w:rsid w:val="25F702B5"/>
    <w:rsid w:val="2615121D"/>
    <w:rsid w:val="2661634B"/>
    <w:rsid w:val="269A3C6E"/>
    <w:rsid w:val="26A419B1"/>
    <w:rsid w:val="26CA3AA6"/>
    <w:rsid w:val="26F25392"/>
    <w:rsid w:val="270D3EF0"/>
    <w:rsid w:val="272B0802"/>
    <w:rsid w:val="278B4803"/>
    <w:rsid w:val="27BD233F"/>
    <w:rsid w:val="27FA5FA5"/>
    <w:rsid w:val="280836C5"/>
    <w:rsid w:val="28567C39"/>
    <w:rsid w:val="2873106C"/>
    <w:rsid w:val="288825D0"/>
    <w:rsid w:val="28903F2A"/>
    <w:rsid w:val="28D07035"/>
    <w:rsid w:val="290170E3"/>
    <w:rsid w:val="29024123"/>
    <w:rsid w:val="293C2911"/>
    <w:rsid w:val="29B175E9"/>
    <w:rsid w:val="29DC7D86"/>
    <w:rsid w:val="2A221B4B"/>
    <w:rsid w:val="2A7453F9"/>
    <w:rsid w:val="2A8C16F6"/>
    <w:rsid w:val="2B0B3154"/>
    <w:rsid w:val="2B420F6A"/>
    <w:rsid w:val="2B446030"/>
    <w:rsid w:val="2B76073E"/>
    <w:rsid w:val="2B8E535A"/>
    <w:rsid w:val="2BC82289"/>
    <w:rsid w:val="2BDC49EE"/>
    <w:rsid w:val="2BE50C76"/>
    <w:rsid w:val="2BE62865"/>
    <w:rsid w:val="2BE86650"/>
    <w:rsid w:val="2CC36807"/>
    <w:rsid w:val="2CC37C8A"/>
    <w:rsid w:val="2CEB3443"/>
    <w:rsid w:val="2D133C4F"/>
    <w:rsid w:val="2E734A58"/>
    <w:rsid w:val="2EBB3275"/>
    <w:rsid w:val="2EC8345B"/>
    <w:rsid w:val="2F0D399E"/>
    <w:rsid w:val="2F573C64"/>
    <w:rsid w:val="2F8512FC"/>
    <w:rsid w:val="2F884261"/>
    <w:rsid w:val="30487337"/>
    <w:rsid w:val="30593B57"/>
    <w:rsid w:val="308C6EAC"/>
    <w:rsid w:val="30917113"/>
    <w:rsid w:val="30962384"/>
    <w:rsid w:val="30971692"/>
    <w:rsid w:val="30A03036"/>
    <w:rsid w:val="30F37569"/>
    <w:rsid w:val="31231D45"/>
    <w:rsid w:val="312F252E"/>
    <w:rsid w:val="31AF6C63"/>
    <w:rsid w:val="31EF6C13"/>
    <w:rsid w:val="32250689"/>
    <w:rsid w:val="32256FF2"/>
    <w:rsid w:val="32347FFB"/>
    <w:rsid w:val="324C55E5"/>
    <w:rsid w:val="326E5D17"/>
    <w:rsid w:val="327F6A92"/>
    <w:rsid w:val="32AA2158"/>
    <w:rsid w:val="32D808C5"/>
    <w:rsid w:val="33171C69"/>
    <w:rsid w:val="33244F35"/>
    <w:rsid w:val="335A5A64"/>
    <w:rsid w:val="34266CEF"/>
    <w:rsid w:val="34801A00"/>
    <w:rsid w:val="34A7274D"/>
    <w:rsid w:val="34B658F5"/>
    <w:rsid w:val="34C027BB"/>
    <w:rsid w:val="34CD60FC"/>
    <w:rsid w:val="34CE3ED9"/>
    <w:rsid w:val="34F15D5F"/>
    <w:rsid w:val="35733BFE"/>
    <w:rsid w:val="35761060"/>
    <w:rsid w:val="357C70D1"/>
    <w:rsid w:val="357E5104"/>
    <w:rsid w:val="35D4159B"/>
    <w:rsid w:val="367D3E4D"/>
    <w:rsid w:val="370B391F"/>
    <w:rsid w:val="371250C9"/>
    <w:rsid w:val="371317AA"/>
    <w:rsid w:val="37177EE6"/>
    <w:rsid w:val="373A5D30"/>
    <w:rsid w:val="375625B6"/>
    <w:rsid w:val="3769787F"/>
    <w:rsid w:val="37726B27"/>
    <w:rsid w:val="377A3701"/>
    <w:rsid w:val="380B3513"/>
    <w:rsid w:val="3874746C"/>
    <w:rsid w:val="387778F1"/>
    <w:rsid w:val="38BC2376"/>
    <w:rsid w:val="38CB5299"/>
    <w:rsid w:val="3917729C"/>
    <w:rsid w:val="391E1721"/>
    <w:rsid w:val="397A2229"/>
    <w:rsid w:val="39903306"/>
    <w:rsid w:val="39954075"/>
    <w:rsid w:val="39AC6853"/>
    <w:rsid w:val="39B21039"/>
    <w:rsid w:val="39D22977"/>
    <w:rsid w:val="3A3C03B4"/>
    <w:rsid w:val="3A5127DE"/>
    <w:rsid w:val="3AA52E45"/>
    <w:rsid w:val="3B07121F"/>
    <w:rsid w:val="3B1F24CB"/>
    <w:rsid w:val="3C201688"/>
    <w:rsid w:val="3C2B191D"/>
    <w:rsid w:val="3C3940DD"/>
    <w:rsid w:val="3C6B3AD0"/>
    <w:rsid w:val="3D450303"/>
    <w:rsid w:val="3D522823"/>
    <w:rsid w:val="3D5A4565"/>
    <w:rsid w:val="3D5B0923"/>
    <w:rsid w:val="3DBC6B20"/>
    <w:rsid w:val="3DED4D51"/>
    <w:rsid w:val="3E161F6A"/>
    <w:rsid w:val="3E753D9B"/>
    <w:rsid w:val="3E846A0B"/>
    <w:rsid w:val="3ECE4534"/>
    <w:rsid w:val="3EEA2A52"/>
    <w:rsid w:val="3F0171BC"/>
    <w:rsid w:val="3F5706BD"/>
    <w:rsid w:val="3FA45ACF"/>
    <w:rsid w:val="3FA932BF"/>
    <w:rsid w:val="3FC16215"/>
    <w:rsid w:val="411F213D"/>
    <w:rsid w:val="41236DAE"/>
    <w:rsid w:val="415F7F79"/>
    <w:rsid w:val="41C55CC3"/>
    <w:rsid w:val="42B150E6"/>
    <w:rsid w:val="42DE2940"/>
    <w:rsid w:val="42E54D47"/>
    <w:rsid w:val="4321438F"/>
    <w:rsid w:val="432A5DF2"/>
    <w:rsid w:val="435E7E2A"/>
    <w:rsid w:val="436C4472"/>
    <w:rsid w:val="43771364"/>
    <w:rsid w:val="437E600C"/>
    <w:rsid w:val="43B977D3"/>
    <w:rsid w:val="43D001BD"/>
    <w:rsid w:val="43D1763D"/>
    <w:rsid w:val="43E13CF4"/>
    <w:rsid w:val="43FC3A87"/>
    <w:rsid w:val="441B5357"/>
    <w:rsid w:val="44233D75"/>
    <w:rsid w:val="445F0B28"/>
    <w:rsid w:val="449B522E"/>
    <w:rsid w:val="44BB1983"/>
    <w:rsid w:val="44D01810"/>
    <w:rsid w:val="45001B75"/>
    <w:rsid w:val="45583A7D"/>
    <w:rsid w:val="458E1D9F"/>
    <w:rsid w:val="45CE5557"/>
    <w:rsid w:val="45D44AEB"/>
    <w:rsid w:val="45F8624B"/>
    <w:rsid w:val="460968FF"/>
    <w:rsid w:val="46432224"/>
    <w:rsid w:val="46676F04"/>
    <w:rsid w:val="46EF4AB7"/>
    <w:rsid w:val="47275CB2"/>
    <w:rsid w:val="47423872"/>
    <w:rsid w:val="4784175C"/>
    <w:rsid w:val="479D5D62"/>
    <w:rsid w:val="480A6D51"/>
    <w:rsid w:val="48CF5A3A"/>
    <w:rsid w:val="49031FE2"/>
    <w:rsid w:val="49A24298"/>
    <w:rsid w:val="49C33937"/>
    <w:rsid w:val="4A006538"/>
    <w:rsid w:val="4A3755E9"/>
    <w:rsid w:val="4AA07120"/>
    <w:rsid w:val="4AC73330"/>
    <w:rsid w:val="4AD3070E"/>
    <w:rsid w:val="4ADC34CB"/>
    <w:rsid w:val="4ADD6B6A"/>
    <w:rsid w:val="4B0B1A28"/>
    <w:rsid w:val="4B252D65"/>
    <w:rsid w:val="4B7F06DB"/>
    <w:rsid w:val="4BAA0256"/>
    <w:rsid w:val="4BB553AA"/>
    <w:rsid w:val="4C1409E1"/>
    <w:rsid w:val="4C1A7125"/>
    <w:rsid w:val="4C2E7D95"/>
    <w:rsid w:val="4C4C2983"/>
    <w:rsid w:val="4CD02FD9"/>
    <w:rsid w:val="4D0520DE"/>
    <w:rsid w:val="4D083951"/>
    <w:rsid w:val="4D295765"/>
    <w:rsid w:val="4D2E6FE5"/>
    <w:rsid w:val="4D632BFC"/>
    <w:rsid w:val="4D6E4244"/>
    <w:rsid w:val="4D9E1F2B"/>
    <w:rsid w:val="4DCE3FFE"/>
    <w:rsid w:val="4DD43AB6"/>
    <w:rsid w:val="4DF63B18"/>
    <w:rsid w:val="4E26717A"/>
    <w:rsid w:val="4E592143"/>
    <w:rsid w:val="4E890F99"/>
    <w:rsid w:val="4E8A308C"/>
    <w:rsid w:val="4E9A61B0"/>
    <w:rsid w:val="4EAC6CC9"/>
    <w:rsid w:val="4EB44C10"/>
    <w:rsid w:val="4EB51457"/>
    <w:rsid w:val="4EDB2812"/>
    <w:rsid w:val="4F0C2A48"/>
    <w:rsid w:val="4F24224F"/>
    <w:rsid w:val="4F611547"/>
    <w:rsid w:val="4F98640D"/>
    <w:rsid w:val="4FF11054"/>
    <w:rsid w:val="50015C82"/>
    <w:rsid w:val="50170FBE"/>
    <w:rsid w:val="501D1003"/>
    <w:rsid w:val="502101AE"/>
    <w:rsid w:val="508344B0"/>
    <w:rsid w:val="5085686D"/>
    <w:rsid w:val="50E26A92"/>
    <w:rsid w:val="50E827BE"/>
    <w:rsid w:val="5121119A"/>
    <w:rsid w:val="513F42B2"/>
    <w:rsid w:val="519B46C4"/>
    <w:rsid w:val="51A95B0B"/>
    <w:rsid w:val="51BA21C5"/>
    <w:rsid w:val="51FD4D52"/>
    <w:rsid w:val="52815DEC"/>
    <w:rsid w:val="52AF6DEE"/>
    <w:rsid w:val="52D449B8"/>
    <w:rsid w:val="52D51012"/>
    <w:rsid w:val="52D84B22"/>
    <w:rsid w:val="532923B8"/>
    <w:rsid w:val="538A5722"/>
    <w:rsid w:val="54140863"/>
    <w:rsid w:val="54741CC7"/>
    <w:rsid w:val="549D2C74"/>
    <w:rsid w:val="54A52142"/>
    <w:rsid w:val="54BF43FE"/>
    <w:rsid w:val="54CF2637"/>
    <w:rsid w:val="54D9522B"/>
    <w:rsid w:val="54EC24DD"/>
    <w:rsid w:val="550B732D"/>
    <w:rsid w:val="55807B03"/>
    <w:rsid w:val="55983558"/>
    <w:rsid w:val="55C379D2"/>
    <w:rsid w:val="55CB1E13"/>
    <w:rsid w:val="560232DE"/>
    <w:rsid w:val="56092895"/>
    <w:rsid w:val="56592DF1"/>
    <w:rsid w:val="56B2339A"/>
    <w:rsid w:val="56B367F6"/>
    <w:rsid w:val="56C824CC"/>
    <w:rsid w:val="57017613"/>
    <w:rsid w:val="57132439"/>
    <w:rsid w:val="57444812"/>
    <w:rsid w:val="57894B53"/>
    <w:rsid w:val="57B5331C"/>
    <w:rsid w:val="57C86560"/>
    <w:rsid w:val="57E867C7"/>
    <w:rsid w:val="580D305B"/>
    <w:rsid w:val="58442800"/>
    <w:rsid w:val="58513988"/>
    <w:rsid w:val="586236D9"/>
    <w:rsid w:val="589C1324"/>
    <w:rsid w:val="58BA2053"/>
    <w:rsid w:val="58CF0E61"/>
    <w:rsid w:val="591F3C8A"/>
    <w:rsid w:val="597D445B"/>
    <w:rsid w:val="5A165746"/>
    <w:rsid w:val="5A2720F9"/>
    <w:rsid w:val="5A2C2986"/>
    <w:rsid w:val="5A5F2297"/>
    <w:rsid w:val="5AF64C6E"/>
    <w:rsid w:val="5B164D4A"/>
    <w:rsid w:val="5B167980"/>
    <w:rsid w:val="5B82138B"/>
    <w:rsid w:val="5B917B6C"/>
    <w:rsid w:val="5B927AA1"/>
    <w:rsid w:val="5BA61033"/>
    <w:rsid w:val="5BA71196"/>
    <w:rsid w:val="5BC928CC"/>
    <w:rsid w:val="5BDB5F91"/>
    <w:rsid w:val="5BDC79D5"/>
    <w:rsid w:val="5BE41D4D"/>
    <w:rsid w:val="5BFD6FBD"/>
    <w:rsid w:val="5C0C4CA1"/>
    <w:rsid w:val="5C192FB0"/>
    <w:rsid w:val="5C436F80"/>
    <w:rsid w:val="5C5636CD"/>
    <w:rsid w:val="5C5F25D6"/>
    <w:rsid w:val="5CA279CE"/>
    <w:rsid w:val="5CFC2D4C"/>
    <w:rsid w:val="5D234D80"/>
    <w:rsid w:val="5D4249E0"/>
    <w:rsid w:val="5D595968"/>
    <w:rsid w:val="5D78354A"/>
    <w:rsid w:val="5E345FE0"/>
    <w:rsid w:val="5E59732C"/>
    <w:rsid w:val="5E6E2764"/>
    <w:rsid w:val="5E951E95"/>
    <w:rsid w:val="5E99153A"/>
    <w:rsid w:val="5F0F6B28"/>
    <w:rsid w:val="5F2C3D10"/>
    <w:rsid w:val="5F880407"/>
    <w:rsid w:val="5F960274"/>
    <w:rsid w:val="5FFB2D55"/>
    <w:rsid w:val="601234A1"/>
    <w:rsid w:val="602F500F"/>
    <w:rsid w:val="605C3BCA"/>
    <w:rsid w:val="60706164"/>
    <w:rsid w:val="60B5652F"/>
    <w:rsid w:val="60CD0730"/>
    <w:rsid w:val="610C4B2A"/>
    <w:rsid w:val="611A3CD3"/>
    <w:rsid w:val="61236D7E"/>
    <w:rsid w:val="6140154F"/>
    <w:rsid w:val="61886D23"/>
    <w:rsid w:val="61947959"/>
    <w:rsid w:val="61BF4582"/>
    <w:rsid w:val="61C85638"/>
    <w:rsid w:val="634A5AC7"/>
    <w:rsid w:val="63784159"/>
    <w:rsid w:val="63E419C5"/>
    <w:rsid w:val="64166B33"/>
    <w:rsid w:val="64576FBB"/>
    <w:rsid w:val="645D2575"/>
    <w:rsid w:val="64C936A4"/>
    <w:rsid w:val="65034E29"/>
    <w:rsid w:val="65044088"/>
    <w:rsid w:val="650D7C83"/>
    <w:rsid w:val="653A0704"/>
    <w:rsid w:val="65661F9D"/>
    <w:rsid w:val="65D539BF"/>
    <w:rsid w:val="65E544F2"/>
    <w:rsid w:val="66022763"/>
    <w:rsid w:val="66202048"/>
    <w:rsid w:val="6652252B"/>
    <w:rsid w:val="66BC0DA7"/>
    <w:rsid w:val="66D1233A"/>
    <w:rsid w:val="66E71665"/>
    <w:rsid w:val="671E632D"/>
    <w:rsid w:val="676169B3"/>
    <w:rsid w:val="67B828AF"/>
    <w:rsid w:val="67BC0CA0"/>
    <w:rsid w:val="67D85935"/>
    <w:rsid w:val="684A593C"/>
    <w:rsid w:val="68784E06"/>
    <w:rsid w:val="68A902FF"/>
    <w:rsid w:val="68EB3C30"/>
    <w:rsid w:val="68EF6277"/>
    <w:rsid w:val="690D7708"/>
    <w:rsid w:val="693B7A83"/>
    <w:rsid w:val="69D25C7A"/>
    <w:rsid w:val="6A03474C"/>
    <w:rsid w:val="6A150945"/>
    <w:rsid w:val="6A193267"/>
    <w:rsid w:val="6A9A2708"/>
    <w:rsid w:val="6AC44F2E"/>
    <w:rsid w:val="6B277767"/>
    <w:rsid w:val="6B9B7982"/>
    <w:rsid w:val="6BD557D1"/>
    <w:rsid w:val="6BF703D6"/>
    <w:rsid w:val="6C0B6D53"/>
    <w:rsid w:val="6CB05E6E"/>
    <w:rsid w:val="6CE220DA"/>
    <w:rsid w:val="6D8C5A94"/>
    <w:rsid w:val="6DCF77E6"/>
    <w:rsid w:val="6E0F17B6"/>
    <w:rsid w:val="6E250AF9"/>
    <w:rsid w:val="6E292544"/>
    <w:rsid w:val="6E4F54DA"/>
    <w:rsid w:val="6EA14959"/>
    <w:rsid w:val="6EE24427"/>
    <w:rsid w:val="6EED2378"/>
    <w:rsid w:val="6F421381"/>
    <w:rsid w:val="6F572089"/>
    <w:rsid w:val="6FF333F1"/>
    <w:rsid w:val="7004701D"/>
    <w:rsid w:val="70516779"/>
    <w:rsid w:val="7068734B"/>
    <w:rsid w:val="70927139"/>
    <w:rsid w:val="70D30763"/>
    <w:rsid w:val="70F73101"/>
    <w:rsid w:val="710733CB"/>
    <w:rsid w:val="71757013"/>
    <w:rsid w:val="71E90104"/>
    <w:rsid w:val="71F57DFC"/>
    <w:rsid w:val="721D3FE4"/>
    <w:rsid w:val="72F16A1A"/>
    <w:rsid w:val="73513811"/>
    <w:rsid w:val="737D3818"/>
    <w:rsid w:val="73C31E59"/>
    <w:rsid w:val="74144273"/>
    <w:rsid w:val="741970E0"/>
    <w:rsid w:val="747C35A3"/>
    <w:rsid w:val="74A557FC"/>
    <w:rsid w:val="75371D1E"/>
    <w:rsid w:val="757A4C88"/>
    <w:rsid w:val="75855C91"/>
    <w:rsid w:val="75F76485"/>
    <w:rsid w:val="7626428B"/>
    <w:rsid w:val="764D2DA6"/>
    <w:rsid w:val="765A5193"/>
    <w:rsid w:val="76AA5EC2"/>
    <w:rsid w:val="76C26107"/>
    <w:rsid w:val="76F74471"/>
    <w:rsid w:val="76FB0917"/>
    <w:rsid w:val="77117924"/>
    <w:rsid w:val="772635B9"/>
    <w:rsid w:val="772B7A18"/>
    <w:rsid w:val="775D4B9F"/>
    <w:rsid w:val="77855947"/>
    <w:rsid w:val="77946DCF"/>
    <w:rsid w:val="77B23484"/>
    <w:rsid w:val="77CA12C1"/>
    <w:rsid w:val="77FF6133"/>
    <w:rsid w:val="78282252"/>
    <w:rsid w:val="78386AE6"/>
    <w:rsid w:val="78835AA5"/>
    <w:rsid w:val="79013A6C"/>
    <w:rsid w:val="790762C2"/>
    <w:rsid w:val="794717B5"/>
    <w:rsid w:val="799C1AA2"/>
    <w:rsid w:val="79E760B4"/>
    <w:rsid w:val="7A5E4634"/>
    <w:rsid w:val="7A630EF8"/>
    <w:rsid w:val="7AAE1649"/>
    <w:rsid w:val="7B046751"/>
    <w:rsid w:val="7B2F4D1C"/>
    <w:rsid w:val="7B67310D"/>
    <w:rsid w:val="7B6872E4"/>
    <w:rsid w:val="7BB11ED3"/>
    <w:rsid w:val="7BBF2A6D"/>
    <w:rsid w:val="7C170E88"/>
    <w:rsid w:val="7C315A95"/>
    <w:rsid w:val="7C9C60F1"/>
    <w:rsid w:val="7CA15A72"/>
    <w:rsid w:val="7CE6155E"/>
    <w:rsid w:val="7CF42763"/>
    <w:rsid w:val="7D2130F5"/>
    <w:rsid w:val="7D221505"/>
    <w:rsid w:val="7D3272E6"/>
    <w:rsid w:val="7D3E4EFB"/>
    <w:rsid w:val="7D78635C"/>
    <w:rsid w:val="7D7C0FA7"/>
    <w:rsid w:val="7D9856D4"/>
    <w:rsid w:val="7D9F0E7A"/>
    <w:rsid w:val="7DAB7C3A"/>
    <w:rsid w:val="7DB22604"/>
    <w:rsid w:val="7E267585"/>
    <w:rsid w:val="7E7C3145"/>
    <w:rsid w:val="7EA04290"/>
    <w:rsid w:val="7F307C4C"/>
    <w:rsid w:val="7F46581A"/>
    <w:rsid w:val="7F80670A"/>
    <w:rsid w:val="7F8738A2"/>
    <w:rsid w:val="7F890AC7"/>
    <w:rsid w:val="7FD6038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 w:semiHidden="0" w:name="heading 3"/>
    <w:lsdException w:qFormat="1" w:unhideWhenUsed="0" w:uiPriority="9" w:semiHidden="0" w:name="heading 4"/>
    <w:lsdException w:qFormat="1" w:unhideWhenUsed="0" w:uiPriority="99" w:semiHidden="0" w:name="heading 5"/>
    <w:lsdException w:qFormat="1" w:unhideWhenUsed="0" w:uiPriority="99" w:semiHidden="0"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uiPriority="99" w:name="index 4"/>
    <w:lsdException w:qFormat="1" w:unhideWhenUsed="0" w:uiPriority="0" w:semiHidden="0" w:name="index 5"/>
    <w:lsdException w:uiPriority="99" w:name="index 6"/>
    <w:lsdException w:uiPriority="99" w:name="index 7"/>
    <w:lsdException w:uiPriority="99" w:name="index 8"/>
    <w:lsdException w:uiPriority="99" w:name="index 9"/>
    <w:lsdException w:qFormat="1" w:unhideWhenUsed="0" w:uiPriority="99" w:name="toc 1"/>
    <w:lsdException w:qFormat="1" w:unhideWhenUsed="0" w:uiPriority="99" w:name="toc 2"/>
    <w:lsdException w:uiPriority="39" w:name="toc 3"/>
    <w:lsdException w:uiPriority="39" w:name="toc 4"/>
    <w:lsdException w:qFormat="1" w:unhideWhenUsed="0" w:uiPriority="39" w:semiHidden="0"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99" w:semiHidden="0"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qFormat="1" w:unhideWhenUsed="0" w:uiPriority="99" w:semiHidden="0" w:name="Date"/>
    <w:lsdException w:uiPriority="99" w:name="Body Text First Indent"/>
    <w:lsdException w:uiPriority="99" w:name="Body Text First Indent 2"/>
    <w:lsdException w:uiPriority="99" w:name="Note Heading"/>
    <w:lsdException w:uiPriority="99" w:name="Body Text 2"/>
    <w:lsdException w:qFormat="1" w:unhideWhenUsed="0" w:uiPriority="99" w:semiHidden="0" w:name="Body Text 3"/>
    <w:lsdException w:qFormat="1" w:unhideWhenUsed="0" w:uiPriority="99" w:semiHidden="0" w:name="Body Text Indent 2"/>
    <w:lsdException w:uiPriority="99" w:name="Body Text Indent 3"/>
    <w:lsdException w:uiPriority="99" w:name="Block Text"/>
    <w:lsdException w:qFormat="1" w:unhideWhenUsed="0" w:uiPriority="99" w:semiHidden="0" w:name="Hyperlink"/>
    <w:lsdException w:qFormat="1" w:uiPriority="99" w:semiHidden="0" w:name="FollowedHyperlink"/>
    <w:lsdException w:qFormat="1" w:unhideWhenUsed="0" w:uiPriority="99" w:semiHidden="0" w:name="Strong"/>
    <w:lsdException w:qFormat="1" w:unhideWhenUsed="0" w:uiPriority="99" w:semiHidden="0" w:name="Emphasis"/>
    <w:lsdException w:qFormat="1" w:unhideWhenUsed="0" w:uiPriority="99"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line="300" w:lineRule="auto"/>
      <w:ind w:firstLine="200" w:firstLineChars="200"/>
    </w:pPr>
    <w:rPr>
      <w:rFonts w:ascii="宋体" w:hAnsi="宋体" w:eastAsia="宋体" w:cs="Tahoma"/>
      <w:kern w:val="28"/>
      <w:sz w:val="21"/>
      <w:szCs w:val="21"/>
      <w:lang w:val="en-US" w:eastAsia="zh-CN" w:bidi="ar-SA"/>
    </w:rPr>
  </w:style>
  <w:style w:type="paragraph" w:styleId="3">
    <w:name w:val="heading 1"/>
    <w:basedOn w:val="4"/>
    <w:next w:val="1"/>
    <w:link w:val="48"/>
    <w:qFormat/>
    <w:uiPriority w:val="99"/>
    <w:pPr>
      <w:spacing w:before="340" w:after="330" w:line="578" w:lineRule="auto"/>
      <w:outlineLvl w:val="0"/>
    </w:pPr>
    <w:rPr>
      <w:rFonts w:ascii="Calibri" w:hAnsi="Calibri"/>
      <w:kern w:val="44"/>
      <w:sz w:val="44"/>
    </w:rPr>
  </w:style>
  <w:style w:type="paragraph" w:styleId="5">
    <w:name w:val="heading 2"/>
    <w:basedOn w:val="1"/>
    <w:next w:val="1"/>
    <w:link w:val="60"/>
    <w:qFormat/>
    <w:uiPriority w:val="99"/>
    <w:pPr>
      <w:keepNext/>
      <w:keepLines/>
      <w:spacing w:before="260" w:after="260" w:line="416" w:lineRule="auto"/>
      <w:outlineLvl w:val="1"/>
    </w:pPr>
    <w:rPr>
      <w:rFonts w:ascii="Cambria" w:hAnsi="Cambria"/>
      <w:b/>
      <w:sz w:val="32"/>
    </w:rPr>
  </w:style>
  <w:style w:type="paragraph" w:styleId="4">
    <w:name w:val="heading 3"/>
    <w:basedOn w:val="1"/>
    <w:next w:val="1"/>
    <w:link w:val="65"/>
    <w:qFormat/>
    <w:uiPriority w:val="9"/>
    <w:pPr>
      <w:keepNext/>
      <w:keepLines/>
      <w:spacing w:before="260" w:after="260" w:line="416" w:lineRule="auto"/>
      <w:outlineLvl w:val="2"/>
    </w:pPr>
    <w:rPr>
      <w:b/>
      <w:sz w:val="32"/>
    </w:rPr>
  </w:style>
  <w:style w:type="paragraph" w:styleId="6">
    <w:name w:val="heading 4"/>
    <w:basedOn w:val="1"/>
    <w:next w:val="1"/>
    <w:link w:val="68"/>
    <w:qFormat/>
    <w:uiPriority w:val="9"/>
    <w:pPr>
      <w:keepNext/>
      <w:keepLines/>
      <w:spacing w:before="280" w:after="290" w:line="376" w:lineRule="auto"/>
      <w:outlineLvl w:val="3"/>
    </w:pPr>
    <w:rPr>
      <w:rFonts w:ascii="Cambria" w:hAnsi="Cambria"/>
      <w:b/>
      <w:sz w:val="28"/>
    </w:rPr>
  </w:style>
  <w:style w:type="paragraph" w:styleId="7">
    <w:name w:val="heading 5"/>
    <w:basedOn w:val="1"/>
    <w:next w:val="1"/>
    <w:link w:val="52"/>
    <w:qFormat/>
    <w:uiPriority w:val="99"/>
    <w:pPr>
      <w:keepNext/>
      <w:keepLines/>
      <w:spacing w:before="280" w:after="290" w:line="376" w:lineRule="auto"/>
      <w:outlineLvl w:val="4"/>
    </w:pPr>
    <w:rPr>
      <w:rFonts w:ascii="Calibri" w:hAnsi="Calibri"/>
      <w:b/>
      <w:sz w:val="28"/>
    </w:rPr>
  </w:style>
  <w:style w:type="paragraph" w:styleId="8">
    <w:name w:val="heading 6"/>
    <w:basedOn w:val="1"/>
    <w:next w:val="1"/>
    <w:link w:val="76"/>
    <w:qFormat/>
    <w:uiPriority w:val="99"/>
    <w:pPr>
      <w:keepNext/>
      <w:keepLines/>
      <w:spacing w:before="240" w:after="64" w:line="320" w:lineRule="auto"/>
      <w:outlineLvl w:val="5"/>
    </w:pPr>
    <w:rPr>
      <w:rFonts w:ascii="Cambria" w:hAnsi="Cambria"/>
      <w:b/>
      <w:sz w:val="24"/>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0"/>
    <w:pPr>
      <w:ind w:firstLine="420"/>
    </w:pPr>
    <w:rPr>
      <w:kern w:val="0"/>
      <w:szCs w:val="20"/>
    </w:rPr>
  </w:style>
  <w:style w:type="paragraph" w:styleId="9">
    <w:name w:val="index 5"/>
    <w:basedOn w:val="1"/>
    <w:next w:val="1"/>
    <w:qFormat/>
    <w:uiPriority w:val="0"/>
    <w:pPr>
      <w:spacing w:line="240" w:lineRule="atLeast"/>
      <w:ind w:left="800" w:leftChars="800"/>
    </w:pPr>
    <w:rPr>
      <w:rFonts w:ascii="Arial" w:hAnsi="Arial"/>
      <w:kern w:val="0"/>
    </w:rPr>
  </w:style>
  <w:style w:type="paragraph" w:styleId="10">
    <w:name w:val="Document Map"/>
    <w:basedOn w:val="1"/>
    <w:link w:val="80"/>
    <w:qFormat/>
    <w:uiPriority w:val="99"/>
    <w:rPr>
      <w:rFonts w:hAnsi="Calibri"/>
      <w:sz w:val="18"/>
    </w:rPr>
  </w:style>
  <w:style w:type="paragraph" w:styleId="11">
    <w:name w:val="annotation text"/>
    <w:basedOn w:val="1"/>
    <w:link w:val="49"/>
    <w:qFormat/>
    <w:uiPriority w:val="0"/>
    <w:rPr>
      <w:sz w:val="20"/>
    </w:rPr>
  </w:style>
  <w:style w:type="paragraph" w:styleId="12">
    <w:name w:val="Body Text 3"/>
    <w:basedOn w:val="1"/>
    <w:link w:val="69"/>
    <w:qFormat/>
    <w:uiPriority w:val="99"/>
    <w:rPr>
      <w:sz w:val="16"/>
    </w:rPr>
  </w:style>
  <w:style w:type="paragraph" w:styleId="13">
    <w:name w:val="Body Text"/>
    <w:basedOn w:val="1"/>
    <w:next w:val="14"/>
    <w:qFormat/>
    <w:uiPriority w:val="0"/>
    <w:pPr>
      <w:spacing w:after="120"/>
      <w:jc w:val="both"/>
    </w:pPr>
    <w:rPr>
      <w:kern w:val="2"/>
      <w:szCs w:val="24"/>
    </w:rPr>
  </w:style>
  <w:style w:type="paragraph" w:styleId="14">
    <w:name w:val="toc 5"/>
    <w:basedOn w:val="1"/>
    <w:next w:val="1"/>
    <w:qFormat/>
    <w:uiPriority w:val="39"/>
    <w:pPr>
      <w:ind w:left="960"/>
    </w:pPr>
    <w:rPr>
      <w:rFonts w:ascii="Calibri" w:hAnsi="Calibri" w:cs="Calibri"/>
      <w:sz w:val="18"/>
      <w:szCs w:val="18"/>
    </w:rPr>
  </w:style>
  <w:style w:type="paragraph" w:styleId="15">
    <w:name w:val="Body Text Indent"/>
    <w:basedOn w:val="1"/>
    <w:link w:val="47"/>
    <w:qFormat/>
    <w:uiPriority w:val="99"/>
    <w:rPr>
      <w:sz w:val="20"/>
    </w:rPr>
  </w:style>
  <w:style w:type="paragraph" w:styleId="16">
    <w:name w:val="Plain Text"/>
    <w:basedOn w:val="1"/>
    <w:link w:val="58"/>
    <w:qFormat/>
    <w:uiPriority w:val="99"/>
    <w:pPr>
      <w:widowControl w:val="0"/>
      <w:jc w:val="both"/>
    </w:pPr>
    <w:rPr>
      <w:rFonts w:hAnsi="Courier New"/>
      <w:sz w:val="20"/>
    </w:rPr>
  </w:style>
  <w:style w:type="paragraph" w:styleId="17">
    <w:name w:val="Date"/>
    <w:basedOn w:val="1"/>
    <w:next w:val="1"/>
    <w:link w:val="55"/>
    <w:qFormat/>
    <w:uiPriority w:val="99"/>
    <w:pPr>
      <w:widowControl w:val="0"/>
      <w:jc w:val="both"/>
    </w:pPr>
    <w:rPr>
      <w:sz w:val="20"/>
    </w:rPr>
  </w:style>
  <w:style w:type="paragraph" w:styleId="18">
    <w:name w:val="Body Text Indent 2"/>
    <w:basedOn w:val="1"/>
    <w:link w:val="51"/>
    <w:qFormat/>
    <w:uiPriority w:val="99"/>
    <w:pPr>
      <w:spacing w:line="480" w:lineRule="auto"/>
      <w:ind w:left="420" w:leftChars="200"/>
    </w:pPr>
    <w:rPr>
      <w:sz w:val="20"/>
    </w:rPr>
  </w:style>
  <w:style w:type="paragraph" w:styleId="19">
    <w:name w:val="Balloon Text"/>
    <w:basedOn w:val="1"/>
    <w:link w:val="75"/>
    <w:semiHidden/>
    <w:qFormat/>
    <w:uiPriority w:val="99"/>
    <w:rPr>
      <w:sz w:val="18"/>
    </w:rPr>
  </w:style>
  <w:style w:type="paragraph" w:styleId="20">
    <w:name w:val="footer"/>
    <w:basedOn w:val="1"/>
    <w:link w:val="54"/>
    <w:qFormat/>
    <w:uiPriority w:val="99"/>
    <w:pPr>
      <w:tabs>
        <w:tab w:val="center" w:pos="4153"/>
        <w:tab w:val="right" w:pos="8306"/>
      </w:tabs>
      <w:snapToGrid w:val="0"/>
    </w:pPr>
    <w:rPr>
      <w:rFonts w:ascii="Calibri" w:hAnsi="Calibri"/>
      <w:sz w:val="18"/>
    </w:rPr>
  </w:style>
  <w:style w:type="paragraph" w:styleId="21">
    <w:name w:val="header"/>
    <w:basedOn w:val="1"/>
    <w:link w:val="71"/>
    <w:qFormat/>
    <w:uiPriority w:val="0"/>
    <w:pPr>
      <w:pBdr>
        <w:bottom w:val="single" w:color="auto" w:sz="6" w:space="1"/>
      </w:pBdr>
      <w:tabs>
        <w:tab w:val="center" w:pos="4153"/>
        <w:tab w:val="right" w:pos="8306"/>
      </w:tabs>
      <w:snapToGrid w:val="0"/>
      <w:jc w:val="center"/>
    </w:pPr>
    <w:rPr>
      <w:rFonts w:ascii="Calibri" w:hAnsi="Calibri"/>
      <w:sz w:val="18"/>
    </w:rPr>
  </w:style>
  <w:style w:type="paragraph" w:styleId="22">
    <w:name w:val="toc 1"/>
    <w:basedOn w:val="1"/>
    <w:next w:val="1"/>
    <w:semiHidden/>
    <w:qFormat/>
    <w:uiPriority w:val="99"/>
    <w:pPr>
      <w:tabs>
        <w:tab w:val="left" w:pos="720"/>
      </w:tabs>
      <w:spacing w:line="480" w:lineRule="exact"/>
      <w:jc w:val="center"/>
    </w:pPr>
    <w:rPr>
      <w:b/>
      <w:bCs/>
      <w:sz w:val="28"/>
      <w:szCs w:val="28"/>
    </w:rPr>
  </w:style>
  <w:style w:type="paragraph" w:styleId="23">
    <w:name w:val="index heading"/>
    <w:basedOn w:val="1"/>
    <w:next w:val="24"/>
    <w:qFormat/>
    <w:uiPriority w:val="99"/>
    <w:pPr>
      <w:widowControl w:val="0"/>
      <w:jc w:val="both"/>
    </w:pPr>
    <w:rPr>
      <w:kern w:val="2"/>
      <w:szCs w:val="24"/>
    </w:rPr>
  </w:style>
  <w:style w:type="paragraph" w:styleId="24">
    <w:name w:val="index 1"/>
    <w:basedOn w:val="1"/>
    <w:next w:val="1"/>
    <w:qFormat/>
    <w:uiPriority w:val="99"/>
  </w:style>
  <w:style w:type="paragraph" w:styleId="25">
    <w:name w:val="Subtitle"/>
    <w:basedOn w:val="1"/>
    <w:next w:val="1"/>
    <w:link w:val="67"/>
    <w:qFormat/>
    <w:uiPriority w:val="99"/>
    <w:pPr>
      <w:spacing w:before="240" w:after="60" w:line="312" w:lineRule="auto"/>
      <w:jc w:val="center"/>
      <w:outlineLvl w:val="1"/>
    </w:pPr>
    <w:rPr>
      <w:rFonts w:ascii="Cambria" w:hAnsi="Cambria"/>
      <w:b/>
      <w:sz w:val="32"/>
    </w:rPr>
  </w:style>
  <w:style w:type="paragraph" w:styleId="26">
    <w:name w:val="footnote text"/>
    <w:basedOn w:val="1"/>
    <w:next w:val="9"/>
    <w:qFormat/>
    <w:uiPriority w:val="0"/>
    <w:pPr>
      <w:snapToGrid w:val="0"/>
    </w:pPr>
    <w:rPr>
      <w:sz w:val="18"/>
      <w:szCs w:val="18"/>
    </w:rPr>
  </w:style>
  <w:style w:type="paragraph" w:styleId="27">
    <w:name w:val="toc 2"/>
    <w:basedOn w:val="1"/>
    <w:next w:val="1"/>
    <w:semiHidden/>
    <w:qFormat/>
    <w:uiPriority w:val="99"/>
    <w:pPr>
      <w:ind w:left="420" w:leftChars="200"/>
    </w:pPr>
  </w:style>
  <w:style w:type="paragraph" w:styleId="28">
    <w:name w:val="Normal (Web)"/>
    <w:basedOn w:val="1"/>
    <w:qFormat/>
    <w:uiPriority w:val="99"/>
    <w:pPr>
      <w:spacing w:before="100" w:beforeAutospacing="1" w:after="100" w:afterAutospacing="1"/>
    </w:pPr>
    <w:rPr>
      <w:sz w:val="24"/>
      <w:szCs w:val="24"/>
    </w:rPr>
  </w:style>
  <w:style w:type="paragraph" w:styleId="29">
    <w:name w:val="Title"/>
    <w:basedOn w:val="1"/>
    <w:next w:val="1"/>
    <w:link w:val="53"/>
    <w:qFormat/>
    <w:uiPriority w:val="99"/>
    <w:pPr>
      <w:spacing w:before="240" w:after="60"/>
      <w:jc w:val="center"/>
      <w:outlineLvl w:val="0"/>
    </w:pPr>
    <w:rPr>
      <w:rFonts w:ascii="Cambria" w:hAnsi="Cambria"/>
      <w:b/>
      <w:sz w:val="32"/>
    </w:rPr>
  </w:style>
  <w:style w:type="paragraph" w:styleId="30">
    <w:name w:val="annotation subject"/>
    <w:basedOn w:val="11"/>
    <w:next w:val="11"/>
    <w:link w:val="57"/>
    <w:semiHidden/>
    <w:qFormat/>
    <w:uiPriority w:val="99"/>
    <w:rPr>
      <w:b/>
    </w:rPr>
  </w:style>
  <w:style w:type="table" w:styleId="32">
    <w:name w:val="Table Grid"/>
    <w:basedOn w:val="31"/>
    <w:qFormat/>
    <w:uiPriority w:val="9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4">
    <w:name w:val="Strong"/>
    <w:qFormat/>
    <w:uiPriority w:val="99"/>
    <w:rPr>
      <w:rFonts w:cs="Times New Roman"/>
      <w:b/>
    </w:rPr>
  </w:style>
  <w:style w:type="character" w:styleId="35">
    <w:name w:val="page number"/>
    <w:qFormat/>
    <w:uiPriority w:val="99"/>
    <w:rPr>
      <w:rFonts w:cs="Times New Roman"/>
    </w:rPr>
  </w:style>
  <w:style w:type="character" w:styleId="36">
    <w:name w:val="FollowedHyperlink"/>
    <w:basedOn w:val="33"/>
    <w:unhideWhenUsed/>
    <w:qFormat/>
    <w:uiPriority w:val="99"/>
    <w:rPr>
      <w:color w:val="800080" w:themeColor="followedHyperlink"/>
      <w:u w:val="single"/>
      <w14:textFill>
        <w14:solidFill>
          <w14:schemeClr w14:val="folHlink"/>
        </w14:solidFill>
      </w14:textFill>
    </w:rPr>
  </w:style>
  <w:style w:type="character" w:styleId="37">
    <w:name w:val="Emphasis"/>
    <w:qFormat/>
    <w:uiPriority w:val="99"/>
    <w:rPr>
      <w:rFonts w:cs="Times New Roman"/>
      <w:i/>
    </w:rPr>
  </w:style>
  <w:style w:type="character" w:styleId="38">
    <w:name w:val="Hyperlink"/>
    <w:qFormat/>
    <w:uiPriority w:val="99"/>
    <w:rPr>
      <w:rFonts w:cs="Times New Roman"/>
      <w:color w:val="0000FF"/>
      <w:u w:val="single"/>
    </w:rPr>
  </w:style>
  <w:style w:type="character" w:styleId="39">
    <w:name w:val="annotation reference"/>
    <w:qFormat/>
    <w:uiPriority w:val="0"/>
    <w:rPr>
      <w:rFonts w:cs="Times New Roman"/>
      <w:sz w:val="21"/>
    </w:rPr>
  </w:style>
  <w:style w:type="paragraph" w:customStyle="1" w:styleId="40">
    <w:name w:val="Normal Indent1"/>
    <w:basedOn w:val="1"/>
    <w:qFormat/>
    <w:uiPriority w:val="0"/>
    <w:pPr>
      <w:ind w:firstLine="420"/>
    </w:pPr>
    <w:rPr>
      <w:rFonts w:ascii="Times New Roman" w:hAnsi="Times New Roman"/>
      <w:kern w:val="0"/>
      <w:szCs w:val="20"/>
    </w:rPr>
  </w:style>
  <w:style w:type="paragraph" w:customStyle="1" w:styleId="41">
    <w:name w:val="正文正"/>
    <w:basedOn w:val="42"/>
    <w:qFormat/>
    <w:uiPriority w:val="0"/>
    <w:pPr>
      <w:spacing w:line="560" w:lineRule="exact"/>
      <w:ind w:firstLine="561"/>
    </w:pPr>
    <w:rPr>
      <w:rFonts w:eastAsia="仿宋_GB2312"/>
      <w:sz w:val="28"/>
    </w:rPr>
  </w:style>
  <w:style w:type="paragraph" w:customStyle="1" w:styleId="42">
    <w:name w:val="正文 New New New New New New New"/>
    <w:qFormat/>
    <w:uiPriority w:val="0"/>
    <w:pPr>
      <w:widowControl w:val="0"/>
      <w:jc w:val="both"/>
    </w:pPr>
    <w:rPr>
      <w:rFonts w:ascii="宋体" w:hAnsi="宋体" w:eastAsia="宋体" w:cs="Times New Roman"/>
      <w:kern w:val="16"/>
      <w:sz w:val="21"/>
      <w:szCs w:val="24"/>
      <w:lang w:val="en-US" w:eastAsia="zh-CN" w:bidi="ar-SA"/>
    </w:rPr>
  </w:style>
  <w:style w:type="paragraph" w:customStyle="1" w:styleId="43">
    <w:name w:val="样式 宋体 行距: 1.5 倍行距"/>
    <w:basedOn w:val="1"/>
    <w:next w:val="1"/>
    <w:qFormat/>
    <w:uiPriority w:val="0"/>
    <w:pPr>
      <w:jc w:val="center"/>
    </w:pPr>
    <w:rPr>
      <w:rFonts w:ascii="Times New Roman" w:hAnsi="Times New Roman"/>
      <w:b/>
    </w:rPr>
  </w:style>
  <w:style w:type="paragraph" w:customStyle="1" w:styleId="44">
    <w:name w:val="正文缩进1"/>
    <w:basedOn w:val="45"/>
    <w:next w:val="1"/>
    <w:qFormat/>
    <w:uiPriority w:val="0"/>
    <w:pPr>
      <w:ind w:firstLine="420"/>
    </w:pPr>
    <w:rPr>
      <w:kern w:val="0"/>
      <w:szCs w:val="20"/>
    </w:rPr>
  </w:style>
  <w:style w:type="paragraph" w:customStyle="1" w:styleId="45">
    <w:name w:val="正文 New New New New New New New New New New New New New New New New New New New New New New New New New New New New New New New New New New New New New New New New New New New New New New New New New New New New New New New New New New New New New New Ne"/>
    <w:next w:val="4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6">
    <w:name w:val="正文缩进11"/>
    <w:basedOn w:val="1"/>
    <w:qFormat/>
    <w:uiPriority w:val="0"/>
    <w:pPr>
      <w:ind w:firstLine="420"/>
    </w:pPr>
    <w:rPr>
      <w:rFonts w:ascii="Times New Roman" w:hAnsi="Times New Roman"/>
      <w:kern w:val="0"/>
      <w:szCs w:val="20"/>
    </w:rPr>
  </w:style>
  <w:style w:type="character" w:customStyle="1" w:styleId="47">
    <w:name w:val="正文文本缩进 Char"/>
    <w:link w:val="15"/>
    <w:qFormat/>
    <w:locked/>
    <w:uiPriority w:val="99"/>
    <w:rPr>
      <w:rFonts w:ascii="宋体" w:hAnsi="宋体" w:cs="Tahoma"/>
      <w:kern w:val="28"/>
      <w:szCs w:val="21"/>
    </w:rPr>
  </w:style>
  <w:style w:type="character" w:customStyle="1" w:styleId="48">
    <w:name w:val="标题 1 Char"/>
    <w:link w:val="3"/>
    <w:qFormat/>
    <w:locked/>
    <w:uiPriority w:val="99"/>
    <w:rPr>
      <w:rFonts w:ascii="Calibri" w:hAnsi="Calibri" w:eastAsia="宋体" w:cs="Times New Roman"/>
      <w:b/>
      <w:kern w:val="44"/>
      <w:sz w:val="44"/>
    </w:rPr>
  </w:style>
  <w:style w:type="character" w:customStyle="1" w:styleId="49">
    <w:name w:val="批注文字 Char1"/>
    <w:link w:val="11"/>
    <w:semiHidden/>
    <w:qFormat/>
    <w:locked/>
    <w:uiPriority w:val="99"/>
    <w:rPr>
      <w:rFonts w:eastAsia="宋体" w:cs="Times New Roman"/>
    </w:rPr>
  </w:style>
  <w:style w:type="character" w:customStyle="1" w:styleId="50">
    <w:name w:val="纯文本 Char"/>
    <w:qFormat/>
    <w:uiPriority w:val="99"/>
    <w:rPr>
      <w:rFonts w:ascii="宋体" w:hAnsi="Courier New" w:eastAsia="宋体"/>
      <w:kern w:val="0"/>
      <w:sz w:val="21"/>
    </w:rPr>
  </w:style>
  <w:style w:type="character" w:customStyle="1" w:styleId="51">
    <w:name w:val="正文文本缩进 2 Char"/>
    <w:link w:val="18"/>
    <w:qFormat/>
    <w:locked/>
    <w:uiPriority w:val="99"/>
    <w:rPr>
      <w:rFonts w:eastAsia="宋体" w:cs="Times New Roman"/>
    </w:rPr>
  </w:style>
  <w:style w:type="character" w:customStyle="1" w:styleId="52">
    <w:name w:val="标题 5 Char"/>
    <w:link w:val="7"/>
    <w:qFormat/>
    <w:locked/>
    <w:uiPriority w:val="99"/>
    <w:rPr>
      <w:rFonts w:ascii="Calibri" w:hAnsi="Calibri" w:eastAsia="宋体" w:cs="Times New Roman"/>
      <w:b/>
      <w:sz w:val="28"/>
    </w:rPr>
  </w:style>
  <w:style w:type="character" w:customStyle="1" w:styleId="53">
    <w:name w:val="标题 Char"/>
    <w:link w:val="29"/>
    <w:qFormat/>
    <w:locked/>
    <w:uiPriority w:val="99"/>
    <w:rPr>
      <w:rFonts w:ascii="Cambria" w:hAnsi="Cambria" w:eastAsia="宋体" w:cs="Times New Roman"/>
      <w:b/>
      <w:sz w:val="32"/>
    </w:rPr>
  </w:style>
  <w:style w:type="character" w:customStyle="1" w:styleId="54">
    <w:name w:val="页脚 Char"/>
    <w:link w:val="20"/>
    <w:qFormat/>
    <w:locked/>
    <w:uiPriority w:val="99"/>
    <w:rPr>
      <w:rFonts w:ascii="Calibri" w:hAnsi="Calibri" w:eastAsia="宋体" w:cs="Times New Roman"/>
      <w:sz w:val="18"/>
    </w:rPr>
  </w:style>
  <w:style w:type="character" w:customStyle="1" w:styleId="55">
    <w:name w:val="日期 Char"/>
    <w:link w:val="17"/>
    <w:qFormat/>
    <w:locked/>
    <w:uiPriority w:val="99"/>
    <w:rPr>
      <w:rFonts w:eastAsia="宋体" w:cs="Times New Roman"/>
    </w:rPr>
  </w:style>
  <w:style w:type="character" w:customStyle="1" w:styleId="56">
    <w:name w:val="Header Char"/>
    <w:qFormat/>
    <w:locked/>
    <w:uiPriority w:val="99"/>
    <w:rPr>
      <w:rFonts w:cs="Times New Roman"/>
      <w:sz w:val="18"/>
    </w:rPr>
  </w:style>
  <w:style w:type="character" w:customStyle="1" w:styleId="57">
    <w:name w:val="批注主题 Char"/>
    <w:link w:val="30"/>
    <w:semiHidden/>
    <w:qFormat/>
    <w:locked/>
    <w:uiPriority w:val="99"/>
    <w:rPr>
      <w:rFonts w:eastAsia="宋体" w:cs="Times New Roman"/>
      <w:b/>
    </w:rPr>
  </w:style>
  <w:style w:type="character" w:customStyle="1" w:styleId="58">
    <w:name w:val="纯文本 Char1"/>
    <w:link w:val="16"/>
    <w:qFormat/>
    <w:locked/>
    <w:uiPriority w:val="99"/>
    <w:rPr>
      <w:rFonts w:ascii="宋体" w:hAnsi="Courier New" w:eastAsia="宋体"/>
    </w:rPr>
  </w:style>
  <w:style w:type="character" w:customStyle="1" w:styleId="59">
    <w:name w:val="正文文本 3 Char1"/>
    <w:semiHidden/>
    <w:qFormat/>
    <w:uiPriority w:val="99"/>
    <w:rPr>
      <w:rFonts w:ascii="Times New Roman" w:hAnsi="Times New Roman" w:eastAsia="宋体"/>
      <w:kern w:val="0"/>
      <w:sz w:val="16"/>
    </w:rPr>
  </w:style>
  <w:style w:type="character" w:customStyle="1" w:styleId="60">
    <w:name w:val="标题 2 Char"/>
    <w:link w:val="5"/>
    <w:qFormat/>
    <w:locked/>
    <w:uiPriority w:val="99"/>
    <w:rPr>
      <w:rFonts w:ascii="Cambria" w:hAnsi="Cambria" w:eastAsia="宋体" w:cs="Times New Roman"/>
      <w:b/>
      <w:sz w:val="32"/>
    </w:rPr>
  </w:style>
  <w:style w:type="character" w:customStyle="1" w:styleId="61">
    <w:name w:val="正文缩进 Char2"/>
    <w:qFormat/>
    <w:locked/>
    <w:uiPriority w:val="99"/>
    <w:rPr>
      <w:rFonts w:ascii="宋体" w:eastAsia="宋体"/>
      <w:snapToGrid w:val="0"/>
      <w:color w:val="000000"/>
    </w:rPr>
  </w:style>
  <w:style w:type="character" w:customStyle="1" w:styleId="62">
    <w:name w:val="Subtle Reference1"/>
    <w:qFormat/>
    <w:uiPriority w:val="99"/>
    <w:rPr>
      <w:smallCaps/>
      <w:color w:val="C0504D"/>
      <w:u w:val="single"/>
    </w:rPr>
  </w:style>
  <w:style w:type="character" w:customStyle="1" w:styleId="63">
    <w:name w:val="Quote Char"/>
    <w:link w:val="64"/>
    <w:qFormat/>
    <w:locked/>
    <w:uiPriority w:val="99"/>
    <w:rPr>
      <w:rFonts w:eastAsia="宋体" w:cs="Times New Roman"/>
      <w:i/>
      <w:color w:val="000000"/>
    </w:rPr>
  </w:style>
  <w:style w:type="paragraph" w:customStyle="1" w:styleId="64">
    <w:name w:val="引用1"/>
    <w:basedOn w:val="1"/>
    <w:next w:val="1"/>
    <w:link w:val="63"/>
    <w:qFormat/>
    <w:uiPriority w:val="99"/>
    <w:rPr>
      <w:i/>
      <w:color w:val="000000"/>
      <w:sz w:val="20"/>
    </w:rPr>
  </w:style>
  <w:style w:type="character" w:customStyle="1" w:styleId="65">
    <w:name w:val="标题 3 Char"/>
    <w:link w:val="4"/>
    <w:qFormat/>
    <w:locked/>
    <w:uiPriority w:val="9"/>
    <w:rPr>
      <w:b/>
      <w:sz w:val="32"/>
    </w:rPr>
  </w:style>
  <w:style w:type="character" w:customStyle="1" w:styleId="66">
    <w:name w:val="Normal Indent Char"/>
    <w:qFormat/>
    <w:locked/>
    <w:uiPriority w:val="99"/>
    <w:rPr>
      <w:rFonts w:ascii="Times New Roman" w:hAnsi="Times New Roman" w:eastAsia="宋体"/>
      <w:kern w:val="0"/>
      <w:sz w:val="20"/>
    </w:rPr>
  </w:style>
  <w:style w:type="character" w:customStyle="1" w:styleId="67">
    <w:name w:val="副标题 Char"/>
    <w:link w:val="25"/>
    <w:qFormat/>
    <w:locked/>
    <w:uiPriority w:val="99"/>
    <w:rPr>
      <w:rFonts w:ascii="Cambria" w:hAnsi="Cambria" w:eastAsia="宋体" w:cs="Times New Roman"/>
      <w:b/>
      <w:kern w:val="28"/>
      <w:sz w:val="32"/>
    </w:rPr>
  </w:style>
  <w:style w:type="character" w:customStyle="1" w:styleId="68">
    <w:name w:val="标题 4 Char"/>
    <w:link w:val="6"/>
    <w:qFormat/>
    <w:locked/>
    <w:uiPriority w:val="9"/>
    <w:rPr>
      <w:rFonts w:ascii="Cambria" w:hAnsi="Cambria"/>
      <w:b/>
      <w:sz w:val="28"/>
    </w:rPr>
  </w:style>
  <w:style w:type="character" w:customStyle="1" w:styleId="69">
    <w:name w:val="正文文本 3 Char"/>
    <w:link w:val="12"/>
    <w:qFormat/>
    <w:locked/>
    <w:uiPriority w:val="99"/>
    <w:rPr>
      <w:rFonts w:eastAsia="宋体" w:cs="Times New Roman"/>
      <w:sz w:val="16"/>
    </w:rPr>
  </w:style>
  <w:style w:type="character" w:customStyle="1" w:styleId="70">
    <w:name w:val="Plain Text Char"/>
    <w:qFormat/>
    <w:locked/>
    <w:uiPriority w:val="99"/>
    <w:rPr>
      <w:rFonts w:ascii="宋体" w:hAnsi="Courier New" w:eastAsia="宋体" w:cs="Times New Roman"/>
      <w:kern w:val="0"/>
      <w:sz w:val="21"/>
    </w:rPr>
  </w:style>
  <w:style w:type="character" w:customStyle="1" w:styleId="71">
    <w:name w:val="页眉 Char"/>
    <w:link w:val="21"/>
    <w:qFormat/>
    <w:locked/>
    <w:uiPriority w:val="99"/>
    <w:rPr>
      <w:rFonts w:ascii="Calibri" w:hAnsi="Calibri" w:eastAsia="宋体"/>
      <w:sz w:val="18"/>
    </w:rPr>
  </w:style>
  <w:style w:type="character" w:customStyle="1" w:styleId="72">
    <w:name w:val="Subtle Emphasis1"/>
    <w:qFormat/>
    <w:uiPriority w:val="99"/>
    <w:rPr>
      <w:i/>
      <w:color w:val="808080"/>
    </w:rPr>
  </w:style>
  <w:style w:type="character" w:customStyle="1" w:styleId="73">
    <w:name w:val="Intense Emphasis1"/>
    <w:qFormat/>
    <w:uiPriority w:val="99"/>
    <w:rPr>
      <w:b/>
      <w:i/>
      <w:color w:val="4F81BD"/>
    </w:rPr>
  </w:style>
  <w:style w:type="character" w:customStyle="1" w:styleId="74">
    <w:name w:val="Book Title1"/>
    <w:qFormat/>
    <w:uiPriority w:val="99"/>
    <w:rPr>
      <w:b/>
      <w:smallCaps/>
      <w:spacing w:val="5"/>
    </w:rPr>
  </w:style>
  <w:style w:type="character" w:customStyle="1" w:styleId="75">
    <w:name w:val="批注框文本 Char"/>
    <w:link w:val="19"/>
    <w:semiHidden/>
    <w:qFormat/>
    <w:locked/>
    <w:uiPriority w:val="99"/>
    <w:rPr>
      <w:rFonts w:eastAsia="宋体" w:cs="Times New Roman"/>
      <w:sz w:val="18"/>
    </w:rPr>
  </w:style>
  <w:style w:type="character" w:customStyle="1" w:styleId="76">
    <w:name w:val="标题 6 Char"/>
    <w:link w:val="8"/>
    <w:qFormat/>
    <w:locked/>
    <w:uiPriority w:val="99"/>
    <w:rPr>
      <w:rFonts w:ascii="Cambria" w:hAnsi="Cambria" w:eastAsia="宋体" w:cs="Times New Roman"/>
      <w:b/>
      <w:sz w:val="24"/>
    </w:rPr>
  </w:style>
  <w:style w:type="character" w:customStyle="1" w:styleId="77">
    <w:name w:val="Intense Reference1"/>
    <w:qFormat/>
    <w:uiPriority w:val="99"/>
    <w:rPr>
      <w:b/>
      <w:smallCaps/>
      <w:color w:val="C0504D"/>
      <w:spacing w:val="5"/>
      <w:u w:val="single"/>
    </w:rPr>
  </w:style>
  <w:style w:type="character" w:customStyle="1" w:styleId="78">
    <w:name w:val="Intense Quote Char"/>
    <w:link w:val="79"/>
    <w:qFormat/>
    <w:locked/>
    <w:uiPriority w:val="99"/>
    <w:rPr>
      <w:rFonts w:eastAsia="宋体" w:cs="Times New Roman"/>
      <w:b/>
      <w:i/>
      <w:color w:val="4F81BD"/>
    </w:rPr>
  </w:style>
  <w:style w:type="paragraph" w:customStyle="1" w:styleId="79">
    <w:name w:val="明显引用1"/>
    <w:basedOn w:val="1"/>
    <w:next w:val="1"/>
    <w:link w:val="78"/>
    <w:qFormat/>
    <w:uiPriority w:val="99"/>
    <w:pPr>
      <w:pBdr>
        <w:bottom w:val="single" w:color="4F81BD" w:sz="4" w:space="4"/>
      </w:pBdr>
      <w:spacing w:before="200" w:after="280"/>
      <w:ind w:left="936" w:right="936"/>
    </w:pPr>
    <w:rPr>
      <w:b/>
      <w:i/>
      <w:color w:val="4F81BD"/>
      <w:sz w:val="20"/>
    </w:rPr>
  </w:style>
  <w:style w:type="character" w:customStyle="1" w:styleId="80">
    <w:name w:val="文档结构图 Char"/>
    <w:link w:val="10"/>
    <w:qFormat/>
    <w:locked/>
    <w:uiPriority w:val="99"/>
    <w:rPr>
      <w:rFonts w:ascii="宋体" w:hAnsi="Calibri" w:eastAsia="宋体" w:cs="Times New Roman"/>
      <w:sz w:val="18"/>
    </w:rPr>
  </w:style>
  <w:style w:type="character" w:customStyle="1" w:styleId="81">
    <w:name w:val="style81"/>
    <w:qFormat/>
    <w:uiPriority w:val="99"/>
    <w:rPr>
      <w:sz w:val="21"/>
    </w:rPr>
  </w:style>
  <w:style w:type="paragraph" w:customStyle="1" w:styleId="82">
    <w:name w:val="Char Char Char Char Char Char Char Char Char Char Char Char Char Char Char Char Char Char Char Char Char Char Char Char Char Char Char Char Char Char Char Char Char"/>
    <w:basedOn w:val="1"/>
    <w:qFormat/>
    <w:uiPriority w:val="99"/>
    <w:pPr>
      <w:spacing w:after="160" w:line="240" w:lineRule="exact"/>
    </w:pPr>
    <w:rPr>
      <w:rFonts w:ascii="Verdana" w:hAnsi="Verdana" w:eastAsia="仿宋_GB2312"/>
      <w:sz w:val="24"/>
      <w:lang w:eastAsia="en-US"/>
    </w:rPr>
  </w:style>
  <w:style w:type="paragraph" w:customStyle="1" w:styleId="83">
    <w:name w:val="Revision1"/>
    <w:semiHidden/>
    <w:qFormat/>
    <w:uiPriority w:val="99"/>
    <w:rPr>
      <w:rFonts w:ascii="Times New Roman" w:hAnsi="Times New Roman" w:eastAsia="宋体" w:cs="Times New Roman"/>
      <w:sz w:val="21"/>
      <w:lang w:val="en-US" w:eastAsia="zh-CN" w:bidi="ar-SA"/>
    </w:rPr>
  </w:style>
  <w:style w:type="paragraph" w:customStyle="1" w:styleId="84">
    <w:name w:val="列出段落31"/>
    <w:basedOn w:val="1"/>
    <w:qFormat/>
    <w:uiPriority w:val="99"/>
    <w:pPr>
      <w:widowControl w:val="0"/>
      <w:ind w:firstLine="420"/>
      <w:jc w:val="both"/>
    </w:pPr>
    <w:rPr>
      <w:kern w:val="2"/>
    </w:rPr>
  </w:style>
  <w:style w:type="paragraph" w:customStyle="1" w:styleId="85">
    <w:name w:val="图"/>
    <w:basedOn w:val="1"/>
    <w:qFormat/>
    <w:uiPriority w:val="99"/>
    <w:pPr>
      <w:keepNext/>
      <w:widowControl w:val="0"/>
      <w:adjustRightInd w:val="0"/>
      <w:snapToGrid w:val="0"/>
      <w:spacing w:before="60" w:after="60"/>
      <w:jc w:val="center"/>
    </w:pPr>
    <w:rPr>
      <w:spacing w:val="20"/>
      <w:sz w:val="24"/>
    </w:rPr>
  </w:style>
  <w:style w:type="paragraph" w:customStyle="1" w:styleId="86">
    <w:name w:val="Char1"/>
    <w:basedOn w:val="1"/>
    <w:qFormat/>
    <w:uiPriority w:val="99"/>
    <w:pPr>
      <w:spacing w:after="160" w:line="240" w:lineRule="exact"/>
    </w:pPr>
    <w:rPr>
      <w:rFonts w:ascii="Verdana" w:hAnsi="Verdana"/>
      <w:lang w:eastAsia="en-US"/>
    </w:rPr>
  </w:style>
  <w:style w:type="paragraph" w:customStyle="1" w:styleId="87">
    <w:name w:val="xl25"/>
    <w:basedOn w:val="1"/>
    <w:qFormat/>
    <w:uiPriority w:val="99"/>
    <w:pPr>
      <w:pBdr>
        <w:bottom w:val="single" w:color="auto" w:sz="4" w:space="0"/>
        <w:right w:val="single" w:color="auto" w:sz="4" w:space="0"/>
      </w:pBdr>
      <w:spacing w:before="100" w:beforeAutospacing="1" w:after="100" w:afterAutospacing="1"/>
      <w:jc w:val="center"/>
    </w:pPr>
  </w:style>
  <w:style w:type="paragraph" w:customStyle="1" w:styleId="88">
    <w:name w:val="正文 New New New New New"/>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89">
    <w:name w:val="Default"/>
    <w:qFormat/>
    <w:uiPriority w:val="99"/>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90">
    <w:name w:val="无间隔1"/>
    <w:qFormat/>
    <w:uiPriority w:val="99"/>
    <w:rPr>
      <w:rFonts w:ascii="Times New Roman" w:hAnsi="Times New Roman" w:eastAsia="宋体" w:cs="Times New Roman"/>
      <w:sz w:val="21"/>
      <w:lang w:val="en-US" w:eastAsia="zh-CN" w:bidi="ar-SA"/>
    </w:rPr>
  </w:style>
  <w:style w:type="paragraph" w:customStyle="1" w:styleId="91">
    <w:name w:val="Char Char Char"/>
    <w:basedOn w:val="1"/>
    <w:qFormat/>
    <w:uiPriority w:val="99"/>
    <w:pPr>
      <w:widowControl w:val="0"/>
      <w:jc w:val="both"/>
    </w:pPr>
    <w:rPr>
      <w:rFonts w:ascii="Tahoma" w:hAnsi="Tahoma"/>
      <w:kern w:val="2"/>
      <w:sz w:val="24"/>
    </w:rPr>
  </w:style>
  <w:style w:type="paragraph" w:customStyle="1" w:styleId="92">
    <w:name w:val="正文图标题"/>
    <w:next w:val="1"/>
    <w:qFormat/>
    <w:uiPriority w:val="99"/>
    <w:pPr>
      <w:spacing w:beforeLines="50" w:afterLines="50"/>
      <w:jc w:val="center"/>
    </w:pPr>
    <w:rPr>
      <w:rFonts w:ascii="黑体" w:hAnsi="Times New Roman" w:eastAsia="黑体" w:cs="Times New Roman"/>
      <w:sz w:val="21"/>
      <w:lang w:val="en-US" w:eastAsia="zh-CN" w:bidi="ar-SA"/>
    </w:rPr>
  </w:style>
  <w:style w:type="paragraph" w:customStyle="1" w:styleId="93">
    <w:name w:val="修订1"/>
    <w:semiHidden/>
    <w:qFormat/>
    <w:uiPriority w:val="99"/>
    <w:rPr>
      <w:rFonts w:ascii="Times New Roman" w:hAnsi="Times New Roman" w:eastAsia="宋体" w:cs="Times New Roman"/>
      <w:sz w:val="21"/>
      <w:lang w:val="en-US" w:eastAsia="zh-CN" w:bidi="ar-SA"/>
    </w:rPr>
  </w:style>
  <w:style w:type="paragraph" w:customStyle="1" w:styleId="94">
    <w:name w:val="列出段落2"/>
    <w:basedOn w:val="1"/>
    <w:qFormat/>
    <w:uiPriority w:val="99"/>
    <w:pPr>
      <w:widowControl w:val="0"/>
      <w:ind w:firstLine="420"/>
      <w:jc w:val="both"/>
    </w:pPr>
    <w:rPr>
      <w:rFonts w:ascii="Calibri" w:hAnsi="Calibri"/>
      <w:kern w:val="2"/>
      <w:szCs w:val="22"/>
    </w:rPr>
  </w:style>
  <w:style w:type="paragraph" w:customStyle="1" w:styleId="95">
    <w:name w:val="列项——（一级）"/>
    <w:qFormat/>
    <w:uiPriority w:val="99"/>
    <w:pPr>
      <w:widowControl w:val="0"/>
      <w:ind w:left="1226" w:hanging="408"/>
      <w:jc w:val="both"/>
    </w:pPr>
    <w:rPr>
      <w:rFonts w:ascii="宋体" w:hAnsi="Times New Roman" w:eastAsia="宋体" w:cs="Times New Roman"/>
      <w:sz w:val="21"/>
      <w:lang w:val="en-US" w:eastAsia="zh-CN" w:bidi="ar-SA"/>
    </w:rPr>
  </w:style>
  <w:style w:type="paragraph" w:customStyle="1" w:styleId="96">
    <w:name w:val="文档正文"/>
    <w:basedOn w:val="1"/>
    <w:qFormat/>
    <w:uiPriority w:val="99"/>
    <w:pPr>
      <w:widowControl w:val="0"/>
      <w:adjustRightInd w:val="0"/>
      <w:spacing w:line="480" w:lineRule="atLeast"/>
      <w:ind w:firstLine="567"/>
      <w:jc w:val="both"/>
      <w:textAlignment w:val="baseline"/>
    </w:pPr>
    <w:rPr>
      <w:rFonts w:ascii="仿宋_GB2312" w:eastAsia="仿宋_GB2312"/>
      <w:sz w:val="24"/>
    </w:rPr>
  </w:style>
  <w:style w:type="paragraph" w:customStyle="1" w:styleId="97">
    <w:name w:val="列出段落1"/>
    <w:basedOn w:val="1"/>
    <w:qFormat/>
    <w:uiPriority w:val="0"/>
    <w:pPr>
      <w:widowControl w:val="0"/>
      <w:ind w:firstLine="420"/>
      <w:jc w:val="both"/>
    </w:pPr>
    <w:rPr>
      <w:rFonts w:ascii="Calibri" w:hAnsi="Calibri"/>
      <w:kern w:val="2"/>
      <w:szCs w:val="22"/>
    </w:rPr>
  </w:style>
  <w:style w:type="paragraph" w:customStyle="1" w:styleId="98">
    <w:name w:val="正文 A"/>
    <w:qFormat/>
    <w:uiPriority w:val="99"/>
    <w:pPr>
      <w:framePr w:wrap="around" w:vAnchor="margin" w:hAnchor="text" w:y="1"/>
    </w:pPr>
    <w:rPr>
      <w:rFonts w:ascii="Tahoma" w:hAnsi="Tahoma" w:eastAsia="宋体" w:cs="Tahoma"/>
      <w:color w:val="000000"/>
      <w:sz w:val="21"/>
      <w:szCs w:val="21"/>
      <w:lang w:val="en-US" w:eastAsia="zh-CN" w:bidi="ar-SA"/>
    </w:rPr>
  </w:style>
  <w:style w:type="paragraph" w:customStyle="1" w:styleId="99">
    <w:name w:val="Char Char5"/>
    <w:basedOn w:val="1"/>
    <w:qFormat/>
    <w:uiPriority w:val="99"/>
    <w:pPr>
      <w:spacing w:after="160" w:line="240" w:lineRule="exact"/>
    </w:pPr>
  </w:style>
  <w:style w:type="paragraph" w:customStyle="1" w:styleId="100">
    <w:name w:val="正文_0"/>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101">
    <w:name w:val="表格文字"/>
    <w:basedOn w:val="1"/>
    <w:qFormat/>
    <w:uiPriority w:val="99"/>
    <w:pPr>
      <w:widowControl w:val="0"/>
      <w:spacing w:before="25" w:after="25"/>
    </w:pPr>
    <w:rPr>
      <w:bCs/>
      <w:spacing w:val="10"/>
      <w:sz w:val="24"/>
    </w:rPr>
  </w:style>
  <w:style w:type="paragraph" w:customStyle="1" w:styleId="102">
    <w:name w:val="Char"/>
    <w:basedOn w:val="1"/>
    <w:qFormat/>
    <w:uiPriority w:val="99"/>
    <w:pPr>
      <w:spacing w:after="160" w:line="240" w:lineRule="exact"/>
    </w:pPr>
    <w:rPr>
      <w:rFonts w:ascii="Verdana" w:hAnsi="Verdana"/>
      <w:lang w:eastAsia="en-US"/>
    </w:rPr>
  </w:style>
  <w:style w:type="paragraph" w:customStyle="1" w:styleId="103">
    <w:name w:val="列出段落3"/>
    <w:basedOn w:val="1"/>
    <w:qFormat/>
    <w:uiPriority w:val="99"/>
    <w:pPr>
      <w:ind w:firstLine="420"/>
    </w:pPr>
  </w:style>
  <w:style w:type="paragraph" w:customStyle="1" w:styleId="104">
    <w:name w:val="List Paragraph1"/>
    <w:basedOn w:val="1"/>
    <w:qFormat/>
    <w:uiPriority w:val="99"/>
    <w:pPr>
      <w:widowControl w:val="0"/>
      <w:ind w:firstLine="420"/>
      <w:jc w:val="both"/>
    </w:pPr>
    <w:rPr>
      <w:kern w:val="2"/>
    </w:rPr>
  </w:style>
  <w:style w:type="paragraph" w:customStyle="1" w:styleId="105">
    <w:name w:val="列出段落4"/>
    <w:basedOn w:val="1"/>
    <w:qFormat/>
    <w:uiPriority w:val="99"/>
    <w:pPr>
      <w:ind w:firstLine="420"/>
    </w:pPr>
  </w:style>
  <w:style w:type="character" w:customStyle="1" w:styleId="106">
    <w:name w:val="批注文字 Char"/>
    <w:basedOn w:val="33"/>
    <w:qFormat/>
    <w:uiPriority w:val="0"/>
    <w:rPr>
      <w:rFonts w:ascii="Arial" w:hAnsi="Arial" w:eastAsia="仿宋_GB2312" w:cs="Times New Roman"/>
      <w:kern w:val="0"/>
      <w:sz w:val="24"/>
      <w:szCs w:val="24"/>
      <w:lang w:eastAsia="en-US" w:bidi="en-US"/>
    </w:rPr>
  </w:style>
  <w:style w:type="character" w:customStyle="1" w:styleId="107">
    <w:name w:val="正文缩进 Char1"/>
    <w:semiHidden/>
    <w:qFormat/>
    <w:uiPriority w:val="0"/>
    <w:rPr>
      <w:rFonts w:ascii="Calibri" w:hAnsi="Calibri" w:eastAsia="仿宋_GB2312" w:cs="Times New Roman"/>
    </w:rPr>
  </w:style>
  <w:style w:type="paragraph" w:customStyle="1" w:styleId="108">
    <w:name w:val="章"/>
    <w:basedOn w:val="3"/>
    <w:link w:val="110"/>
    <w:qFormat/>
    <w:uiPriority w:val="0"/>
    <w:pPr>
      <w:spacing w:before="0" w:after="0" w:line="300" w:lineRule="auto"/>
      <w:ind w:firstLine="0" w:firstLineChars="0"/>
      <w:jc w:val="center"/>
    </w:pPr>
    <w:rPr>
      <w:rFonts w:ascii="宋体" w:hAnsi="宋体"/>
    </w:rPr>
  </w:style>
  <w:style w:type="paragraph" w:customStyle="1" w:styleId="109">
    <w:name w:val="条一"/>
    <w:basedOn w:val="3"/>
    <w:link w:val="112"/>
    <w:qFormat/>
    <w:uiPriority w:val="0"/>
    <w:pPr>
      <w:spacing w:before="0" w:after="0" w:line="300" w:lineRule="auto"/>
    </w:pPr>
    <w:rPr>
      <w:rFonts w:ascii="宋体" w:hAnsi="宋体" w:cs="Times New Roman"/>
      <w:sz w:val="21"/>
    </w:rPr>
  </w:style>
  <w:style w:type="character" w:customStyle="1" w:styleId="110">
    <w:name w:val="章 Char"/>
    <w:basedOn w:val="48"/>
    <w:link w:val="108"/>
    <w:qFormat/>
    <w:uiPriority w:val="0"/>
    <w:rPr>
      <w:rFonts w:ascii="宋体" w:hAnsi="宋体" w:eastAsia="宋体" w:cs="Tahoma"/>
      <w:kern w:val="44"/>
      <w:sz w:val="44"/>
      <w:szCs w:val="21"/>
    </w:rPr>
  </w:style>
  <w:style w:type="paragraph" w:customStyle="1" w:styleId="111">
    <w:name w:val="条1"/>
    <w:basedOn w:val="109"/>
    <w:link w:val="114"/>
    <w:qFormat/>
    <w:uiPriority w:val="0"/>
    <w:pPr>
      <w:ind w:firstLine="420"/>
    </w:pPr>
  </w:style>
  <w:style w:type="character" w:customStyle="1" w:styleId="112">
    <w:name w:val="条一 Char"/>
    <w:basedOn w:val="48"/>
    <w:link w:val="109"/>
    <w:qFormat/>
    <w:uiPriority w:val="0"/>
    <w:rPr>
      <w:rFonts w:ascii="宋体" w:hAnsi="宋体" w:eastAsia="宋体" w:cs="Times New Roman"/>
      <w:kern w:val="44"/>
      <w:sz w:val="21"/>
      <w:szCs w:val="21"/>
    </w:rPr>
  </w:style>
  <w:style w:type="paragraph" w:customStyle="1" w:styleId="113">
    <w:name w:val="正文段落"/>
    <w:basedOn w:val="1"/>
    <w:link w:val="115"/>
    <w:qFormat/>
    <w:uiPriority w:val="0"/>
    <w:pPr>
      <w:spacing w:line="360" w:lineRule="auto"/>
      <w:ind w:firstLine="420"/>
    </w:pPr>
    <w:rPr>
      <w:rFonts w:ascii="Times New Roman" w:hAnsi="Times New Roman"/>
      <w:kern w:val="0"/>
    </w:rPr>
  </w:style>
  <w:style w:type="character" w:customStyle="1" w:styleId="114">
    <w:name w:val="条1 Char"/>
    <w:basedOn w:val="112"/>
    <w:link w:val="111"/>
    <w:qFormat/>
    <w:uiPriority w:val="0"/>
    <w:rPr>
      <w:rFonts w:ascii="宋体" w:hAnsi="宋体" w:eastAsia="宋体" w:cs="Times New Roman"/>
      <w:b w:val="0"/>
      <w:kern w:val="44"/>
      <w:sz w:val="21"/>
      <w:szCs w:val="21"/>
    </w:rPr>
  </w:style>
  <w:style w:type="character" w:customStyle="1" w:styleId="115">
    <w:name w:val="正文段落 Char"/>
    <w:basedOn w:val="33"/>
    <w:link w:val="113"/>
    <w:qFormat/>
    <w:uiPriority w:val="0"/>
    <w:rPr>
      <w:rFonts w:cs="Tahoma"/>
      <w:sz w:val="21"/>
      <w:szCs w:val="21"/>
    </w:rPr>
  </w:style>
  <w:style w:type="paragraph" w:customStyle="1" w:styleId="116">
    <w:name w:val="正文 New New New New New New New New New New New New New New New New New New New New New New New New New New New New New New New New New New"/>
    <w:qFormat/>
    <w:uiPriority w:val="0"/>
    <w:pPr>
      <w:widowControl w:val="0"/>
      <w:jc w:val="both"/>
    </w:pPr>
    <w:rPr>
      <w:rFonts w:ascii="宋体" w:hAnsi="宋体" w:eastAsia="宋体" w:cs="Times New Roman"/>
      <w:kern w:val="16"/>
      <w:sz w:val="21"/>
      <w:szCs w:val="24"/>
      <w:lang w:val="en-US" w:eastAsia="zh-CN" w:bidi="ar-SA"/>
    </w:rPr>
  </w:style>
  <w:style w:type="paragraph" w:customStyle="1" w:styleId="117">
    <w:name w:val="列表段落1"/>
    <w:basedOn w:val="1"/>
    <w:qFormat/>
    <w:uiPriority w:val="34"/>
    <w:pPr>
      <w:ind w:firstLine="420"/>
      <w:jc w:val="both"/>
    </w:pPr>
    <w:rPr>
      <w:rFonts w:eastAsia="黑体"/>
      <w:bCs/>
      <w:kern w:val="2"/>
      <w:sz w:val="30"/>
      <w:szCs w:val="30"/>
    </w:rPr>
  </w:style>
  <w:style w:type="character" w:customStyle="1" w:styleId="118">
    <w:name w:val="fontstyle01"/>
    <w:qFormat/>
    <w:uiPriority w:val="0"/>
    <w:rPr>
      <w:rFonts w:hint="eastAsia" w:ascii="宋体" w:hAnsi="宋体" w:eastAsia="宋体"/>
      <w:color w:val="000000"/>
      <w:sz w:val="22"/>
      <w:szCs w:val="22"/>
    </w:rPr>
  </w:style>
  <w:style w:type="paragraph" w:customStyle="1" w:styleId="119">
    <w:name w:val="p0"/>
    <w:basedOn w:val="1"/>
    <w:qFormat/>
    <w:uiPriority w:val="0"/>
    <w:pPr>
      <w:spacing w:before="100" w:beforeAutospacing="1" w:after="100" w:afterAutospacing="1"/>
    </w:pPr>
    <w:rPr>
      <w:kern w:val="0"/>
      <w:sz w:val="24"/>
      <w:szCs w:val="20"/>
    </w:rPr>
  </w:style>
  <w:style w:type="paragraph" w:customStyle="1" w:styleId="120">
    <w:name w:val="Item Step in Table"/>
    <w:qFormat/>
    <w:uiPriority w:val="0"/>
    <w:pPr>
      <w:numPr>
        <w:ilvl w:val="0"/>
        <w:numId w:val="1"/>
      </w:numPr>
      <w:spacing w:before="40" w:after="40"/>
      <w:jc w:val="both"/>
    </w:pPr>
    <w:rPr>
      <w:rFonts w:ascii="Arial" w:hAnsi="Arial" w:eastAsia="宋体" w:cs="Arial"/>
      <w:sz w:val="18"/>
      <w:szCs w:val="18"/>
      <w:lang w:val="en-US" w:eastAsia="zh-CN" w:bidi="ar-SA"/>
    </w:rPr>
  </w:style>
  <w:style w:type="paragraph" w:customStyle="1" w:styleId="121">
    <w:name w:val="表格非标题文字"/>
    <w:qFormat/>
    <w:uiPriority w:val="0"/>
    <w:pPr>
      <w:snapToGrid w:val="0"/>
      <w:spacing w:before="80" w:after="40"/>
    </w:pPr>
    <w:rPr>
      <w:rFonts w:ascii="Futura Bk" w:hAnsi="Futura Bk" w:eastAsia="宋体" w:cs="Times New Roman"/>
      <w:sz w:val="18"/>
      <w:szCs w:val="21"/>
      <w:lang w:val="en-US" w:eastAsia="zh-CN" w:bidi="ar-SA"/>
    </w:rPr>
  </w:style>
  <w:style w:type="paragraph" w:customStyle="1" w:styleId="122">
    <w:name w:val="正文缩进2"/>
    <w:basedOn w:val="1"/>
    <w:qFormat/>
    <w:uiPriority w:val="0"/>
    <w:pPr>
      <w:ind w:firstLine="420"/>
    </w:pPr>
    <w:rPr>
      <w:rFonts w:ascii="Times New Roman" w:hAnsi="Times New Roman"/>
      <w:kern w:val="0"/>
      <w:szCs w:val="20"/>
    </w:rPr>
  </w:style>
  <w:style w:type="paragraph" w:customStyle="1" w:styleId="123">
    <w:name w:val="正文 New New New New New New New New New New New New New New New New New New New New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2"/>
      <w:lang w:val="en-US" w:eastAsia="zh-CN" w:bidi="ar-SA"/>
    </w:rPr>
  </w:style>
  <w:style w:type="paragraph" w:customStyle="1" w:styleId="124">
    <w:name w:val="正文缩进2格"/>
    <w:basedOn w:val="1"/>
    <w:qFormat/>
    <w:uiPriority w:val="0"/>
    <w:pPr>
      <w:spacing w:line="600" w:lineRule="exact"/>
      <w:ind w:firstLine="639" w:firstLineChars="206"/>
    </w:pPr>
    <w:rPr>
      <w:rFonts w:ascii="仿宋_GB2312" w:eastAsia="仿宋_GB2312"/>
      <w:sz w:val="31"/>
      <w:szCs w:val="28"/>
    </w:rPr>
  </w:style>
  <w:style w:type="paragraph" w:styleId="125">
    <w:name w:val="List Paragraph"/>
    <w:basedOn w:val="1"/>
    <w:qFormat/>
    <w:uiPriority w:val="99"/>
    <w:pPr>
      <w:ind w:firstLine="420"/>
    </w:pPr>
  </w:style>
  <w:style w:type="paragraph" w:customStyle="1" w:styleId="126">
    <w:name w:val="表格不缩进"/>
    <w:basedOn w:val="1"/>
    <w:qFormat/>
    <w:uiPriority w:val="0"/>
    <w:pPr>
      <w:spacing w:line="360" w:lineRule="auto"/>
    </w:pPr>
  </w:style>
  <w:style w:type="paragraph" w:customStyle="1" w:styleId="127">
    <w:name w:val="正文 New New New New New New New New New New New New New New New New New New New New New New New New New New New New New New New New New New New New New New New New New New New New New New New New New New New New New New New New New New New New New New Ne1"/>
    <w:qFormat/>
    <w:uiPriority w:val="0"/>
    <w:pPr>
      <w:widowControl w:val="0"/>
      <w:jc w:val="both"/>
    </w:pPr>
    <w:rPr>
      <w:rFonts w:ascii="宋体" w:hAnsi="宋体" w:eastAsia="宋体" w:cs="Times New Roman"/>
      <w:kern w:val="16"/>
      <w:sz w:val="21"/>
      <w:szCs w:val="24"/>
      <w:lang w:val="en-US" w:eastAsia="zh-CN" w:bidi="ar-SA"/>
    </w:rPr>
  </w:style>
  <w:style w:type="paragraph" w:customStyle="1" w:styleId="128">
    <w:name w:val="修订2"/>
    <w:hidden/>
    <w:semiHidden/>
    <w:qFormat/>
    <w:uiPriority w:val="99"/>
    <w:rPr>
      <w:rFonts w:ascii="宋体" w:hAnsi="宋体" w:eastAsia="宋体" w:cs="Tahoma"/>
      <w:kern w:val="28"/>
      <w:sz w:val="21"/>
      <w:szCs w:val="21"/>
      <w:lang w:val="en-US" w:eastAsia="zh-CN" w:bidi="ar-SA"/>
    </w:rPr>
  </w:style>
  <w:style w:type="paragraph" w:customStyle="1" w:styleId="129">
    <w:name w:val="正文_0_0"/>
    <w:qFormat/>
    <w:uiPriority w:val="0"/>
    <w:pPr>
      <w:widowControl w:val="0"/>
      <w:spacing w:after="160" w:line="259" w:lineRule="auto"/>
      <w:jc w:val="both"/>
    </w:pPr>
    <w:rPr>
      <w:rFonts w:asciiTheme="minorHAnsi" w:hAnsiTheme="minorHAnsi" w:eastAsiaTheme="minorEastAsia" w:cstheme="minorBidi"/>
      <w:kern w:val="2"/>
      <w:sz w:val="22"/>
      <w:szCs w:val="22"/>
      <w:lang w:val="en-US" w:eastAsia="zh-CN" w:bidi="ar-SA"/>
    </w:rPr>
  </w:style>
  <w:style w:type="paragraph" w:customStyle="1" w:styleId="130">
    <w:name w:val="ces正文"/>
    <w:basedOn w:val="1"/>
    <w:qFormat/>
    <w:uiPriority w:val="0"/>
    <w:pPr>
      <w:tabs>
        <w:tab w:val="left" w:pos="1440"/>
      </w:tabs>
    </w:pPr>
    <w:rPr>
      <w:bCs/>
    </w:rPr>
  </w:style>
  <w:style w:type="paragraph" w:customStyle="1" w:styleId="131">
    <w:name w:val="正文首行缩进:  2 字符"/>
    <w:basedOn w:val="1"/>
    <w:qFormat/>
    <w:uiPriority w:val="0"/>
    <w:pPr>
      <w:spacing w:before="100" w:after="200" w:line="276" w:lineRule="auto"/>
      <w:ind w:firstLine="420"/>
    </w:pPr>
    <w:rPr>
      <w:rFonts w:ascii="Times New Roman" w:hAnsi="Times New Roman" w:cs="宋体"/>
      <w:szCs w:val="20"/>
    </w:rPr>
  </w:style>
  <w:style w:type="paragraph" w:customStyle="1" w:styleId="132">
    <w:name w:val="标题2"/>
    <w:basedOn w:val="1"/>
    <w:next w:val="1"/>
    <w:qFormat/>
    <w:uiPriority w:val="9"/>
    <w:pPr>
      <w:spacing w:line="240" w:lineRule="auto"/>
      <w:ind w:firstLine="642"/>
      <w:jc w:val="both"/>
    </w:pPr>
    <w:rPr>
      <w:rFonts w:ascii="Times New Roman" w:hAnsi="Times New Roman" w:eastAsia="黑体" w:cs="Times New Roman"/>
      <w:sz w:val="32"/>
      <w:szCs w:val="20"/>
    </w:rPr>
  </w:style>
  <w:style w:type="character" w:customStyle="1" w:styleId="133">
    <w:name w:val="font21"/>
    <w:basedOn w:val="33"/>
    <w:qFormat/>
    <w:uiPriority w:val="0"/>
    <w:rPr>
      <w:rFonts w:hint="eastAsia" w:ascii="宋体" w:hAnsi="宋体" w:eastAsia="宋体" w:cs="宋体"/>
      <w:b/>
      <w:bCs/>
      <w:color w:val="000000"/>
      <w:sz w:val="22"/>
      <w:szCs w:val="22"/>
      <w:u w:val="none"/>
    </w:rPr>
  </w:style>
  <w:style w:type="character" w:customStyle="1" w:styleId="134">
    <w:name w:val="font01"/>
    <w:basedOn w:val="33"/>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9" Type="http://schemas.openxmlformats.org/officeDocument/2006/relationships/image" Target="media/image76.png"/><Relationship Id="rId98" Type="http://schemas.openxmlformats.org/officeDocument/2006/relationships/image" Target="media/image75.jpeg"/><Relationship Id="rId97" Type="http://schemas.openxmlformats.org/officeDocument/2006/relationships/image" Target="media/image74.jpeg"/><Relationship Id="rId96" Type="http://schemas.openxmlformats.org/officeDocument/2006/relationships/image" Target="media/image73.jpeg"/><Relationship Id="rId95" Type="http://schemas.openxmlformats.org/officeDocument/2006/relationships/image" Target="media/image72.png"/><Relationship Id="rId94" Type="http://schemas.openxmlformats.org/officeDocument/2006/relationships/image" Target="media/image71.jpeg"/><Relationship Id="rId93" Type="http://schemas.openxmlformats.org/officeDocument/2006/relationships/image" Target="media/image70.jpeg"/><Relationship Id="rId92" Type="http://schemas.openxmlformats.org/officeDocument/2006/relationships/image" Target="media/image69.jpeg"/><Relationship Id="rId91" Type="http://schemas.openxmlformats.org/officeDocument/2006/relationships/image" Target="media/image68.jpeg"/><Relationship Id="rId90" Type="http://schemas.openxmlformats.org/officeDocument/2006/relationships/image" Target="media/image67.jpeg"/><Relationship Id="rId9" Type="http://schemas.openxmlformats.org/officeDocument/2006/relationships/footer" Target="footer2.xml"/><Relationship Id="rId89" Type="http://schemas.openxmlformats.org/officeDocument/2006/relationships/image" Target="media/image66.jpeg"/><Relationship Id="rId88" Type="http://schemas.openxmlformats.org/officeDocument/2006/relationships/image" Target="media/image65.png"/><Relationship Id="rId87" Type="http://schemas.openxmlformats.org/officeDocument/2006/relationships/image" Target="media/image64.jpeg"/><Relationship Id="rId86" Type="http://schemas.openxmlformats.org/officeDocument/2006/relationships/image" Target="media/image63.jpeg"/><Relationship Id="rId85" Type="http://schemas.openxmlformats.org/officeDocument/2006/relationships/image" Target="media/image62.png"/><Relationship Id="rId84" Type="http://schemas.openxmlformats.org/officeDocument/2006/relationships/image" Target="media/image61.png"/><Relationship Id="rId83" Type="http://schemas.openxmlformats.org/officeDocument/2006/relationships/image" Target="media/image60.png"/><Relationship Id="rId82" Type="http://schemas.openxmlformats.org/officeDocument/2006/relationships/image" Target="media/image59.jpeg"/><Relationship Id="rId81" Type="http://schemas.openxmlformats.org/officeDocument/2006/relationships/image" Target="media/image58.jpeg"/><Relationship Id="rId80" Type="http://schemas.openxmlformats.org/officeDocument/2006/relationships/image" Target="media/image57.png"/><Relationship Id="rId8" Type="http://schemas.openxmlformats.org/officeDocument/2006/relationships/footer" Target="footer1.xml"/><Relationship Id="rId79" Type="http://schemas.openxmlformats.org/officeDocument/2006/relationships/image" Target="media/image56.png"/><Relationship Id="rId78" Type="http://schemas.openxmlformats.org/officeDocument/2006/relationships/image" Target="media/image55.jpeg"/><Relationship Id="rId77" Type="http://schemas.openxmlformats.org/officeDocument/2006/relationships/image" Target="media/image54.jpeg"/><Relationship Id="rId76" Type="http://schemas.openxmlformats.org/officeDocument/2006/relationships/image" Target="media/image53.jpeg"/><Relationship Id="rId75" Type="http://schemas.openxmlformats.org/officeDocument/2006/relationships/image" Target="media/image52.jpeg"/><Relationship Id="rId74" Type="http://schemas.openxmlformats.org/officeDocument/2006/relationships/image" Target="media/image51.jpeg"/><Relationship Id="rId73" Type="http://schemas.openxmlformats.org/officeDocument/2006/relationships/image" Target="media/image50.jpeg"/><Relationship Id="rId72" Type="http://schemas.openxmlformats.org/officeDocument/2006/relationships/image" Target="media/image49.jpeg"/><Relationship Id="rId71" Type="http://schemas.openxmlformats.org/officeDocument/2006/relationships/image" Target="media/image48.jpeg"/><Relationship Id="rId70" Type="http://schemas.openxmlformats.org/officeDocument/2006/relationships/image" Target="media/image47.jpeg"/><Relationship Id="rId7" Type="http://schemas.openxmlformats.org/officeDocument/2006/relationships/header" Target="header3.xml"/><Relationship Id="rId69" Type="http://schemas.openxmlformats.org/officeDocument/2006/relationships/image" Target="media/image46.jpeg"/><Relationship Id="rId68" Type="http://schemas.openxmlformats.org/officeDocument/2006/relationships/image" Target="media/image45.jpeg"/><Relationship Id="rId67" Type="http://schemas.openxmlformats.org/officeDocument/2006/relationships/image" Target="media/image44.png"/><Relationship Id="rId66" Type="http://schemas.openxmlformats.org/officeDocument/2006/relationships/image" Target="media/image43.png"/><Relationship Id="rId65" Type="http://schemas.openxmlformats.org/officeDocument/2006/relationships/image" Target="media/image42.jpeg"/><Relationship Id="rId64" Type="http://schemas.openxmlformats.org/officeDocument/2006/relationships/image" Target="media/image41.jpeg"/><Relationship Id="rId63" Type="http://schemas.openxmlformats.org/officeDocument/2006/relationships/image" Target="media/image40.jpeg"/><Relationship Id="rId62" Type="http://schemas.openxmlformats.org/officeDocument/2006/relationships/image" Target="media/image39.jpeg"/><Relationship Id="rId61" Type="http://schemas.openxmlformats.org/officeDocument/2006/relationships/image" Target="media/image38.jpeg"/><Relationship Id="rId60" Type="http://schemas.openxmlformats.org/officeDocument/2006/relationships/image" Target="media/image37.jpeg"/><Relationship Id="rId6" Type="http://schemas.openxmlformats.org/officeDocument/2006/relationships/header" Target="header2.xml"/><Relationship Id="rId59" Type="http://schemas.openxmlformats.org/officeDocument/2006/relationships/image" Target="media/image36.jpeg"/><Relationship Id="rId58" Type="http://schemas.openxmlformats.org/officeDocument/2006/relationships/image" Target="media/image35.jpeg"/><Relationship Id="rId57" Type="http://schemas.openxmlformats.org/officeDocument/2006/relationships/image" Target="media/image34.jpeg"/><Relationship Id="rId56" Type="http://schemas.openxmlformats.org/officeDocument/2006/relationships/image" Target="media/image33.jpeg"/><Relationship Id="rId55" Type="http://schemas.openxmlformats.org/officeDocument/2006/relationships/image" Target="media/image32.jpeg"/><Relationship Id="rId54" Type="http://schemas.openxmlformats.org/officeDocument/2006/relationships/image" Target="media/image31.jpeg"/><Relationship Id="rId53" Type="http://schemas.openxmlformats.org/officeDocument/2006/relationships/image" Target="media/image30.jpeg"/><Relationship Id="rId52" Type="http://schemas.openxmlformats.org/officeDocument/2006/relationships/image" Target="media/image29.jpeg"/><Relationship Id="rId51" Type="http://schemas.openxmlformats.org/officeDocument/2006/relationships/image" Target="media/image28.jpeg"/><Relationship Id="rId50" Type="http://schemas.openxmlformats.org/officeDocument/2006/relationships/image" Target="media/image27.jpeg"/><Relationship Id="rId5" Type="http://schemas.openxmlformats.org/officeDocument/2006/relationships/header" Target="header1.xml"/><Relationship Id="rId49" Type="http://schemas.openxmlformats.org/officeDocument/2006/relationships/image" Target="media/image26.jpeg"/><Relationship Id="rId48" Type="http://schemas.openxmlformats.org/officeDocument/2006/relationships/image" Target="media/image25.jpeg"/><Relationship Id="rId47" Type="http://schemas.openxmlformats.org/officeDocument/2006/relationships/image" Target="media/image24.jpeg"/><Relationship Id="rId46" Type="http://schemas.openxmlformats.org/officeDocument/2006/relationships/image" Target="media/image23.png"/><Relationship Id="rId45" Type="http://schemas.openxmlformats.org/officeDocument/2006/relationships/image" Target="media/image22.jpeg"/><Relationship Id="rId44" Type="http://schemas.openxmlformats.org/officeDocument/2006/relationships/image" Target="media/image21.jpeg"/><Relationship Id="rId43" Type="http://schemas.openxmlformats.org/officeDocument/2006/relationships/image" Target="media/image20.jpeg"/><Relationship Id="rId42" Type="http://schemas.openxmlformats.org/officeDocument/2006/relationships/image" Target="media/image19.png"/><Relationship Id="rId41" Type="http://schemas.openxmlformats.org/officeDocument/2006/relationships/image" Target="media/image18.png"/><Relationship Id="rId40" Type="http://schemas.openxmlformats.org/officeDocument/2006/relationships/image" Target="media/image17.jpeg"/><Relationship Id="rId4" Type="http://schemas.openxmlformats.org/officeDocument/2006/relationships/endnotes" Target="endnotes.xml"/><Relationship Id="rId39" Type="http://schemas.openxmlformats.org/officeDocument/2006/relationships/image" Target="media/image16.jpe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jpeg"/><Relationship Id="rId31" Type="http://schemas.openxmlformats.org/officeDocument/2006/relationships/image" Target="media/image8.jpeg"/><Relationship Id="rId30" Type="http://schemas.openxmlformats.org/officeDocument/2006/relationships/image" Target="media/image7.jpeg"/><Relationship Id="rId3" Type="http://schemas.openxmlformats.org/officeDocument/2006/relationships/footnotes" Target="footnotes.xml"/><Relationship Id="rId29" Type="http://schemas.openxmlformats.org/officeDocument/2006/relationships/image" Target="media/image6.jpeg"/><Relationship Id="rId28" Type="http://schemas.openxmlformats.org/officeDocument/2006/relationships/image" Target="media/image5.jpeg"/><Relationship Id="rId27" Type="http://schemas.openxmlformats.org/officeDocument/2006/relationships/image" Target="media/image4.jpeg"/><Relationship Id="rId26" Type="http://schemas.openxmlformats.org/officeDocument/2006/relationships/image" Target="media/image3.jpeg"/><Relationship Id="rId25" Type="http://schemas.openxmlformats.org/officeDocument/2006/relationships/image" Target="media/image2.png"/><Relationship Id="rId24" Type="http://schemas.openxmlformats.org/officeDocument/2006/relationships/image" Target="media/image1.jpeg"/><Relationship Id="rId23" Type="http://schemas.openxmlformats.org/officeDocument/2006/relationships/theme" Target="theme/theme1.xml"/><Relationship Id="rId22" Type="http://schemas.openxmlformats.org/officeDocument/2006/relationships/footer" Target="footer10.xml"/><Relationship Id="rId21" Type="http://schemas.openxmlformats.org/officeDocument/2006/relationships/header" Target="header8.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6.xml"/><Relationship Id="rId15" Type="http://schemas.openxmlformats.org/officeDocument/2006/relationships/footer" Target="footer6.xml"/><Relationship Id="rId14" Type="http://schemas.openxmlformats.org/officeDocument/2006/relationships/header" Target="header5.xml"/><Relationship Id="rId13" Type="http://schemas.openxmlformats.org/officeDocument/2006/relationships/footer" Target="footer5.xml"/><Relationship Id="rId12" Type="http://schemas.openxmlformats.org/officeDocument/2006/relationships/header" Target="header4.xml"/><Relationship Id="rId114" Type="http://schemas.openxmlformats.org/officeDocument/2006/relationships/fontTable" Target="fontTable.xml"/><Relationship Id="rId113" Type="http://schemas.openxmlformats.org/officeDocument/2006/relationships/customXml" Target="../customXml/item2.xml"/><Relationship Id="rId112" Type="http://schemas.openxmlformats.org/officeDocument/2006/relationships/numbering" Target="numbering.xml"/><Relationship Id="rId111" Type="http://schemas.openxmlformats.org/officeDocument/2006/relationships/customXml" Target="../customXml/item1.xml"/><Relationship Id="rId110" Type="http://schemas.openxmlformats.org/officeDocument/2006/relationships/image" Target="media/image87.png"/><Relationship Id="rId11" Type="http://schemas.openxmlformats.org/officeDocument/2006/relationships/footer" Target="footer4.xml"/><Relationship Id="rId109" Type="http://schemas.openxmlformats.org/officeDocument/2006/relationships/image" Target="media/image86.jpeg"/><Relationship Id="rId108" Type="http://schemas.openxmlformats.org/officeDocument/2006/relationships/image" Target="media/image85.jpeg"/><Relationship Id="rId107" Type="http://schemas.openxmlformats.org/officeDocument/2006/relationships/image" Target="media/image84.jpeg"/><Relationship Id="rId106" Type="http://schemas.openxmlformats.org/officeDocument/2006/relationships/image" Target="media/image83.png"/><Relationship Id="rId105" Type="http://schemas.openxmlformats.org/officeDocument/2006/relationships/image" Target="media/image82.png"/><Relationship Id="rId104" Type="http://schemas.openxmlformats.org/officeDocument/2006/relationships/image" Target="media/image81.png"/><Relationship Id="rId103" Type="http://schemas.openxmlformats.org/officeDocument/2006/relationships/image" Target="media/image80.png"/><Relationship Id="rId102" Type="http://schemas.openxmlformats.org/officeDocument/2006/relationships/image" Target="media/image79.png"/><Relationship Id="rId101" Type="http://schemas.openxmlformats.org/officeDocument/2006/relationships/image" Target="media/image78.png"/><Relationship Id="rId100" Type="http://schemas.openxmlformats.org/officeDocument/2006/relationships/image" Target="media/image77.png"/><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7D438E9-3BA1-42ED-9A63-0A99F8A955FB}">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55</Pages>
  <Words>31088</Words>
  <Characters>35059</Characters>
  <Lines>174</Lines>
  <Paragraphs>49</Paragraphs>
  <TotalTime>179</TotalTime>
  <ScaleCrop>false</ScaleCrop>
  <LinksUpToDate>false</LinksUpToDate>
  <CharactersWithSpaces>36530</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2022-12-22T06:49:00Z</dcterms:created>
  <dc:creator>楊灮朙</dc:creator>
  <cp:lastModifiedBy>Administrator</cp:lastModifiedBy>
  <cp:lastPrinted>2022-12-23T03:41:00Z</cp:lastPrinted>
  <dcterms:modified xsi:type="dcterms:W3CDTF">2023-04-11T07:54:11Z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58A5C070540442BFB01FDB3EA5432DC1</vt:lpwstr>
  </property>
</Properties>
</file>