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始兴县农业农机装备能力提升项目</w:t>
      </w: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建设方案</w:t>
      </w:r>
    </w:p>
    <w:p>
      <w:pPr>
        <w:jc w:val="center"/>
        <w:rPr>
          <w:rFonts w:asciiTheme="majorEastAsia" w:hAnsiTheme="majorEastAsia" w:eastAsiaTheme="majorEastAsia" w:cstheme="majorEastAsia"/>
          <w:sz w:val="32"/>
          <w:szCs w:val="32"/>
        </w:rPr>
      </w:pP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为进一步提高我县农业农机装备能力提升建设项目资金使用效率，贯彻落实《中共始兴县委 始兴县人民政府关于印发&lt;九大行动计划&gt;的通知》（始委字〔2019〕1号）文件精神，提升我县农业农机装备水平，促进全县农业现代化发展，结合实际，特制订本实施方案。</w:t>
      </w:r>
    </w:p>
    <w:p>
      <w:pPr>
        <w:numPr>
          <w:ilvl w:val="0"/>
          <w:numId w:val="1"/>
        </w:numPr>
        <w:ind w:firstLine="640" w:firstLineChars="200"/>
        <w:jc w:val="left"/>
        <w:rPr>
          <w:rFonts w:ascii="黑体" w:hAnsi="黑体" w:eastAsia="黑体" w:cs="黑体"/>
          <w:sz w:val="32"/>
          <w:szCs w:val="32"/>
        </w:rPr>
      </w:pPr>
      <w:r>
        <w:rPr>
          <w:rFonts w:hint="eastAsia" w:ascii="黑体" w:hAnsi="黑体" w:eastAsia="黑体" w:cs="黑体"/>
          <w:sz w:val="32"/>
          <w:szCs w:val="32"/>
        </w:rPr>
        <w:t>总体思路</w:t>
      </w:r>
    </w:p>
    <w:p>
      <w:pPr>
        <w:ind w:firstLine="640" w:firstLineChars="200"/>
        <w:jc w:val="left"/>
        <w:rPr>
          <w:rFonts w:ascii="仿宋_GB2312" w:hAnsi="Times New Roman" w:eastAsia="仿宋_GB2312" w:cs="Times New Roman"/>
          <w:caps/>
          <w:color w:val="000000"/>
          <w:sz w:val="32"/>
          <w:szCs w:val="32"/>
        </w:rPr>
      </w:pPr>
      <w:r>
        <w:rPr>
          <w:rFonts w:ascii="仿宋_GB2312" w:hAnsi="Times New Roman" w:eastAsia="仿宋_GB2312" w:cs="Times New Roman"/>
          <w:caps/>
          <w:color w:val="000000"/>
          <w:sz w:val="32"/>
          <w:szCs w:val="32"/>
        </w:rPr>
        <w:t>坚持把推进农业</w:t>
      </w:r>
      <w:r>
        <w:rPr>
          <w:rFonts w:hint="eastAsia" w:ascii="仿宋_GB2312" w:hAnsi="Times New Roman" w:eastAsia="仿宋_GB2312" w:cs="Times New Roman"/>
          <w:caps/>
          <w:color w:val="000000"/>
          <w:sz w:val="32"/>
          <w:szCs w:val="32"/>
        </w:rPr>
        <w:t>供</w:t>
      </w:r>
      <w:r>
        <w:rPr>
          <w:rFonts w:ascii="仿宋_GB2312" w:hAnsi="Times New Roman" w:eastAsia="仿宋_GB2312" w:cs="Times New Roman"/>
          <w:caps/>
          <w:color w:val="000000"/>
          <w:sz w:val="32"/>
          <w:szCs w:val="32"/>
        </w:rPr>
        <w:t>给</w:t>
      </w:r>
      <w:r>
        <w:rPr>
          <w:rFonts w:hint="eastAsia" w:ascii="仿宋_GB2312" w:hAnsi="Times New Roman" w:eastAsia="仿宋_GB2312" w:cs="Times New Roman"/>
          <w:caps/>
          <w:color w:val="000000"/>
          <w:sz w:val="32"/>
          <w:szCs w:val="32"/>
        </w:rPr>
        <w:t>侧</w:t>
      </w:r>
      <w:r>
        <w:rPr>
          <w:rFonts w:ascii="仿宋_GB2312" w:hAnsi="Times New Roman" w:eastAsia="仿宋_GB2312" w:cs="Times New Roman"/>
          <w:caps/>
          <w:color w:val="000000"/>
          <w:sz w:val="32"/>
          <w:szCs w:val="32"/>
        </w:rPr>
        <w:t>结构性改革，提高农业</w:t>
      </w:r>
      <w:r>
        <w:rPr>
          <w:rFonts w:hint="eastAsia" w:ascii="仿宋_GB2312" w:hAnsi="Times New Roman" w:eastAsia="仿宋_GB2312" w:cs="Times New Roman"/>
          <w:caps/>
          <w:color w:val="000000"/>
          <w:sz w:val="32"/>
          <w:szCs w:val="32"/>
        </w:rPr>
        <w:t>生产</w:t>
      </w:r>
      <w:r>
        <w:rPr>
          <w:rFonts w:ascii="仿宋_GB2312" w:hAnsi="Times New Roman" w:eastAsia="仿宋_GB2312" w:cs="Times New Roman"/>
          <w:caps/>
          <w:color w:val="000000"/>
          <w:sz w:val="32"/>
          <w:szCs w:val="32"/>
        </w:rPr>
        <w:t>综合</w:t>
      </w:r>
      <w:r>
        <w:rPr>
          <w:rFonts w:hint="eastAsia" w:ascii="仿宋_GB2312" w:hAnsi="Times New Roman" w:eastAsia="仿宋_GB2312" w:cs="Times New Roman"/>
          <w:caps/>
          <w:color w:val="000000"/>
          <w:sz w:val="32"/>
          <w:szCs w:val="32"/>
        </w:rPr>
        <w:t>效</w:t>
      </w:r>
      <w:r>
        <w:rPr>
          <w:rFonts w:ascii="仿宋_GB2312" w:hAnsi="Times New Roman" w:eastAsia="仿宋_GB2312" w:cs="Times New Roman"/>
          <w:caps/>
          <w:color w:val="000000"/>
          <w:sz w:val="32"/>
          <w:szCs w:val="32"/>
        </w:rPr>
        <w:t>益和竞争力，作为当前和今后一个时期我</w:t>
      </w:r>
      <w:r>
        <w:rPr>
          <w:rFonts w:hint="eastAsia" w:ascii="仿宋_GB2312" w:hAnsi="Times New Roman" w:eastAsia="仿宋_GB2312" w:cs="Times New Roman"/>
          <w:caps/>
          <w:color w:val="000000"/>
          <w:sz w:val="32"/>
          <w:szCs w:val="32"/>
        </w:rPr>
        <w:t>县农机化发展</w:t>
      </w:r>
      <w:r>
        <w:rPr>
          <w:rFonts w:ascii="仿宋_GB2312" w:hAnsi="Times New Roman" w:eastAsia="仿宋_GB2312" w:cs="Times New Roman"/>
          <w:caps/>
          <w:color w:val="000000"/>
          <w:sz w:val="32"/>
          <w:szCs w:val="32"/>
        </w:rPr>
        <w:t>改革和完善的主要方向。把</w:t>
      </w:r>
      <w:r>
        <w:rPr>
          <w:rFonts w:hint="eastAsia" w:ascii="仿宋_GB2312" w:hAnsi="Times New Roman" w:eastAsia="仿宋_GB2312" w:cs="Times New Roman"/>
          <w:caps/>
          <w:color w:val="000000"/>
          <w:sz w:val="32"/>
          <w:szCs w:val="32"/>
        </w:rPr>
        <w:t>提高农业农机装备能力和</w:t>
      </w:r>
      <w:r>
        <w:rPr>
          <w:rFonts w:ascii="仿宋_GB2312" w:hAnsi="Times New Roman" w:eastAsia="仿宋_GB2312" w:cs="Times New Roman"/>
          <w:caps/>
          <w:color w:val="000000"/>
          <w:sz w:val="32"/>
          <w:szCs w:val="32"/>
        </w:rPr>
        <w:t>引领</w:t>
      </w:r>
      <w:r>
        <w:rPr>
          <w:rFonts w:hint="eastAsia" w:ascii="仿宋_GB2312" w:hAnsi="Times New Roman" w:eastAsia="仿宋_GB2312" w:cs="Times New Roman"/>
          <w:caps/>
          <w:color w:val="000000"/>
          <w:sz w:val="32"/>
          <w:szCs w:val="32"/>
        </w:rPr>
        <w:t>农机化合作组织</w:t>
      </w:r>
      <w:r>
        <w:rPr>
          <w:rFonts w:ascii="仿宋_GB2312" w:hAnsi="Times New Roman" w:eastAsia="仿宋_GB2312" w:cs="Times New Roman"/>
          <w:caps/>
          <w:color w:val="000000"/>
          <w:sz w:val="32"/>
          <w:szCs w:val="32"/>
        </w:rPr>
        <w:t>走向现代</w:t>
      </w:r>
      <w:r>
        <w:rPr>
          <w:rFonts w:hint="eastAsia" w:ascii="仿宋_GB2312" w:hAnsi="Times New Roman" w:eastAsia="仿宋_GB2312" w:cs="Times New Roman"/>
          <w:caps/>
          <w:color w:val="000000"/>
          <w:sz w:val="32"/>
          <w:szCs w:val="32"/>
        </w:rPr>
        <w:t>化农业</w:t>
      </w:r>
      <w:r>
        <w:rPr>
          <w:rFonts w:ascii="仿宋_GB2312" w:hAnsi="Times New Roman" w:eastAsia="仿宋_GB2312" w:cs="Times New Roman"/>
          <w:caps/>
          <w:color w:val="000000"/>
          <w:sz w:val="32"/>
          <w:szCs w:val="32"/>
        </w:rPr>
        <w:t>发展</w:t>
      </w:r>
      <w:r>
        <w:rPr>
          <w:rFonts w:hint="eastAsia" w:ascii="仿宋_GB2312" w:hAnsi="Times New Roman" w:eastAsia="仿宋_GB2312" w:cs="Times New Roman"/>
          <w:caps/>
          <w:color w:val="000000"/>
          <w:sz w:val="32"/>
          <w:szCs w:val="32"/>
        </w:rPr>
        <w:t>轨道</w:t>
      </w:r>
      <w:r>
        <w:rPr>
          <w:rFonts w:ascii="仿宋_GB2312" w:hAnsi="Times New Roman" w:eastAsia="仿宋_GB2312" w:cs="Times New Roman"/>
          <w:caps/>
          <w:color w:val="000000"/>
          <w:sz w:val="32"/>
          <w:szCs w:val="32"/>
        </w:rPr>
        <w:t>作为发展农业生产社会化服务的</w:t>
      </w:r>
      <w:r>
        <w:rPr>
          <w:rFonts w:hint="eastAsia" w:ascii="仿宋_GB2312" w:hAnsi="Times New Roman" w:eastAsia="仿宋_GB2312" w:cs="Times New Roman"/>
          <w:caps/>
          <w:color w:val="000000"/>
          <w:sz w:val="32"/>
          <w:szCs w:val="32"/>
        </w:rPr>
        <w:t>目标，充分发挥农业农机化服务市场配置资源，重点做好农机年检装备能力提升，推动育秧中心建设，支持农机化作业、召开现场会及印制相关资料广泛宣传，更好地发挥财政资金引导作用。</w:t>
      </w:r>
      <w:r>
        <w:rPr>
          <w:rFonts w:ascii="仿宋_GB2312" w:hAnsi="Times New Roman" w:eastAsia="仿宋_GB2312" w:cs="Times New Roman"/>
          <w:caps/>
          <w:color w:val="000000"/>
          <w:sz w:val="32"/>
          <w:szCs w:val="32"/>
        </w:rPr>
        <w:t>通过项目实施，进一步创新财政支农体制机制，</w:t>
      </w:r>
      <w:r>
        <w:rPr>
          <w:rFonts w:hint="eastAsia" w:ascii="仿宋_GB2312" w:hAnsi="Times New Roman" w:eastAsia="仿宋_GB2312" w:cs="Times New Roman"/>
          <w:caps/>
          <w:color w:val="000000"/>
          <w:sz w:val="32"/>
          <w:szCs w:val="32"/>
        </w:rPr>
        <w:t>提高农机监理装备水平，推动水稻生产全程机械化“短板”问题解决</w:t>
      </w:r>
      <w:r>
        <w:rPr>
          <w:rFonts w:ascii="仿宋_GB2312" w:hAnsi="Times New Roman" w:eastAsia="仿宋_GB2312" w:cs="Times New Roman"/>
          <w:caps/>
          <w:color w:val="000000"/>
          <w:sz w:val="32"/>
          <w:szCs w:val="32"/>
        </w:rPr>
        <w:t>，</w:t>
      </w:r>
      <w:r>
        <w:rPr>
          <w:rFonts w:hint="eastAsia" w:ascii="仿宋_GB2312" w:hAnsi="Times New Roman" w:eastAsia="仿宋_GB2312" w:cs="Times New Roman"/>
          <w:caps/>
          <w:color w:val="000000"/>
          <w:sz w:val="32"/>
          <w:szCs w:val="32"/>
        </w:rPr>
        <w:t>营造良好农机化发展氛围，促进全县社会化服务长期健康发展。</w:t>
      </w:r>
    </w:p>
    <w:p>
      <w:pPr>
        <w:numPr>
          <w:ilvl w:val="0"/>
          <w:numId w:val="1"/>
        </w:numPr>
        <w:ind w:firstLine="640" w:firstLineChars="200"/>
        <w:jc w:val="left"/>
        <w:rPr>
          <w:rFonts w:ascii="黑体" w:hAnsi="黑体" w:eastAsia="黑体" w:cs="黑体"/>
          <w:sz w:val="32"/>
          <w:szCs w:val="32"/>
        </w:rPr>
      </w:pPr>
      <w:r>
        <w:rPr>
          <w:rFonts w:hint="eastAsia" w:ascii="黑体" w:hAnsi="黑体" w:eastAsia="黑体" w:cs="黑体"/>
          <w:sz w:val="32"/>
          <w:szCs w:val="32"/>
        </w:rPr>
        <w:t>建设内容及目标任务</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一）建设内容：开展水稻育秧中心建设；购置农机一套农机安全技术检测设备；进行水稻生产机械化插秧装备设施购置叠加补贴及作业补助，重点组织实施水稻机育插秧作业补贴资金项目，促进“短板”问题解决，提升我县水稻生产全程机械化水平。通过项目建设，印制相关宣传资料，适时组织开展农机化人员培训、调研、农机宣传推广等，及时召开现场会，充分发挥相关合作组织的龙头带动作用，整合我县社会化服务资源，推动人才、技术、服务信息共享，打造成管理规范、服务优质、功能全面的能跨区域提供农业机械化生产服务的社会化服务组织。</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二）目标任务：项目建成后，全县农业农机装备能力进一步提升，承担单位农机社会化服务能力进一步提升，通过示范带动及开展服务，我县水稻生产综合机械化率比上年提升1个百分点，农机年检效率和水平充分发挥，“三率”水平进一步提高。</w:t>
      </w:r>
    </w:p>
    <w:p>
      <w:pPr>
        <w:numPr>
          <w:ilvl w:val="0"/>
          <w:numId w:val="1"/>
        </w:numPr>
        <w:ind w:firstLine="640" w:firstLineChars="200"/>
        <w:jc w:val="left"/>
        <w:rPr>
          <w:rFonts w:ascii="黑体" w:hAnsi="黑体" w:eastAsia="黑体" w:cs="黑体"/>
          <w:sz w:val="32"/>
          <w:szCs w:val="32"/>
        </w:rPr>
      </w:pPr>
      <w:r>
        <w:rPr>
          <w:rFonts w:hint="eastAsia" w:ascii="黑体" w:hAnsi="黑体" w:eastAsia="黑体" w:cs="黑体"/>
          <w:sz w:val="32"/>
          <w:szCs w:val="32"/>
        </w:rPr>
        <w:t>项目实施计划和完成时限</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1.依托农机社会化服务组织结合实际申报的水稻机械化育秧中心建设，由经筛选后确定的合作组织承担；水稻机插秧作业补贴项目，按标准予以一定项目资金补助，对新购插秧机实行叠加补贴。</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2.购置农机一套农机安全技术检测设备、组织开展农机化人员培训、调研及农机宣传推广现场会等，扩大项目建设影响力，营造良好的农机化发展氛围，由县农机总站承担。</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项目建设完成时限为2020年09月3</w:t>
      </w:r>
      <w:r>
        <w:rPr>
          <w:rFonts w:hint="eastAsia" w:ascii="仿宋_GB2312" w:hAnsi="Times New Roman" w:eastAsia="仿宋_GB2312" w:cs="Times New Roman"/>
          <w:caps/>
          <w:color w:val="000000"/>
          <w:sz w:val="32"/>
          <w:szCs w:val="32"/>
          <w:lang w:val="en-US" w:eastAsia="zh-CN"/>
        </w:rPr>
        <w:t>0</w:t>
      </w:r>
      <w:bookmarkStart w:id="0" w:name="_GoBack"/>
      <w:bookmarkEnd w:id="0"/>
      <w:r>
        <w:rPr>
          <w:rFonts w:hint="eastAsia" w:ascii="仿宋_GB2312" w:hAnsi="Times New Roman" w:eastAsia="仿宋_GB2312" w:cs="Times New Roman"/>
          <w:caps/>
          <w:color w:val="000000"/>
          <w:sz w:val="32"/>
          <w:szCs w:val="32"/>
        </w:rPr>
        <w:t>日。</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四、资金使用计划</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1.水稻</w:t>
      </w:r>
      <w:r>
        <w:rPr>
          <w:rFonts w:ascii="仿宋_GB2312" w:hAnsi="Times New Roman" w:eastAsia="仿宋_GB2312" w:cs="Times New Roman"/>
          <w:caps/>
          <w:color w:val="000000"/>
          <w:sz w:val="32"/>
          <w:szCs w:val="32"/>
        </w:rPr>
        <w:t>育秧中心</w:t>
      </w:r>
      <w:r>
        <w:rPr>
          <w:rFonts w:hint="eastAsia" w:ascii="仿宋_GB2312" w:hAnsi="Times New Roman" w:eastAsia="仿宋_GB2312" w:cs="Times New Roman"/>
          <w:caps/>
          <w:color w:val="000000"/>
          <w:sz w:val="32"/>
          <w:szCs w:val="32"/>
        </w:rPr>
        <w:t>建设项目（2个），</w:t>
      </w:r>
      <w:r>
        <w:rPr>
          <w:rFonts w:ascii="仿宋_GB2312" w:hAnsi="Times New Roman" w:eastAsia="仿宋_GB2312" w:cs="Times New Roman"/>
          <w:caps/>
          <w:color w:val="000000"/>
          <w:sz w:val="32"/>
          <w:szCs w:val="32"/>
        </w:rPr>
        <w:t>共</w:t>
      </w:r>
      <w:r>
        <w:rPr>
          <w:rFonts w:hint="eastAsia" w:ascii="仿宋_GB2312" w:hAnsi="Times New Roman" w:eastAsia="仿宋_GB2312" w:cs="Times New Roman"/>
          <w:caps/>
          <w:color w:val="000000"/>
          <w:sz w:val="32"/>
          <w:szCs w:val="32"/>
        </w:rPr>
        <w:t>40</w:t>
      </w:r>
      <w:r>
        <w:rPr>
          <w:rFonts w:ascii="仿宋_GB2312" w:hAnsi="Times New Roman" w:eastAsia="仿宋_GB2312" w:cs="Times New Roman"/>
          <w:caps/>
          <w:color w:val="000000"/>
          <w:sz w:val="32"/>
          <w:szCs w:val="32"/>
        </w:rPr>
        <w:t>万元</w:t>
      </w:r>
      <w:r>
        <w:rPr>
          <w:rFonts w:hint="eastAsia" w:ascii="仿宋_GB2312" w:hAnsi="Times New Roman" w:eastAsia="仿宋_GB2312" w:cs="Times New Roman"/>
          <w:caps/>
          <w:color w:val="000000"/>
          <w:sz w:val="32"/>
          <w:szCs w:val="32"/>
        </w:rPr>
        <w:t>；</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2</w:t>
      </w:r>
      <w:r>
        <w:rPr>
          <w:rFonts w:ascii="仿宋_GB2312" w:hAnsi="Times New Roman" w:eastAsia="仿宋_GB2312" w:cs="Times New Roman"/>
          <w:caps/>
          <w:color w:val="000000"/>
          <w:sz w:val="32"/>
          <w:szCs w:val="32"/>
        </w:rPr>
        <w:t>.</w:t>
      </w:r>
      <w:r>
        <w:rPr>
          <w:rFonts w:hint="eastAsia" w:ascii="仿宋_GB2312" w:hAnsi="Times New Roman" w:eastAsia="仿宋_GB2312" w:cs="Times New Roman"/>
          <w:caps/>
          <w:color w:val="000000"/>
          <w:sz w:val="32"/>
          <w:szCs w:val="32"/>
        </w:rPr>
        <w:t>购置一套农机安全技术检测设备；对购买插秧机的项目承担合作组织按国家购置补贴标准补贴相同的金额；对机插面积达到一定规模的项目承担农机社会化服务组织予以</w:t>
      </w:r>
      <w:r>
        <w:rPr>
          <w:rFonts w:ascii="仿宋_GB2312" w:hAnsi="Times New Roman" w:eastAsia="仿宋_GB2312" w:cs="Times New Roman"/>
          <w:caps/>
          <w:color w:val="000000"/>
          <w:sz w:val="32"/>
          <w:szCs w:val="32"/>
        </w:rPr>
        <w:t>机插秧作业补</w:t>
      </w:r>
      <w:r>
        <w:rPr>
          <w:rFonts w:hint="eastAsia" w:ascii="仿宋_GB2312" w:hAnsi="Times New Roman" w:eastAsia="仿宋_GB2312" w:cs="Times New Roman"/>
          <w:caps/>
          <w:color w:val="000000"/>
          <w:sz w:val="32"/>
          <w:szCs w:val="32"/>
        </w:rPr>
        <w:t>助，每亩补助40元；印制相关宣传资料，召开水稻生产全程机械化技术</w:t>
      </w:r>
      <w:r>
        <w:rPr>
          <w:rFonts w:ascii="仿宋_GB2312" w:hAnsi="Times New Roman" w:eastAsia="仿宋_GB2312" w:cs="Times New Roman"/>
          <w:caps/>
          <w:color w:val="000000"/>
          <w:sz w:val="32"/>
          <w:szCs w:val="32"/>
        </w:rPr>
        <w:t>推广，培训，宣传，现场会</w:t>
      </w:r>
      <w:r>
        <w:rPr>
          <w:rFonts w:hint="eastAsia" w:ascii="仿宋_GB2312" w:hAnsi="Times New Roman" w:eastAsia="仿宋_GB2312" w:cs="Times New Roman"/>
          <w:caps/>
          <w:color w:val="000000"/>
          <w:sz w:val="32"/>
          <w:szCs w:val="32"/>
        </w:rPr>
        <w:t>等活动，视具体情况而定，共40</w:t>
      </w:r>
      <w:r>
        <w:rPr>
          <w:rFonts w:ascii="仿宋_GB2312" w:hAnsi="Times New Roman" w:eastAsia="仿宋_GB2312" w:cs="Times New Roman"/>
          <w:caps/>
          <w:color w:val="000000"/>
          <w:sz w:val="32"/>
          <w:szCs w:val="32"/>
        </w:rPr>
        <w:t>万元</w:t>
      </w:r>
      <w:r>
        <w:rPr>
          <w:rFonts w:hint="eastAsia" w:ascii="仿宋_GB2312" w:hAnsi="Times New Roman" w:eastAsia="仿宋_GB2312" w:cs="Times New Roman"/>
          <w:caps/>
          <w:color w:val="000000"/>
          <w:sz w:val="32"/>
          <w:szCs w:val="32"/>
        </w:rPr>
        <w:t>。</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五、保障措施</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1.</w:t>
      </w:r>
      <w:r>
        <w:rPr>
          <w:rFonts w:ascii="仿宋_GB2312" w:hAnsi="Times New Roman" w:eastAsia="仿宋_GB2312" w:cs="Times New Roman"/>
          <w:caps/>
          <w:color w:val="000000"/>
          <w:sz w:val="32"/>
          <w:szCs w:val="32"/>
        </w:rPr>
        <w:t>加强组织领导。为</w:t>
      </w:r>
      <w:r>
        <w:rPr>
          <w:rFonts w:hint="eastAsia" w:ascii="仿宋_GB2312" w:hAnsi="Times New Roman" w:eastAsia="仿宋_GB2312" w:cs="Times New Roman"/>
          <w:caps/>
          <w:color w:val="000000"/>
          <w:sz w:val="32"/>
          <w:szCs w:val="32"/>
        </w:rPr>
        <w:t>确保</w:t>
      </w:r>
      <w:r>
        <w:rPr>
          <w:rFonts w:ascii="仿宋_GB2312" w:hAnsi="Times New Roman" w:eastAsia="仿宋_GB2312" w:cs="Times New Roman"/>
          <w:caps/>
          <w:color w:val="000000"/>
          <w:sz w:val="32"/>
          <w:szCs w:val="32"/>
        </w:rPr>
        <w:t>项目实施</w:t>
      </w:r>
      <w:r>
        <w:rPr>
          <w:rFonts w:hint="eastAsia" w:ascii="仿宋_GB2312" w:hAnsi="Times New Roman" w:eastAsia="仿宋_GB2312" w:cs="Times New Roman"/>
          <w:caps/>
          <w:color w:val="000000"/>
          <w:sz w:val="32"/>
          <w:szCs w:val="32"/>
        </w:rPr>
        <w:t>顺利</w:t>
      </w:r>
      <w:r>
        <w:rPr>
          <w:rFonts w:ascii="仿宋_GB2312" w:hAnsi="Times New Roman" w:eastAsia="仿宋_GB2312" w:cs="Times New Roman"/>
          <w:caps/>
          <w:color w:val="000000"/>
          <w:sz w:val="32"/>
          <w:szCs w:val="32"/>
        </w:rPr>
        <w:t>，成立</w:t>
      </w:r>
      <w:r>
        <w:rPr>
          <w:rFonts w:hint="eastAsia" w:ascii="仿宋_GB2312" w:hAnsi="Times New Roman" w:eastAsia="仿宋_GB2312" w:cs="Times New Roman"/>
          <w:caps/>
          <w:color w:val="000000"/>
          <w:sz w:val="32"/>
          <w:szCs w:val="32"/>
        </w:rPr>
        <w:t>始兴县农业农机装备能力提升项目建设工作</w:t>
      </w:r>
      <w:r>
        <w:rPr>
          <w:rFonts w:ascii="仿宋_GB2312" w:hAnsi="Times New Roman" w:eastAsia="仿宋_GB2312" w:cs="Times New Roman"/>
          <w:caps/>
          <w:color w:val="000000"/>
          <w:sz w:val="32"/>
          <w:szCs w:val="32"/>
        </w:rPr>
        <w:t>领导小组，负责项目总体部署。领导小组成员名单如下:</w:t>
      </w:r>
    </w:p>
    <w:p>
      <w:pPr>
        <w:ind w:firstLine="64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组长：曾广和</w:t>
      </w:r>
    </w:p>
    <w:p>
      <w:pPr>
        <w:ind w:firstLine="64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副组长：刘应春、周赞环</w:t>
      </w:r>
    </w:p>
    <w:p>
      <w:pPr>
        <w:ind w:firstLine="64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成员：邓伟明、李锦华、罗嘉威、邓秀红、凌伟龙、涉及乡镇农办相关人员</w:t>
      </w:r>
    </w:p>
    <w:p>
      <w:pPr>
        <w:ind w:firstLine="640" w:firstLineChars="200"/>
        <w:jc w:val="left"/>
        <w:rPr>
          <w:rFonts w:ascii="仿宋_GB2312" w:hAnsi="Times New Roman" w:eastAsia="仿宋_GB2312" w:cs="Times New Roman"/>
          <w:caps/>
          <w:color w:val="000000"/>
          <w:sz w:val="32"/>
          <w:szCs w:val="32"/>
        </w:rPr>
      </w:pPr>
      <w:r>
        <w:rPr>
          <w:rFonts w:ascii="仿宋_GB2312" w:hAnsi="Times New Roman" w:eastAsia="仿宋_GB2312" w:cs="Times New Roman"/>
          <w:caps/>
          <w:color w:val="000000"/>
          <w:sz w:val="32"/>
          <w:szCs w:val="32"/>
        </w:rPr>
        <w:t>领导小组下设办公室，设在</w:t>
      </w:r>
      <w:r>
        <w:rPr>
          <w:rFonts w:hint="eastAsia" w:ascii="仿宋_GB2312" w:hAnsi="Times New Roman" w:eastAsia="仿宋_GB2312" w:cs="Times New Roman"/>
          <w:caps/>
          <w:color w:val="000000"/>
          <w:sz w:val="32"/>
          <w:szCs w:val="32"/>
        </w:rPr>
        <w:t>始兴县农业机械推广站</w:t>
      </w:r>
      <w:r>
        <w:rPr>
          <w:rFonts w:ascii="仿宋_GB2312" w:hAnsi="Times New Roman" w:eastAsia="仿宋_GB2312" w:cs="Times New Roman"/>
          <w:caps/>
          <w:color w:val="000000"/>
          <w:sz w:val="32"/>
          <w:szCs w:val="32"/>
        </w:rPr>
        <w:t>，具体负责</w:t>
      </w:r>
      <w:r>
        <w:rPr>
          <w:rFonts w:hint="eastAsia" w:ascii="仿宋_GB2312" w:hAnsi="Times New Roman" w:eastAsia="仿宋_GB2312" w:cs="Times New Roman"/>
          <w:caps/>
          <w:color w:val="000000"/>
          <w:sz w:val="32"/>
          <w:szCs w:val="32"/>
        </w:rPr>
        <w:t>农业农机装备能力提升项目建设</w:t>
      </w:r>
      <w:r>
        <w:rPr>
          <w:rFonts w:ascii="仿宋_GB2312" w:hAnsi="Times New Roman" w:eastAsia="仿宋_GB2312" w:cs="Times New Roman"/>
          <w:caps/>
          <w:color w:val="000000"/>
          <w:sz w:val="32"/>
          <w:szCs w:val="32"/>
        </w:rPr>
        <w:t>过程中的日常管理工作</w:t>
      </w:r>
      <w:r>
        <w:rPr>
          <w:rFonts w:hint="eastAsia" w:ascii="仿宋_GB2312" w:hAnsi="Times New Roman" w:eastAsia="仿宋_GB2312" w:cs="Times New Roman"/>
          <w:caps/>
          <w:color w:val="000000"/>
          <w:sz w:val="32"/>
          <w:szCs w:val="32"/>
        </w:rPr>
        <w:t>，办公室主任</w:t>
      </w:r>
      <w:r>
        <w:rPr>
          <w:rFonts w:ascii="仿宋_GB2312" w:hAnsi="Times New Roman" w:eastAsia="仿宋_GB2312" w:cs="Times New Roman"/>
          <w:caps/>
          <w:color w:val="000000"/>
          <w:sz w:val="32"/>
          <w:szCs w:val="32"/>
        </w:rPr>
        <w:t>由</w:t>
      </w:r>
      <w:r>
        <w:rPr>
          <w:rFonts w:hint="eastAsia" w:ascii="仿宋_GB2312" w:hAnsi="Times New Roman" w:eastAsia="仿宋_GB2312" w:cs="Times New Roman"/>
          <w:caps/>
          <w:color w:val="000000"/>
          <w:sz w:val="32"/>
          <w:szCs w:val="32"/>
        </w:rPr>
        <w:t>县农业机械推广站站长刘应春同志</w:t>
      </w:r>
      <w:r>
        <w:rPr>
          <w:rFonts w:ascii="仿宋_GB2312" w:hAnsi="Times New Roman" w:eastAsia="仿宋_GB2312" w:cs="Times New Roman"/>
          <w:caps/>
          <w:color w:val="000000"/>
          <w:sz w:val="32"/>
          <w:szCs w:val="32"/>
        </w:rPr>
        <w:t>兼任，负责指导、推动项目的实施和</w:t>
      </w:r>
      <w:r>
        <w:rPr>
          <w:rFonts w:hint="eastAsia" w:ascii="仿宋_GB2312" w:hAnsi="Times New Roman" w:eastAsia="仿宋_GB2312" w:cs="Times New Roman"/>
          <w:caps/>
          <w:color w:val="000000"/>
          <w:sz w:val="32"/>
          <w:szCs w:val="32"/>
        </w:rPr>
        <w:t>项目验收</w:t>
      </w:r>
      <w:r>
        <w:rPr>
          <w:rFonts w:ascii="仿宋_GB2312" w:hAnsi="Times New Roman" w:eastAsia="仿宋_GB2312" w:cs="Times New Roman"/>
          <w:caps/>
          <w:color w:val="000000"/>
          <w:sz w:val="32"/>
          <w:szCs w:val="32"/>
        </w:rPr>
        <w:t>。</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2.</w:t>
      </w:r>
      <w:r>
        <w:rPr>
          <w:rFonts w:ascii="仿宋_GB2312" w:hAnsi="Times New Roman" w:eastAsia="仿宋_GB2312" w:cs="Times New Roman"/>
          <w:caps/>
          <w:color w:val="000000"/>
          <w:sz w:val="32"/>
          <w:szCs w:val="32"/>
        </w:rPr>
        <w:t>加大宣传及培训力度。一是通过各种媒体大力宣传</w:t>
      </w:r>
      <w:r>
        <w:rPr>
          <w:rFonts w:hint="eastAsia" w:ascii="仿宋_GB2312" w:hAnsi="Times New Roman" w:eastAsia="仿宋_GB2312" w:cs="Times New Roman"/>
          <w:caps/>
          <w:color w:val="000000"/>
          <w:sz w:val="32"/>
          <w:szCs w:val="32"/>
        </w:rPr>
        <w:t>农业农机装备能力提升建设项目</w:t>
      </w:r>
      <w:r>
        <w:rPr>
          <w:rFonts w:ascii="仿宋_GB2312" w:hAnsi="Times New Roman" w:eastAsia="仿宋_GB2312" w:cs="Times New Roman"/>
          <w:caps/>
          <w:color w:val="000000"/>
          <w:sz w:val="32"/>
          <w:szCs w:val="32"/>
        </w:rPr>
        <w:t>的政策、目的、意义，</w:t>
      </w:r>
      <w:r>
        <w:rPr>
          <w:rFonts w:hint="eastAsia" w:ascii="仿宋_GB2312" w:hAnsi="Times New Roman" w:eastAsia="仿宋_GB2312" w:cs="Times New Roman"/>
          <w:caps/>
          <w:color w:val="000000"/>
          <w:sz w:val="32"/>
          <w:szCs w:val="32"/>
        </w:rPr>
        <w:t>公开项目建设，</w:t>
      </w:r>
      <w:r>
        <w:rPr>
          <w:rFonts w:ascii="仿宋_GB2312" w:hAnsi="Times New Roman" w:eastAsia="仿宋_GB2312" w:cs="Times New Roman"/>
          <w:caps/>
          <w:color w:val="000000"/>
          <w:sz w:val="32"/>
          <w:szCs w:val="32"/>
        </w:rPr>
        <w:t>切实做到让群众明白、让群众参与、让群众监督。二是要对参与社会化服务的作业人员普遍开展技术培训，提高操作人员的作业水平，确保作业服务质量。</w:t>
      </w:r>
      <w:r>
        <w:rPr>
          <w:rFonts w:hint="eastAsia" w:ascii="仿宋_GB2312" w:hAnsi="Times New Roman" w:eastAsia="仿宋_GB2312" w:cs="Times New Roman"/>
          <w:caps/>
          <w:color w:val="000000"/>
          <w:sz w:val="32"/>
          <w:szCs w:val="32"/>
        </w:rPr>
        <w:t>三是</w:t>
      </w:r>
      <w:r>
        <w:rPr>
          <w:rFonts w:ascii="仿宋_GB2312" w:hAnsi="Times New Roman" w:eastAsia="仿宋_GB2312" w:cs="Times New Roman"/>
          <w:caps/>
          <w:color w:val="000000"/>
          <w:sz w:val="32"/>
          <w:szCs w:val="32"/>
        </w:rPr>
        <w:t>进-步培育壮大农业社会化服务组织，依托农机购置补贴</w:t>
      </w:r>
      <w:r>
        <w:rPr>
          <w:rFonts w:hint="eastAsia" w:ascii="仿宋_GB2312" w:hAnsi="Times New Roman" w:eastAsia="仿宋_GB2312" w:cs="Times New Roman"/>
          <w:caps/>
          <w:color w:val="000000"/>
          <w:sz w:val="32"/>
          <w:szCs w:val="32"/>
        </w:rPr>
        <w:t>及各种惠农惠民政策</w:t>
      </w:r>
      <w:r>
        <w:rPr>
          <w:rFonts w:ascii="仿宋_GB2312" w:hAnsi="Times New Roman" w:eastAsia="仿宋_GB2312" w:cs="Times New Roman"/>
          <w:caps/>
          <w:color w:val="000000"/>
          <w:sz w:val="32"/>
          <w:szCs w:val="32"/>
        </w:rPr>
        <w:t>，优先满足社会化服务组织的需求，确保机械装备水平满足开展作业服务需求。</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3</w:t>
      </w:r>
      <w:r>
        <w:rPr>
          <w:rFonts w:ascii="仿宋_GB2312" w:hAnsi="Times New Roman" w:eastAsia="仿宋_GB2312" w:cs="Times New Roman"/>
          <w:caps/>
          <w:color w:val="000000"/>
          <w:sz w:val="32"/>
          <w:szCs w:val="32"/>
        </w:rPr>
        <w:t>.严格</w:t>
      </w:r>
      <w:r>
        <w:rPr>
          <w:rFonts w:hint="eastAsia" w:ascii="仿宋_GB2312" w:hAnsi="Times New Roman" w:eastAsia="仿宋_GB2312" w:cs="Times New Roman"/>
          <w:caps/>
          <w:color w:val="000000"/>
          <w:sz w:val="32"/>
          <w:szCs w:val="32"/>
        </w:rPr>
        <w:t>资</w:t>
      </w:r>
      <w:r>
        <w:rPr>
          <w:rFonts w:ascii="仿宋_GB2312" w:hAnsi="Times New Roman" w:eastAsia="仿宋_GB2312" w:cs="Times New Roman"/>
          <w:caps/>
          <w:color w:val="000000"/>
          <w:sz w:val="32"/>
          <w:szCs w:val="32"/>
        </w:rPr>
        <w:t>金管理。要切实加强资金监管，</w:t>
      </w:r>
      <w:r>
        <w:rPr>
          <w:rFonts w:hint="eastAsia" w:ascii="仿宋_GB2312" w:hAnsi="Times New Roman" w:eastAsia="仿宋_GB2312" w:cs="Times New Roman"/>
          <w:caps/>
          <w:color w:val="000000"/>
          <w:sz w:val="32"/>
          <w:szCs w:val="32"/>
        </w:rPr>
        <w:t>及</w:t>
      </w:r>
      <w:r>
        <w:rPr>
          <w:rFonts w:ascii="仿宋_GB2312" w:hAnsi="Times New Roman" w:eastAsia="仿宋_GB2312" w:cs="Times New Roman"/>
          <w:caps/>
          <w:color w:val="000000"/>
          <w:sz w:val="32"/>
          <w:szCs w:val="32"/>
        </w:rPr>
        <w:t>时拨付财政补助资金，</w:t>
      </w:r>
      <w:r>
        <w:rPr>
          <w:rFonts w:hint="eastAsia" w:ascii="仿宋_GB2312" w:hAnsi="Times New Roman" w:eastAsia="仿宋_GB2312" w:cs="Times New Roman"/>
          <w:caps/>
          <w:color w:val="000000"/>
          <w:sz w:val="32"/>
          <w:szCs w:val="32"/>
        </w:rPr>
        <w:t>掌</w:t>
      </w:r>
      <w:r>
        <w:rPr>
          <w:rFonts w:ascii="仿宋_GB2312" w:hAnsi="Times New Roman" w:eastAsia="仿宋_GB2312" w:cs="Times New Roman"/>
          <w:caps/>
          <w:color w:val="000000"/>
          <w:sz w:val="32"/>
          <w:szCs w:val="32"/>
        </w:rPr>
        <w:t>握工作进展和资金使用情况，防止财政补助资金“跑、冒、滴、漏”，对于违规挪用，套取、骗取补助资金的行为要紧决依法依规予以查处，确保资金安全高效。</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4.</w:t>
      </w:r>
      <w:r>
        <w:rPr>
          <w:rFonts w:ascii="仿宋_GB2312" w:hAnsi="Times New Roman" w:eastAsia="仿宋_GB2312" w:cs="Times New Roman"/>
          <w:caps/>
          <w:color w:val="000000"/>
          <w:sz w:val="32"/>
          <w:szCs w:val="32"/>
        </w:rPr>
        <w:t>加强监督检查。制定严格的操作程序，规范工作流</w:t>
      </w:r>
      <w:r>
        <w:rPr>
          <w:rFonts w:hint="eastAsia" w:ascii="仿宋_GB2312" w:hAnsi="Times New Roman" w:eastAsia="仿宋_GB2312" w:cs="Times New Roman"/>
          <w:caps/>
          <w:color w:val="000000"/>
          <w:sz w:val="32"/>
          <w:szCs w:val="32"/>
        </w:rPr>
        <w:t>程，按照实</w:t>
      </w:r>
      <w:r>
        <w:rPr>
          <w:rFonts w:ascii="仿宋_GB2312" w:hAnsi="Times New Roman" w:eastAsia="仿宋_GB2312" w:cs="Times New Roman"/>
          <w:caps/>
          <w:color w:val="000000"/>
          <w:sz w:val="32"/>
          <w:szCs w:val="32"/>
        </w:rPr>
        <w:t>施步骤，严格执行绩效考评责任制</w:t>
      </w:r>
      <w:r>
        <w:rPr>
          <w:rFonts w:hint="eastAsia" w:ascii="仿宋_GB2312" w:hAnsi="Times New Roman" w:eastAsia="仿宋_GB2312" w:cs="Times New Roman"/>
          <w:caps/>
          <w:color w:val="000000"/>
          <w:sz w:val="32"/>
          <w:szCs w:val="32"/>
        </w:rPr>
        <w:t>，</w:t>
      </w:r>
      <w:r>
        <w:rPr>
          <w:rFonts w:ascii="仿宋_GB2312" w:hAnsi="Times New Roman" w:eastAsia="仿宋_GB2312" w:cs="Times New Roman"/>
          <w:caps/>
          <w:color w:val="000000"/>
          <w:sz w:val="32"/>
          <w:szCs w:val="32"/>
        </w:rPr>
        <w:t>加大对服务情况监督和检查核实，确保补助资金落到实处。</w:t>
      </w:r>
    </w:p>
    <w:p>
      <w:pPr>
        <w:ind w:firstLine="640" w:firstLineChars="200"/>
        <w:jc w:val="left"/>
        <w:rPr>
          <w:rFonts w:ascii="仿宋_GB2312" w:hAnsi="Times New Roman" w:eastAsia="仿宋_GB2312" w:cs="Times New Roman"/>
          <w:caps/>
          <w:color w:val="000000"/>
          <w:sz w:val="32"/>
          <w:szCs w:val="32"/>
        </w:rPr>
      </w:pPr>
      <w:r>
        <w:rPr>
          <w:rFonts w:hint="eastAsia" w:ascii="黑体" w:hAnsi="黑体" w:eastAsia="黑体" w:cs="黑体"/>
          <w:sz w:val="32"/>
          <w:szCs w:val="32"/>
        </w:rPr>
        <w:t>六、项目申报条件和</w:t>
      </w:r>
      <w:r>
        <w:rPr>
          <w:rFonts w:ascii="黑体" w:hAnsi="黑体" w:eastAsia="黑体" w:cs="黑体"/>
          <w:sz w:val="32"/>
          <w:szCs w:val="32"/>
        </w:rPr>
        <w:t>实施程序</w:t>
      </w:r>
    </w:p>
    <w:p>
      <w:pPr>
        <w:ind w:firstLine="640" w:firstLineChars="200"/>
        <w:jc w:val="left"/>
        <w:rPr>
          <w:rFonts w:ascii="楷体" w:hAnsi="楷体" w:eastAsia="楷体" w:cs="楷体"/>
          <w:caps/>
          <w:color w:val="000000"/>
          <w:sz w:val="32"/>
          <w:szCs w:val="32"/>
        </w:rPr>
      </w:pPr>
      <w:r>
        <w:rPr>
          <w:rFonts w:hint="eastAsia" w:ascii="楷体" w:hAnsi="楷体" w:eastAsia="楷体" w:cs="楷体"/>
          <w:caps/>
          <w:color w:val="000000"/>
          <w:sz w:val="32"/>
          <w:szCs w:val="32"/>
        </w:rPr>
        <w:t>（一）、</w:t>
      </w:r>
      <w:r>
        <w:rPr>
          <w:rFonts w:hint="eastAsia" w:ascii="楷体" w:hAnsi="楷体" w:eastAsia="楷体" w:cs="楷体"/>
          <w:sz w:val="32"/>
          <w:szCs w:val="32"/>
        </w:rPr>
        <w:t>项目申报条件</w:t>
      </w:r>
    </w:p>
    <w:p>
      <w:pPr>
        <w:ind w:firstLine="640" w:firstLineChars="200"/>
        <w:jc w:val="left"/>
        <w:rPr>
          <w:rFonts w:ascii="仿宋_GB2312" w:hAnsi="仿宋_GB2312" w:eastAsia="仿宋_GB2312" w:cs="仿宋_GB2312"/>
          <w:color w:val="000000"/>
          <w:kern w:val="0"/>
          <w:sz w:val="32"/>
          <w:szCs w:val="32"/>
        </w:rPr>
      </w:pPr>
      <w:r>
        <w:rPr>
          <w:rFonts w:hint="eastAsia" w:ascii="仿宋_GB2312" w:hAnsi="Times New Roman" w:eastAsia="仿宋_GB2312" w:cs="Times New Roman"/>
          <w:caps/>
          <w:color w:val="000000"/>
          <w:sz w:val="32"/>
          <w:szCs w:val="32"/>
        </w:rPr>
        <w:t>水稻机械化育秧中心建设项目依照公平、</w:t>
      </w:r>
      <w:r>
        <w:rPr>
          <w:rFonts w:ascii="仿宋_GB2312" w:hAnsi="Times New Roman" w:eastAsia="仿宋_GB2312" w:cs="Times New Roman"/>
          <w:caps/>
          <w:color w:val="000000"/>
          <w:sz w:val="32"/>
          <w:szCs w:val="32"/>
        </w:rPr>
        <w:t>公开</w:t>
      </w:r>
      <w:r>
        <w:rPr>
          <w:rFonts w:hint="eastAsia" w:ascii="仿宋_GB2312" w:hAnsi="Times New Roman" w:eastAsia="仿宋_GB2312" w:cs="Times New Roman"/>
          <w:caps/>
          <w:color w:val="000000"/>
          <w:sz w:val="32"/>
          <w:szCs w:val="32"/>
        </w:rPr>
        <w:t>、</w:t>
      </w:r>
      <w:r>
        <w:rPr>
          <w:rFonts w:ascii="仿宋_GB2312" w:hAnsi="Times New Roman" w:eastAsia="仿宋_GB2312" w:cs="Times New Roman"/>
          <w:caps/>
          <w:color w:val="000000"/>
          <w:sz w:val="32"/>
          <w:szCs w:val="32"/>
        </w:rPr>
        <w:t>公正的原</w:t>
      </w:r>
      <w:r>
        <w:rPr>
          <w:rFonts w:hint="eastAsia" w:ascii="仿宋_GB2312" w:hAnsi="Times New Roman" w:eastAsia="仿宋_GB2312" w:cs="Times New Roman"/>
          <w:caps/>
          <w:color w:val="000000"/>
          <w:sz w:val="32"/>
          <w:szCs w:val="32"/>
        </w:rPr>
        <w:t>则</w:t>
      </w:r>
      <w:r>
        <w:rPr>
          <w:rFonts w:ascii="仿宋_GB2312" w:hAnsi="Times New Roman" w:eastAsia="仿宋_GB2312" w:cs="Times New Roman"/>
          <w:caps/>
          <w:color w:val="000000"/>
          <w:sz w:val="32"/>
          <w:szCs w:val="32"/>
        </w:rPr>
        <w:t>，择优选择开展服务的</w:t>
      </w:r>
      <w:r>
        <w:rPr>
          <w:rFonts w:hint="eastAsia" w:ascii="仿宋_GB2312" w:hAnsi="Times New Roman" w:eastAsia="仿宋_GB2312" w:cs="Times New Roman"/>
          <w:caps/>
          <w:color w:val="000000"/>
          <w:sz w:val="32"/>
          <w:szCs w:val="32"/>
        </w:rPr>
        <w:t>农机专业合作社、农场、龙头企业等符合条件的</w:t>
      </w:r>
      <w:r>
        <w:rPr>
          <w:rFonts w:ascii="仿宋_GB2312" w:hAnsi="Times New Roman" w:eastAsia="仿宋_GB2312" w:cs="Times New Roman"/>
          <w:caps/>
          <w:color w:val="000000"/>
          <w:sz w:val="32"/>
          <w:szCs w:val="32"/>
        </w:rPr>
        <w:t>农机</w:t>
      </w:r>
      <w:r>
        <w:rPr>
          <w:rFonts w:hint="eastAsia" w:ascii="仿宋_GB2312" w:hAnsi="Times New Roman" w:eastAsia="仿宋_GB2312" w:cs="Times New Roman"/>
          <w:caps/>
          <w:color w:val="000000"/>
          <w:sz w:val="32"/>
          <w:szCs w:val="32"/>
        </w:rPr>
        <w:t>社会化服务组织均可申报，</w:t>
      </w:r>
      <w:r>
        <w:rPr>
          <w:rFonts w:ascii="仿宋_GB2312" w:hAnsi="Times New Roman" w:eastAsia="仿宋_GB2312" w:cs="Times New Roman"/>
          <w:caps/>
          <w:color w:val="000000"/>
          <w:sz w:val="32"/>
          <w:szCs w:val="32"/>
        </w:rPr>
        <w:t>社会化服务组织应具备以下条件:</w:t>
      </w:r>
    </w:p>
    <w:p>
      <w:pPr>
        <w:adjustRightInd w:val="0"/>
        <w:snapToGrid w:val="0"/>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1.申报单位必须经工商注册登记并领取《农民专业合作社法人管理执照》，营业执照的经营范围须有农机作业服务内容；组织机构代码证、税务</w:t>
      </w:r>
      <w:r>
        <w:rPr>
          <w:rFonts w:hint="eastAsia" w:ascii="仿宋_GB2312" w:hAnsi="宋体" w:eastAsia="仿宋_GB2312" w:cs="宋体"/>
          <w:color w:val="000000"/>
          <w:kern w:val="0"/>
          <w:sz w:val="32"/>
          <w:szCs w:val="32"/>
        </w:rPr>
        <w:t>登记证齐全</w:t>
      </w:r>
      <w:r>
        <w:rPr>
          <w:rFonts w:hint="eastAsia" w:ascii="仿宋_GB2312" w:hAnsi="仿宋_GB2312" w:eastAsia="仿宋_GB2312" w:cs="仿宋_GB2312"/>
          <w:color w:val="000000"/>
          <w:kern w:val="0"/>
          <w:sz w:val="32"/>
          <w:szCs w:val="32"/>
        </w:rPr>
        <w:t>，有独立的银行账号。</w:t>
      </w:r>
    </w:p>
    <w:p>
      <w:pPr>
        <w:adjustRightInd w:val="0"/>
        <w:snapToGrid w:val="0"/>
        <w:spacing w:line="540" w:lineRule="exact"/>
        <w:ind w:firstLine="627" w:firstLineChars="196"/>
        <w:rPr>
          <w:rFonts w:ascii="仿宋_GB2312" w:hAnsi="仿宋_GB2312" w:eastAsia="仿宋_GB2312" w:cs="仿宋_GB2312"/>
          <w:color w:val="000000"/>
        </w:rPr>
      </w:pPr>
      <w:r>
        <w:rPr>
          <w:rFonts w:hint="eastAsia" w:ascii="仿宋_GB2312" w:hAnsi="仿宋_GB2312" w:eastAsia="仿宋_GB2312" w:cs="仿宋_GB2312"/>
          <w:color w:val="000000"/>
          <w:kern w:val="0"/>
          <w:sz w:val="32"/>
          <w:szCs w:val="32"/>
        </w:rPr>
        <w:t>2.规模较大，服务能力较强。入社成员原则上在15户以上，有十台以上农机（其中插秧机五台及以上）或近两年年均农机作业服务面积达到0.1万亩次以上，水稻机械化种植服务面积达0.08万亩以上，其中育秧中心建设项目在2019年实施了的不能再申报。</w:t>
      </w:r>
    </w:p>
    <w:p>
      <w:pPr>
        <w:adjustRightInd w:val="0"/>
        <w:snapToGrid w:val="0"/>
        <w:spacing w:line="540" w:lineRule="exact"/>
        <w:ind w:firstLine="627" w:firstLineChars="196"/>
        <w:rPr>
          <w:rFonts w:ascii="仿宋_GB2312" w:hAnsi="宋体" w:eastAsia="仿宋_GB2312" w:cs="宋体"/>
          <w:color w:val="000000"/>
        </w:rPr>
      </w:pPr>
      <w:r>
        <w:rPr>
          <w:rFonts w:hint="eastAsia" w:ascii="仿宋_GB2312" w:hAnsi="仿宋_GB2312" w:eastAsia="仿宋_GB2312" w:cs="仿宋_GB2312"/>
          <w:color w:val="000000"/>
          <w:kern w:val="0"/>
          <w:sz w:val="32"/>
          <w:szCs w:val="32"/>
        </w:rPr>
        <w:t>3.遵纪守法，诚信经营，信誉良好。</w:t>
      </w:r>
      <w:r>
        <w:rPr>
          <w:rFonts w:hint="eastAsia" w:ascii="仿宋_GB2312" w:hAnsi="宋体" w:eastAsia="仿宋_GB2312" w:cs="宋体"/>
          <w:color w:val="000000"/>
          <w:kern w:val="0"/>
          <w:sz w:val="32"/>
          <w:szCs w:val="32"/>
        </w:rPr>
        <w:t>近年来没有因违法违规行为受到监管部门的处理处罚，</w:t>
      </w:r>
      <w:r>
        <w:rPr>
          <w:rFonts w:hint="eastAsia" w:ascii="仿宋_GB2312" w:hAnsi="仿宋_GB2312" w:eastAsia="仿宋_GB2312" w:cs="仿宋_GB2312"/>
          <w:color w:val="000000"/>
          <w:kern w:val="0"/>
          <w:sz w:val="32"/>
          <w:szCs w:val="32"/>
        </w:rPr>
        <w:t>履行农机作业服务合同，未发生过重大经济纠纷和服务质量投诉等情况；未发生过较大以上生产安全事故。</w:t>
      </w:r>
    </w:p>
    <w:p>
      <w:pPr>
        <w:adjustRightInd w:val="0"/>
        <w:snapToGrid w:val="0"/>
        <w:spacing w:line="540" w:lineRule="exact"/>
        <w:ind w:firstLine="627" w:firstLineChars="196"/>
        <w:rPr>
          <w:rFonts w:ascii="仿宋_GB2312" w:hAnsi="宋体" w:eastAsia="仿宋_GB2312" w:cs="宋体"/>
          <w:color w:val="000000"/>
        </w:rPr>
      </w:pPr>
      <w:r>
        <w:rPr>
          <w:rFonts w:hint="eastAsia" w:ascii="仿宋_GB2312" w:hAnsi="仿宋_GB2312" w:eastAsia="仿宋_GB2312" w:cs="仿宋_GB2312"/>
          <w:color w:val="000000"/>
          <w:kern w:val="0"/>
          <w:sz w:val="32"/>
          <w:szCs w:val="32"/>
        </w:rPr>
        <w:t>4.申报单位具有较强的发展意识和自我发展实力。现有固定的经营场所</w:t>
      </w:r>
      <w:r>
        <w:rPr>
          <w:rFonts w:hint="eastAsia" w:ascii="仿宋_GB2312" w:hAnsi="宋体" w:eastAsia="仿宋_GB2312" w:cs="宋体"/>
          <w:color w:val="000000"/>
          <w:kern w:val="0"/>
          <w:sz w:val="32"/>
          <w:szCs w:val="32"/>
        </w:rPr>
        <w:t>布局合理</w:t>
      </w:r>
      <w:r>
        <w:rPr>
          <w:rFonts w:hint="eastAsia" w:ascii="仿宋_GB2312" w:hAnsi="仿宋_GB2312" w:eastAsia="仿宋_GB2312" w:cs="仿宋_GB2312"/>
          <w:color w:val="000000"/>
          <w:kern w:val="0"/>
          <w:sz w:val="32"/>
          <w:szCs w:val="32"/>
        </w:rPr>
        <w:t>，具有扩展的空间和</w:t>
      </w:r>
      <w:r>
        <w:rPr>
          <w:rFonts w:hint="eastAsia" w:ascii="仿宋_GB2312" w:hAnsi="宋体" w:eastAsia="仿宋_GB2312" w:cs="宋体"/>
          <w:color w:val="000000"/>
          <w:kern w:val="0"/>
          <w:sz w:val="32"/>
          <w:szCs w:val="32"/>
        </w:rPr>
        <w:t>自筹项目建设资金不少于10万元的</w:t>
      </w:r>
      <w:r>
        <w:rPr>
          <w:rFonts w:hint="eastAsia" w:ascii="仿宋_GB2312" w:hAnsi="仿宋_GB2312" w:eastAsia="仿宋_GB2312" w:cs="仿宋_GB2312"/>
          <w:color w:val="000000"/>
          <w:kern w:val="0"/>
          <w:sz w:val="32"/>
          <w:szCs w:val="32"/>
        </w:rPr>
        <w:t>能力（自筹资金应为项目开始实施后新投入的资金）；具有可以建设水稻育秧场所的面积不少于300平方米</w:t>
      </w:r>
      <w:r>
        <w:rPr>
          <w:rFonts w:hint="eastAsia" w:ascii="仿宋_GB2312" w:hAnsi="宋体" w:eastAsia="仿宋_GB2312" w:cs="宋体"/>
          <w:color w:val="000000"/>
          <w:kern w:val="0"/>
          <w:sz w:val="32"/>
          <w:szCs w:val="32"/>
        </w:rPr>
        <w:t>。</w:t>
      </w:r>
    </w:p>
    <w:p>
      <w:pPr>
        <w:adjustRightInd w:val="0"/>
        <w:snapToGrid w:val="0"/>
        <w:spacing w:line="540" w:lineRule="exact"/>
        <w:ind w:firstLine="627" w:firstLineChars="196"/>
        <w:rPr>
          <w:rFonts w:ascii="仿宋_GB2312" w:hAnsi="宋体" w:eastAsia="仿宋_GB2312" w:cs="宋体"/>
          <w:color w:val="000000"/>
        </w:rPr>
      </w:pPr>
      <w:r>
        <w:rPr>
          <w:rFonts w:hint="eastAsia" w:ascii="仿宋_GB2312" w:hAnsi="宋体" w:eastAsia="仿宋_GB2312" w:cs="宋体"/>
          <w:color w:val="000000"/>
          <w:kern w:val="0"/>
          <w:sz w:val="32"/>
          <w:szCs w:val="32"/>
        </w:rPr>
        <w:t>5.合作社带头应用先进适用的农机化新技术新机具，在农业生产全程机械化、农机与农艺融合、农机化与信息化融合中起到表率作用；热心为周边农民（农机户）开展信息咨询、机具维修、技术指导、抗灾救灾等多种服务。</w:t>
      </w:r>
    </w:p>
    <w:p>
      <w:pPr>
        <w:ind w:firstLine="640" w:firstLineChars="200"/>
        <w:jc w:val="left"/>
        <w:rPr>
          <w:rFonts w:ascii="楷体" w:hAnsi="楷体" w:eastAsia="楷体" w:cs="楷体"/>
          <w:caps/>
          <w:color w:val="000000"/>
          <w:sz w:val="32"/>
          <w:szCs w:val="32"/>
        </w:rPr>
      </w:pPr>
      <w:r>
        <w:rPr>
          <w:rFonts w:hint="eastAsia" w:ascii="楷体" w:hAnsi="楷体" w:eastAsia="楷体" w:cs="楷体"/>
          <w:caps/>
          <w:color w:val="000000"/>
          <w:sz w:val="32"/>
          <w:szCs w:val="32"/>
        </w:rPr>
        <w:t>（二）、</w:t>
      </w:r>
      <w:r>
        <w:rPr>
          <w:rFonts w:ascii="楷体" w:hAnsi="楷体" w:eastAsia="楷体" w:cs="楷体"/>
          <w:caps/>
          <w:color w:val="000000"/>
          <w:sz w:val="32"/>
          <w:szCs w:val="32"/>
        </w:rPr>
        <w:t>实施程序</w:t>
      </w:r>
    </w:p>
    <w:p>
      <w:pPr>
        <w:ind w:firstLine="640" w:firstLineChars="200"/>
        <w:jc w:val="left"/>
        <w:rPr>
          <w:rFonts w:ascii="仿宋_GB2312" w:hAnsi="仿宋_GB2312" w:eastAsia="仿宋_GB2312" w:cs="仿宋_GB2312"/>
          <w:color w:val="000000"/>
        </w:rPr>
      </w:pPr>
      <w:r>
        <w:rPr>
          <w:rFonts w:hint="eastAsia" w:ascii="仿宋_GB2312" w:hAnsi="Times New Roman" w:eastAsia="仿宋_GB2312" w:cs="Times New Roman"/>
          <w:caps/>
          <w:color w:val="000000"/>
          <w:sz w:val="32"/>
          <w:szCs w:val="32"/>
        </w:rPr>
        <w:t>1.</w:t>
      </w:r>
      <w:r>
        <w:rPr>
          <w:rFonts w:ascii="仿宋_GB2312" w:hAnsi="Times New Roman" w:eastAsia="仿宋_GB2312" w:cs="Times New Roman"/>
          <w:caps/>
          <w:color w:val="000000"/>
          <w:sz w:val="32"/>
          <w:szCs w:val="32"/>
        </w:rPr>
        <w:t>服务组织</w:t>
      </w:r>
      <w:r>
        <w:rPr>
          <w:rFonts w:hint="eastAsia" w:ascii="仿宋_GB2312" w:hAnsi="Times New Roman" w:eastAsia="仿宋_GB2312" w:cs="Times New Roman"/>
          <w:caps/>
          <w:color w:val="000000"/>
          <w:sz w:val="32"/>
          <w:szCs w:val="32"/>
        </w:rPr>
        <w:t>申</w:t>
      </w:r>
      <w:r>
        <w:rPr>
          <w:rFonts w:ascii="仿宋_GB2312" w:hAnsi="Times New Roman" w:eastAsia="仿宋_GB2312" w:cs="Times New Roman"/>
          <w:caps/>
          <w:color w:val="000000"/>
          <w:sz w:val="32"/>
          <w:szCs w:val="32"/>
        </w:rPr>
        <w:t>报。</w:t>
      </w:r>
      <w:r>
        <w:rPr>
          <w:rFonts w:hint="eastAsia" w:ascii="仿宋_GB2312" w:hAnsi="Times New Roman" w:eastAsia="仿宋_GB2312" w:cs="Times New Roman"/>
          <w:caps/>
          <w:color w:val="000000"/>
          <w:sz w:val="32"/>
          <w:szCs w:val="32"/>
        </w:rPr>
        <w:t>首先</w:t>
      </w:r>
      <w:r>
        <w:rPr>
          <w:rFonts w:ascii="仿宋_GB2312" w:hAnsi="Times New Roman" w:eastAsia="仿宋_GB2312" w:cs="Times New Roman"/>
          <w:caps/>
          <w:color w:val="000000"/>
          <w:sz w:val="32"/>
          <w:szCs w:val="32"/>
        </w:rPr>
        <w:t>由服务组织</w:t>
      </w:r>
      <w:r>
        <w:rPr>
          <w:rFonts w:hint="eastAsia" w:ascii="仿宋_GB2312" w:hAnsi="Times New Roman" w:eastAsia="仿宋_GB2312" w:cs="Times New Roman"/>
          <w:caps/>
          <w:color w:val="000000"/>
          <w:sz w:val="32"/>
          <w:szCs w:val="32"/>
        </w:rPr>
        <w:t>依</w:t>
      </w:r>
      <w:r>
        <w:rPr>
          <w:rFonts w:ascii="仿宋_GB2312" w:hAnsi="Times New Roman" w:eastAsia="仿宋_GB2312" w:cs="Times New Roman"/>
          <w:caps/>
          <w:color w:val="000000"/>
          <w:sz w:val="32"/>
          <w:szCs w:val="32"/>
        </w:rPr>
        <w:t>据</w:t>
      </w:r>
      <w:r>
        <w:rPr>
          <w:rFonts w:hint="eastAsia" w:ascii="仿宋_GB2312" w:hAnsi="Times New Roman" w:eastAsia="仿宋_GB2312" w:cs="Times New Roman"/>
          <w:caps/>
          <w:color w:val="000000"/>
          <w:sz w:val="32"/>
          <w:szCs w:val="32"/>
        </w:rPr>
        <w:t>申报</w:t>
      </w:r>
      <w:r>
        <w:rPr>
          <w:rFonts w:ascii="仿宋_GB2312" w:hAnsi="Times New Roman" w:eastAsia="仿宋_GB2312" w:cs="Times New Roman"/>
          <w:caps/>
          <w:color w:val="000000"/>
          <w:sz w:val="32"/>
          <w:szCs w:val="32"/>
        </w:rPr>
        <w:t>条件向</w:t>
      </w:r>
      <w:r>
        <w:rPr>
          <w:rFonts w:hint="eastAsia" w:ascii="仿宋_GB2312" w:hAnsi="Times New Roman" w:eastAsia="仿宋_GB2312" w:cs="Times New Roman"/>
          <w:caps/>
          <w:color w:val="000000"/>
          <w:sz w:val="32"/>
          <w:szCs w:val="32"/>
        </w:rPr>
        <w:t>当地镇政府征求申报意见，由当地镇政府审核盖章后再向始兴县农业机械管理总站申报，由农机总站组织人员对服务组织进行评审并择优作为项目实施主体，并及时公示</w:t>
      </w:r>
      <w:r>
        <w:rPr>
          <w:rFonts w:ascii="仿宋_GB2312" w:hAnsi="Times New Roman" w:eastAsia="仿宋_GB2312" w:cs="Times New Roman"/>
          <w:caps/>
          <w:color w:val="000000"/>
          <w:sz w:val="32"/>
          <w:szCs w:val="32"/>
        </w:rPr>
        <w:t>。</w:t>
      </w:r>
      <w:r>
        <w:rPr>
          <w:rFonts w:hint="eastAsia" w:ascii="仿宋_GB2312" w:hAnsi="Times New Roman" w:eastAsia="仿宋_GB2312" w:cs="Times New Roman"/>
          <w:caps/>
          <w:color w:val="000000"/>
          <w:sz w:val="32"/>
          <w:szCs w:val="32"/>
        </w:rPr>
        <w:t>申报材料</w:t>
      </w:r>
      <w:r>
        <w:rPr>
          <w:rFonts w:hint="eastAsia" w:ascii="仿宋_GB2312" w:hAnsi="仿宋_GB2312" w:eastAsia="仿宋_GB2312" w:cs="仿宋_GB2312"/>
          <w:bCs/>
          <w:color w:val="000000"/>
          <w:kern w:val="0"/>
          <w:sz w:val="32"/>
          <w:szCs w:val="32"/>
        </w:rPr>
        <w:t>包括申报表及其附件资料（格式见附件1）。申报材料要求一式四份（镇政府、农业农村局各备存一份，县农机总站存两份。），统一用A4</w:t>
      </w:r>
      <w:r>
        <w:rPr>
          <w:rFonts w:hint="eastAsia" w:ascii="仿宋_GB2312" w:hAnsi="仿宋_GB2312" w:eastAsia="仿宋_GB2312" w:cs="仿宋_GB2312"/>
          <w:color w:val="000000"/>
          <w:kern w:val="0"/>
          <w:sz w:val="32"/>
          <w:szCs w:val="32"/>
        </w:rPr>
        <w:t>纸打印或复印，按申报材料报送顺序装订成册。</w:t>
      </w:r>
    </w:p>
    <w:p>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Cs/>
          <w:snapToGrid w:val="0"/>
          <w:color w:val="000000"/>
          <w:sz w:val="32"/>
          <w:szCs w:val="32"/>
        </w:rPr>
        <w:t>2.申报材料需报</w:t>
      </w:r>
      <w:r>
        <w:rPr>
          <w:rFonts w:hint="eastAsia" w:ascii="仿宋_GB2312" w:hAnsi="仿宋_GB2312" w:eastAsia="仿宋_GB2312" w:cs="仿宋_GB2312"/>
          <w:snapToGrid w:val="0"/>
          <w:sz w:val="32"/>
          <w:szCs w:val="32"/>
        </w:rPr>
        <w:t>送附件：</w:t>
      </w:r>
      <w:r>
        <w:rPr>
          <w:rFonts w:hint="eastAsia" w:ascii="仿宋_GB2312" w:hAnsi="仿宋_GB2312" w:eastAsia="仿宋_GB2312" w:cs="仿宋_GB2312"/>
          <w:kern w:val="0"/>
          <w:sz w:val="32"/>
          <w:szCs w:val="32"/>
        </w:rPr>
        <w:t>（1）营业执照（注册登记证书）及税务登记证复印件；（2）法定代表人身份证；（3）合作社办公场所、机库棚、育秧场所等照片；（4）合作社现有各类农机具台帐（机具名称、数量、发动机编号、出厂编号、发票编号、原价值、购机补贴额、机具</w:t>
      </w:r>
      <w:r>
        <w:rPr>
          <w:rFonts w:hint="eastAsia" w:ascii="仿宋_GB2312" w:hAnsi="宋体" w:eastAsia="仿宋_GB2312" w:cs="宋体"/>
          <w:bCs/>
          <w:color w:val="000000"/>
          <w:kern w:val="0"/>
          <w:sz w:val="32"/>
          <w:szCs w:val="32"/>
        </w:rPr>
        <w:t>照片等）；</w:t>
      </w:r>
      <w:r>
        <w:rPr>
          <w:rFonts w:hint="eastAsia" w:ascii="仿宋_GB2312" w:hAnsi="仿宋_GB2312" w:eastAsia="仿宋_GB2312" w:cs="仿宋_GB2312"/>
          <w:kern w:val="0"/>
          <w:sz w:val="32"/>
          <w:szCs w:val="32"/>
        </w:rPr>
        <w:t>（5）项目承担单位自筹资金承诺书；（6）若开展水稻机械化育秧中心建设，则还需提供项目申报书。</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3.</w:t>
      </w:r>
      <w:r>
        <w:rPr>
          <w:rFonts w:ascii="仿宋_GB2312" w:hAnsi="Times New Roman" w:eastAsia="仿宋_GB2312" w:cs="Times New Roman"/>
          <w:caps/>
          <w:color w:val="000000"/>
          <w:sz w:val="32"/>
          <w:szCs w:val="32"/>
        </w:rPr>
        <w:t>开展</w:t>
      </w:r>
      <w:r>
        <w:rPr>
          <w:rFonts w:hint="eastAsia" w:ascii="仿宋_GB2312" w:hAnsi="Times New Roman" w:eastAsia="仿宋_GB2312" w:cs="Times New Roman"/>
          <w:caps/>
          <w:color w:val="000000"/>
          <w:sz w:val="32"/>
          <w:szCs w:val="32"/>
        </w:rPr>
        <w:t>项目建设</w:t>
      </w:r>
      <w:r>
        <w:rPr>
          <w:rFonts w:ascii="仿宋_GB2312" w:hAnsi="Times New Roman" w:eastAsia="仿宋_GB2312" w:cs="Times New Roman"/>
          <w:caps/>
          <w:color w:val="000000"/>
          <w:sz w:val="32"/>
          <w:szCs w:val="32"/>
        </w:rPr>
        <w:t>。服务组织</w:t>
      </w:r>
      <w:r>
        <w:rPr>
          <w:rFonts w:hint="eastAsia" w:ascii="仿宋_GB2312" w:hAnsi="Times New Roman" w:eastAsia="仿宋_GB2312" w:cs="Times New Roman"/>
          <w:caps/>
          <w:color w:val="000000"/>
          <w:sz w:val="32"/>
          <w:szCs w:val="32"/>
        </w:rPr>
        <w:t>要严格按照相关标准组织开展好项目建设工作，主动接受监督和认真开展自查，确保项目建设顺利进行，并及时保存好项目建设相关台账，以备项目验收。</w:t>
      </w:r>
      <w:r>
        <w:rPr>
          <w:rFonts w:ascii="仿宋_GB2312" w:hAnsi="Times New Roman" w:eastAsia="仿宋_GB2312" w:cs="Times New Roman"/>
          <w:caps/>
          <w:color w:val="000000"/>
          <w:sz w:val="32"/>
          <w:szCs w:val="32"/>
        </w:rPr>
        <w:t>作业</w:t>
      </w:r>
      <w:r>
        <w:rPr>
          <w:rFonts w:hint="eastAsia" w:ascii="仿宋_GB2312" w:hAnsi="Times New Roman" w:eastAsia="仿宋_GB2312" w:cs="Times New Roman"/>
          <w:caps/>
          <w:color w:val="000000"/>
          <w:sz w:val="32"/>
          <w:szCs w:val="32"/>
        </w:rPr>
        <w:t>的</w:t>
      </w:r>
      <w:r>
        <w:rPr>
          <w:rFonts w:ascii="仿宋_GB2312" w:hAnsi="Times New Roman" w:eastAsia="仿宋_GB2312" w:cs="Times New Roman"/>
          <w:caps/>
          <w:color w:val="000000"/>
          <w:sz w:val="32"/>
          <w:szCs w:val="32"/>
        </w:rPr>
        <w:t>机具</w:t>
      </w:r>
      <w:r>
        <w:rPr>
          <w:rFonts w:hint="eastAsia" w:ascii="仿宋_GB2312" w:hAnsi="Times New Roman" w:eastAsia="仿宋_GB2312" w:cs="Times New Roman"/>
          <w:caps/>
          <w:color w:val="000000"/>
          <w:sz w:val="32"/>
          <w:szCs w:val="32"/>
        </w:rPr>
        <w:t>要统一安装好作业面积监测终端，及时收集作业信息，接受作业监测。</w:t>
      </w:r>
      <w:r>
        <w:rPr>
          <w:rFonts w:ascii="仿宋_GB2312" w:hAnsi="Times New Roman" w:eastAsia="仿宋_GB2312" w:cs="Times New Roman"/>
          <w:caps/>
          <w:color w:val="000000"/>
          <w:sz w:val="32"/>
          <w:szCs w:val="32"/>
        </w:rPr>
        <w:t>服务组织与农户签订服务合同，服务组织按合同要求完成作业服务后，及时做好账务处理</w:t>
      </w:r>
      <w:r>
        <w:rPr>
          <w:rFonts w:hint="eastAsia" w:ascii="仿宋_GB2312" w:hAnsi="Times New Roman" w:eastAsia="仿宋_GB2312" w:cs="Times New Roman"/>
          <w:caps/>
          <w:color w:val="000000"/>
          <w:sz w:val="32"/>
          <w:szCs w:val="32"/>
        </w:rPr>
        <w:t>。</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4.服务组织在项目建设完成后，</w:t>
      </w:r>
      <w:r>
        <w:rPr>
          <w:rFonts w:ascii="仿宋_GB2312" w:hAnsi="Times New Roman" w:eastAsia="仿宋_GB2312" w:cs="Times New Roman"/>
          <w:caps/>
          <w:color w:val="000000"/>
          <w:sz w:val="32"/>
          <w:szCs w:val="32"/>
        </w:rPr>
        <w:t>应及时主动向</w:t>
      </w:r>
      <w:r>
        <w:rPr>
          <w:rFonts w:hint="eastAsia" w:ascii="仿宋_GB2312" w:hAnsi="Times New Roman" w:eastAsia="仿宋_GB2312" w:cs="Times New Roman"/>
          <w:caps/>
          <w:color w:val="000000"/>
          <w:sz w:val="32"/>
          <w:szCs w:val="32"/>
        </w:rPr>
        <w:t>始兴县</w:t>
      </w:r>
      <w:r>
        <w:rPr>
          <w:rFonts w:ascii="仿宋_GB2312" w:hAnsi="Times New Roman" w:eastAsia="仿宋_GB2312" w:cs="Times New Roman"/>
          <w:caps/>
          <w:color w:val="000000"/>
          <w:sz w:val="32"/>
          <w:szCs w:val="32"/>
        </w:rPr>
        <w:t>农业</w:t>
      </w:r>
      <w:r>
        <w:rPr>
          <w:rFonts w:hint="eastAsia" w:ascii="仿宋_GB2312" w:hAnsi="Times New Roman" w:eastAsia="仿宋_GB2312" w:cs="Times New Roman"/>
          <w:caps/>
          <w:color w:val="000000"/>
          <w:sz w:val="32"/>
          <w:szCs w:val="32"/>
        </w:rPr>
        <w:t>机械管理总站</w:t>
      </w:r>
      <w:r>
        <w:rPr>
          <w:rFonts w:ascii="仿宋_GB2312" w:hAnsi="Times New Roman" w:eastAsia="仿宋_GB2312" w:cs="Times New Roman"/>
          <w:caps/>
          <w:color w:val="000000"/>
          <w:sz w:val="32"/>
          <w:szCs w:val="32"/>
        </w:rPr>
        <w:t>提交补贴申请，申请提交材料</w:t>
      </w:r>
      <w:r>
        <w:rPr>
          <w:rFonts w:hint="eastAsia" w:ascii="仿宋_GB2312" w:hAnsi="Times New Roman" w:eastAsia="仿宋_GB2312" w:cs="Times New Roman"/>
          <w:caps/>
          <w:color w:val="000000"/>
          <w:sz w:val="32"/>
          <w:szCs w:val="32"/>
        </w:rPr>
        <w:t>（具体根据承建项目内容提交）</w:t>
      </w:r>
      <w:r>
        <w:rPr>
          <w:rFonts w:ascii="仿宋_GB2312" w:hAnsi="Times New Roman" w:eastAsia="仿宋_GB2312" w:cs="Times New Roman"/>
          <w:caps/>
          <w:color w:val="000000"/>
          <w:sz w:val="32"/>
          <w:szCs w:val="32"/>
        </w:rPr>
        <w:t>:</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（1）</w:t>
      </w:r>
      <w:r>
        <w:rPr>
          <w:rFonts w:ascii="仿宋_GB2312" w:hAnsi="Times New Roman" w:eastAsia="仿宋_GB2312" w:cs="Times New Roman"/>
          <w:caps/>
          <w:color w:val="000000"/>
          <w:sz w:val="32"/>
          <w:szCs w:val="32"/>
          <w:u w:val="single"/>
        </w:rPr>
        <w:t>年</w:t>
      </w:r>
      <w:r>
        <w:rPr>
          <w:rFonts w:ascii="仿宋_GB2312" w:hAnsi="Times New Roman" w:eastAsia="仿宋_GB2312" w:cs="Times New Roman"/>
          <w:caps/>
          <w:color w:val="000000"/>
          <w:sz w:val="32"/>
          <w:szCs w:val="32"/>
        </w:rPr>
        <w:t>水稻机</w:t>
      </w:r>
      <w:r>
        <w:rPr>
          <w:rFonts w:hint="eastAsia" w:ascii="仿宋_GB2312" w:hAnsi="Times New Roman" w:eastAsia="仿宋_GB2312" w:cs="Times New Roman"/>
          <w:caps/>
          <w:color w:val="000000"/>
          <w:sz w:val="32"/>
          <w:szCs w:val="32"/>
        </w:rPr>
        <w:t>育</w:t>
      </w:r>
      <w:r>
        <w:rPr>
          <w:rFonts w:ascii="仿宋_GB2312" w:hAnsi="Times New Roman" w:eastAsia="仿宋_GB2312" w:cs="Times New Roman"/>
          <w:caps/>
          <w:color w:val="000000"/>
          <w:sz w:val="32"/>
          <w:szCs w:val="32"/>
        </w:rPr>
        <w:t>插秧服务合同(附件</w:t>
      </w:r>
      <w:r>
        <w:rPr>
          <w:rFonts w:hint="eastAsia" w:ascii="仿宋_GB2312" w:hAnsi="Times New Roman" w:eastAsia="仿宋_GB2312" w:cs="Times New Roman"/>
          <w:caps/>
          <w:color w:val="000000"/>
          <w:sz w:val="32"/>
          <w:szCs w:val="32"/>
        </w:rPr>
        <w:t>2</w:t>
      </w:r>
      <w:r>
        <w:rPr>
          <w:rFonts w:ascii="仿宋_GB2312" w:hAnsi="Times New Roman" w:eastAsia="仿宋_GB2312" w:cs="Times New Roman"/>
          <w:caps/>
          <w:color w:val="000000"/>
          <w:sz w:val="32"/>
          <w:szCs w:val="32"/>
        </w:rPr>
        <w:t>)</w:t>
      </w:r>
      <w:r>
        <w:rPr>
          <w:rFonts w:hint="eastAsia" w:ascii="仿宋_GB2312" w:hAnsi="Times New Roman" w:eastAsia="仿宋_GB2312" w:cs="Times New Roman"/>
          <w:caps/>
          <w:color w:val="000000"/>
          <w:sz w:val="32"/>
          <w:szCs w:val="32"/>
        </w:rPr>
        <w:t>；</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（2）机插秧作业检测设备</w:t>
      </w:r>
      <w:r>
        <w:rPr>
          <w:rFonts w:ascii="仿宋_GB2312" w:hAnsi="Times New Roman" w:eastAsia="仿宋_GB2312" w:cs="Times New Roman"/>
          <w:caps/>
          <w:color w:val="000000"/>
          <w:sz w:val="32"/>
          <w:szCs w:val="32"/>
        </w:rPr>
        <w:t>提供的</w:t>
      </w:r>
      <w:r>
        <w:rPr>
          <w:rFonts w:hint="eastAsia" w:ascii="仿宋_GB2312" w:hAnsi="Times New Roman" w:eastAsia="仿宋_GB2312" w:cs="Times New Roman"/>
          <w:caps/>
          <w:color w:val="000000"/>
          <w:sz w:val="32"/>
          <w:szCs w:val="32"/>
        </w:rPr>
        <w:t>有效的</w:t>
      </w:r>
      <w:r>
        <w:rPr>
          <w:rFonts w:ascii="仿宋_GB2312" w:hAnsi="Times New Roman" w:eastAsia="仿宋_GB2312" w:cs="Times New Roman"/>
          <w:caps/>
          <w:color w:val="000000"/>
          <w:sz w:val="32"/>
          <w:szCs w:val="32"/>
        </w:rPr>
        <w:t>作业面积明细表、汇总表(附平台技术支持公司盖章)</w:t>
      </w:r>
      <w:r>
        <w:rPr>
          <w:rFonts w:hint="eastAsia" w:ascii="仿宋_GB2312" w:hAnsi="Times New Roman" w:eastAsia="仿宋_GB2312" w:cs="Times New Roman"/>
          <w:caps/>
          <w:color w:val="000000"/>
          <w:sz w:val="32"/>
          <w:szCs w:val="32"/>
        </w:rPr>
        <w:t>；</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5.</w:t>
      </w:r>
      <w:r>
        <w:rPr>
          <w:rFonts w:ascii="仿宋_GB2312" w:hAnsi="Times New Roman" w:eastAsia="仿宋_GB2312" w:cs="Times New Roman"/>
          <w:caps/>
          <w:color w:val="000000"/>
          <w:sz w:val="32"/>
          <w:szCs w:val="32"/>
        </w:rPr>
        <w:t>核查确认</w:t>
      </w:r>
      <w:r>
        <w:rPr>
          <w:rFonts w:hint="eastAsia" w:ascii="仿宋_GB2312" w:hAnsi="Times New Roman" w:eastAsia="仿宋_GB2312" w:cs="Times New Roman"/>
          <w:caps/>
          <w:color w:val="000000"/>
          <w:sz w:val="32"/>
          <w:szCs w:val="32"/>
        </w:rPr>
        <w:t>项目建设</w:t>
      </w:r>
      <w:r>
        <w:rPr>
          <w:rFonts w:ascii="仿宋_GB2312" w:hAnsi="Times New Roman" w:eastAsia="仿宋_GB2312" w:cs="Times New Roman"/>
          <w:caps/>
          <w:color w:val="000000"/>
          <w:sz w:val="32"/>
          <w:szCs w:val="32"/>
        </w:rPr>
        <w:t>及兑付补贴资金。服务组织完成</w:t>
      </w:r>
      <w:r>
        <w:rPr>
          <w:rFonts w:hint="eastAsia" w:ascii="仿宋_GB2312" w:hAnsi="Times New Roman" w:eastAsia="仿宋_GB2312" w:cs="Times New Roman"/>
          <w:caps/>
          <w:color w:val="000000"/>
          <w:sz w:val="32"/>
          <w:szCs w:val="32"/>
        </w:rPr>
        <w:t>项目建设</w:t>
      </w:r>
      <w:r>
        <w:rPr>
          <w:rFonts w:ascii="仿宋_GB2312" w:hAnsi="Times New Roman" w:eastAsia="仿宋_GB2312" w:cs="Times New Roman"/>
          <w:caps/>
          <w:color w:val="000000"/>
          <w:sz w:val="32"/>
          <w:szCs w:val="32"/>
        </w:rPr>
        <w:t>后一个月内提交申请材料，</w:t>
      </w:r>
      <w:r>
        <w:rPr>
          <w:rFonts w:hint="eastAsia" w:ascii="仿宋_GB2312" w:hAnsi="Times New Roman" w:eastAsia="仿宋_GB2312" w:cs="Times New Roman"/>
          <w:caps/>
          <w:color w:val="000000"/>
          <w:sz w:val="32"/>
          <w:szCs w:val="32"/>
        </w:rPr>
        <w:t>县</w:t>
      </w:r>
      <w:r>
        <w:rPr>
          <w:rFonts w:ascii="仿宋_GB2312" w:hAnsi="Times New Roman" w:eastAsia="仿宋_GB2312" w:cs="Times New Roman"/>
          <w:caps/>
          <w:color w:val="000000"/>
          <w:sz w:val="32"/>
          <w:szCs w:val="32"/>
        </w:rPr>
        <w:t>农业</w:t>
      </w:r>
      <w:r>
        <w:rPr>
          <w:rFonts w:hint="eastAsia" w:ascii="仿宋_GB2312" w:hAnsi="Times New Roman" w:eastAsia="仿宋_GB2312" w:cs="Times New Roman"/>
          <w:caps/>
          <w:color w:val="000000"/>
          <w:sz w:val="32"/>
          <w:szCs w:val="32"/>
        </w:rPr>
        <w:t>机械管理总站</w:t>
      </w:r>
      <w:r>
        <w:rPr>
          <w:rFonts w:ascii="仿宋_GB2312" w:hAnsi="Times New Roman" w:eastAsia="仿宋_GB2312" w:cs="Times New Roman"/>
          <w:caps/>
          <w:color w:val="000000"/>
          <w:sz w:val="32"/>
          <w:szCs w:val="32"/>
        </w:rPr>
        <w:t>收到申请材科，经审</w:t>
      </w:r>
      <w:r>
        <w:rPr>
          <w:rFonts w:hint="eastAsia" w:ascii="仿宋_GB2312" w:hAnsi="Times New Roman" w:eastAsia="仿宋_GB2312" w:cs="Times New Roman"/>
          <w:caps/>
          <w:color w:val="000000"/>
          <w:sz w:val="32"/>
          <w:szCs w:val="32"/>
        </w:rPr>
        <w:t>核</w:t>
      </w:r>
      <w:r>
        <w:rPr>
          <w:rFonts w:ascii="仿宋_GB2312" w:hAnsi="Times New Roman" w:eastAsia="仿宋_GB2312" w:cs="Times New Roman"/>
          <w:caps/>
          <w:color w:val="000000"/>
          <w:sz w:val="32"/>
          <w:szCs w:val="32"/>
        </w:rPr>
        <w:t>通过后，</w:t>
      </w:r>
      <w:r>
        <w:rPr>
          <w:rFonts w:hint="eastAsia" w:ascii="仿宋_GB2312" w:hAnsi="Times New Roman" w:eastAsia="仿宋_GB2312" w:cs="Times New Roman"/>
          <w:caps/>
          <w:color w:val="000000"/>
          <w:sz w:val="32"/>
          <w:szCs w:val="32"/>
        </w:rPr>
        <w:t>组织</w:t>
      </w:r>
      <w:r>
        <w:rPr>
          <w:rFonts w:ascii="仿宋_GB2312" w:hAnsi="Times New Roman" w:eastAsia="仿宋_GB2312" w:cs="Times New Roman"/>
          <w:caps/>
          <w:color w:val="000000"/>
          <w:sz w:val="32"/>
          <w:szCs w:val="32"/>
        </w:rPr>
        <w:t>有关人员组成联合验收组。以抽查方式再次确认</w:t>
      </w:r>
      <w:r>
        <w:rPr>
          <w:rFonts w:hint="eastAsia" w:ascii="仿宋_GB2312" w:hAnsi="Times New Roman" w:eastAsia="仿宋_GB2312" w:cs="Times New Roman"/>
          <w:caps/>
          <w:color w:val="000000"/>
          <w:sz w:val="32"/>
          <w:szCs w:val="32"/>
        </w:rPr>
        <w:t>项目建设情况</w:t>
      </w:r>
      <w:r>
        <w:rPr>
          <w:rFonts w:ascii="仿宋_GB2312" w:hAnsi="Times New Roman" w:eastAsia="仿宋_GB2312" w:cs="Times New Roman"/>
          <w:caps/>
          <w:color w:val="000000"/>
          <w:sz w:val="32"/>
          <w:szCs w:val="32"/>
        </w:rPr>
        <w:t>，</w:t>
      </w:r>
      <w:r>
        <w:rPr>
          <w:rFonts w:hint="eastAsia" w:ascii="仿宋_GB2312" w:hAnsi="Times New Roman" w:eastAsia="仿宋_GB2312" w:cs="Times New Roman"/>
          <w:caps/>
          <w:color w:val="000000"/>
          <w:sz w:val="32"/>
          <w:szCs w:val="32"/>
        </w:rPr>
        <w:t>符合项目建设标准，达到项目目标要求，则</w:t>
      </w:r>
      <w:r>
        <w:rPr>
          <w:rFonts w:ascii="仿宋_GB2312" w:hAnsi="Times New Roman" w:eastAsia="仿宋_GB2312" w:cs="Times New Roman"/>
          <w:caps/>
          <w:color w:val="000000"/>
          <w:sz w:val="32"/>
          <w:szCs w:val="32"/>
        </w:rPr>
        <w:t>办理资金</w:t>
      </w:r>
      <w:r>
        <w:rPr>
          <w:rFonts w:hint="eastAsia" w:ascii="仿宋_GB2312" w:hAnsi="Times New Roman" w:eastAsia="仿宋_GB2312" w:cs="Times New Roman"/>
          <w:caps/>
          <w:color w:val="000000"/>
          <w:sz w:val="32"/>
          <w:szCs w:val="32"/>
        </w:rPr>
        <w:t>兑</w:t>
      </w:r>
      <w:r>
        <w:rPr>
          <w:rFonts w:ascii="仿宋_GB2312" w:hAnsi="Times New Roman" w:eastAsia="仿宋_GB2312" w:cs="Times New Roman"/>
          <w:caps/>
          <w:color w:val="000000"/>
          <w:sz w:val="32"/>
          <w:szCs w:val="32"/>
        </w:rPr>
        <w:t>付手续。</w:t>
      </w:r>
    </w:p>
    <w:p>
      <w:pPr>
        <w:adjustRightInd w:val="0"/>
        <w:snapToGrid w:val="0"/>
        <w:spacing w:line="540" w:lineRule="exact"/>
        <w:ind w:firstLine="640" w:firstLineChars="200"/>
        <w:rPr>
          <w:rFonts w:ascii="仿宋_GB2312" w:hAnsi="仿宋_GB2312" w:eastAsia="仿宋_GB2312" w:cs="仿宋_GB2312"/>
          <w:color w:val="000000"/>
        </w:rPr>
      </w:pPr>
      <w:r>
        <w:rPr>
          <w:rFonts w:hint="eastAsia" w:ascii="仿宋_GB2312" w:hAnsi="宋体" w:eastAsia="仿宋_GB2312" w:cs="宋体"/>
          <w:bCs/>
          <w:color w:val="000000"/>
          <w:kern w:val="0"/>
          <w:sz w:val="32"/>
          <w:szCs w:val="32"/>
        </w:rPr>
        <w:t>6.项目申报时间：项目申报材料（包括纸质和电子版）于2020年05月</w:t>
      </w:r>
      <w:r>
        <w:rPr>
          <w:rFonts w:hint="eastAsia" w:ascii="仿宋_GB2312" w:hAnsi="宋体" w:eastAsia="仿宋_GB2312" w:cs="宋体"/>
          <w:bCs/>
          <w:color w:val="000000"/>
          <w:kern w:val="0"/>
          <w:sz w:val="32"/>
          <w:szCs w:val="32"/>
          <w:lang w:val="en-US" w:eastAsia="zh-CN"/>
        </w:rPr>
        <w:t>1</w:t>
      </w:r>
      <w:r>
        <w:rPr>
          <w:rFonts w:hint="eastAsia" w:ascii="仿宋_GB2312" w:hAnsi="宋体" w:eastAsia="仿宋_GB2312" w:cs="宋体"/>
          <w:bCs/>
          <w:color w:val="000000"/>
          <w:kern w:val="0"/>
          <w:sz w:val="32"/>
          <w:szCs w:val="32"/>
        </w:rPr>
        <w:t>0日前上报至韶关市始兴县</w:t>
      </w:r>
      <w:r>
        <w:rPr>
          <w:rFonts w:hint="eastAsia" w:ascii="仿宋_GB2312" w:hAnsi="仿宋_GB2312" w:eastAsia="仿宋_GB2312" w:cs="仿宋_GB2312"/>
          <w:color w:val="000000"/>
          <w:kern w:val="0"/>
          <w:sz w:val="32"/>
          <w:szCs w:val="32"/>
        </w:rPr>
        <w:t>农业机械管理总站（地址：太平镇红旗路185号，邮编：512500，电子邮箱sx6131863@163.com），联系人：邓秀红，联系电话：3337176逾期不报视为放弃。</w:t>
      </w:r>
    </w:p>
    <w:p>
      <w:pPr>
        <w:ind w:firstLine="640" w:firstLineChars="200"/>
        <w:jc w:val="left"/>
        <w:rPr>
          <w:rFonts w:ascii="仿宋_GB2312" w:hAnsi="Times New Roman" w:eastAsia="仿宋_GB2312" w:cs="Times New Roman"/>
          <w:caps/>
          <w:color w:val="000000"/>
          <w:sz w:val="32"/>
          <w:szCs w:val="32"/>
        </w:rPr>
      </w:pP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附件1：社会化服务组织申报表</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附件2：</w:t>
      </w:r>
      <w:r>
        <w:rPr>
          <w:rFonts w:hint="eastAsia" w:ascii="仿宋_GB2312" w:hAnsi="Times New Roman" w:eastAsia="仿宋_GB2312" w:cs="Times New Roman"/>
          <w:caps/>
          <w:color w:val="000000"/>
          <w:sz w:val="32"/>
          <w:szCs w:val="32"/>
          <w:u w:val="single"/>
        </w:rPr>
        <w:t xml:space="preserve">      年</w:t>
      </w:r>
      <w:r>
        <w:rPr>
          <w:rFonts w:hint="eastAsia" w:ascii="仿宋_GB2312" w:hAnsi="Times New Roman" w:eastAsia="仿宋_GB2312" w:cs="Times New Roman"/>
          <w:caps/>
          <w:color w:val="000000"/>
          <w:sz w:val="32"/>
          <w:szCs w:val="32"/>
        </w:rPr>
        <w:t>水稻机育插秧服务合同</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附件3：</w:t>
      </w:r>
      <w:r>
        <w:rPr>
          <w:rFonts w:hint="eastAsia" w:ascii="仿宋_GB2312" w:hAnsi="Times New Roman" w:eastAsia="仿宋_GB2312" w:cs="Times New Roman"/>
          <w:caps/>
          <w:color w:val="000000"/>
          <w:sz w:val="32"/>
          <w:szCs w:val="32"/>
          <w:u w:val="single"/>
        </w:rPr>
        <w:t>年</w:t>
      </w:r>
      <w:r>
        <w:rPr>
          <w:rFonts w:hint="eastAsia" w:ascii="仿宋_GB2312" w:hAnsi="仿宋_GB2312" w:eastAsia="仿宋_GB2312" w:cs="仿宋_GB2312"/>
          <w:sz w:val="32"/>
          <w:szCs w:val="32"/>
        </w:rPr>
        <w:t>农业农机装备能力提升建设</w:t>
      </w:r>
      <w:r>
        <w:rPr>
          <w:rFonts w:hint="eastAsia" w:ascii="仿宋_GB2312" w:hAnsi="Times New Roman" w:eastAsia="仿宋_GB2312" w:cs="Times New Roman"/>
          <w:caps/>
          <w:color w:val="000000"/>
          <w:sz w:val="32"/>
          <w:szCs w:val="32"/>
        </w:rPr>
        <w:t>项目补贴拨付明细表</w:t>
      </w:r>
    </w:p>
    <w:p>
      <w:pPr>
        <w:ind w:firstLine="640" w:firstLineChars="2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附件4：水稻机械化育秧中心建设项目申报书</w:t>
      </w:r>
    </w:p>
    <w:p>
      <w:pPr>
        <w:jc w:val="left"/>
        <w:rPr>
          <w:rFonts w:ascii="仿宋_GB2312" w:hAnsi="Times New Roman" w:eastAsia="仿宋_GB2312" w:cs="Times New Roman"/>
          <w:caps/>
          <w:color w:val="000000"/>
          <w:sz w:val="32"/>
          <w:szCs w:val="32"/>
        </w:rPr>
      </w:pPr>
    </w:p>
    <w:p>
      <w:pPr>
        <w:jc w:val="left"/>
        <w:rPr>
          <w:rFonts w:ascii="仿宋_GB2312" w:hAnsi="Times New Roman" w:eastAsia="仿宋_GB2312" w:cs="Times New Roman"/>
          <w:caps/>
          <w:color w:val="000000"/>
          <w:sz w:val="32"/>
          <w:szCs w:val="32"/>
        </w:rPr>
      </w:pPr>
    </w:p>
    <w:p>
      <w:pPr>
        <w:ind w:firstLine="4480" w:firstLineChars="14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始兴县农业机械管理总站</w:t>
      </w:r>
    </w:p>
    <w:p>
      <w:pPr>
        <w:ind w:firstLine="4800" w:firstLineChars="1500"/>
        <w:jc w:val="left"/>
        <w:rPr>
          <w:rFonts w:ascii="仿宋_GB2312" w:hAnsi="Times New Roman" w:eastAsia="仿宋_GB2312" w:cs="Times New Roman"/>
          <w:caps/>
          <w:color w:val="000000"/>
          <w:sz w:val="32"/>
          <w:szCs w:val="32"/>
        </w:rPr>
      </w:pPr>
      <w:r>
        <w:rPr>
          <w:rFonts w:hint="eastAsia" w:ascii="仿宋_GB2312" w:hAnsi="Times New Roman" w:eastAsia="仿宋_GB2312" w:cs="Times New Roman"/>
          <w:caps/>
          <w:color w:val="000000"/>
          <w:sz w:val="32"/>
          <w:szCs w:val="32"/>
        </w:rPr>
        <w:t>2020年03月16日</w:t>
      </w:r>
    </w:p>
    <w:p>
      <w:pPr>
        <w:ind w:firstLine="4800" w:firstLineChars="1500"/>
        <w:jc w:val="left"/>
        <w:rPr>
          <w:rFonts w:ascii="仿宋_GB2312" w:hAnsi="Times New Roman" w:eastAsia="仿宋_GB2312" w:cs="Times New Roman"/>
          <w:caps/>
          <w:color w:val="000000"/>
          <w:sz w:val="32"/>
          <w:szCs w:val="32"/>
        </w:rPr>
      </w:pP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jc w:val="center"/>
        <w:rPr>
          <w:sz w:val="44"/>
          <w:szCs w:val="44"/>
        </w:rPr>
      </w:pPr>
      <w:r>
        <w:rPr>
          <w:rFonts w:hint="eastAsia"/>
          <w:sz w:val="44"/>
          <w:szCs w:val="44"/>
        </w:rPr>
        <w:t>社会化服务组织申报表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393" w:type="dxa"/>
            <w:gridSpan w:val="3"/>
            <w:vAlign w:val="center"/>
          </w:tcPr>
          <w:p>
            <w:pPr>
              <w:ind w:left="140" w:hanging="140" w:hanging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2020年省级涉农资金农业装备能力提升─农业农机装备能力提升建设项目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项目申报单位</w:t>
            </w:r>
          </w:p>
        </w:tc>
        <w:tc>
          <w:tcPr>
            <w:tcW w:w="6393" w:type="dxa"/>
            <w:gridSpan w:val="3"/>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传真电话</w:t>
            </w: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二、拥有机具数量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机具类型</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手扶式插秧机</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乘坐式高速插秧机</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三、申报社会化服务类型及亩数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社会化服务类型</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亩数</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社会化服务组织内部成员服务（育秧、机插秧）</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3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对外服务（机插秧）</w:t>
            </w:r>
          </w:p>
        </w:tc>
        <w:tc>
          <w:tcPr>
            <w:tcW w:w="2131" w:type="dxa"/>
            <w:vAlign w:val="center"/>
          </w:tcPr>
          <w:p>
            <w:pPr>
              <w:jc w:val="center"/>
              <w:rPr>
                <w:rFonts w:ascii="仿宋_GB2312" w:hAnsi="仿宋_GB2312" w:eastAsia="仿宋_GB2312" w:cs="仿宋_GB2312"/>
                <w:sz w:val="28"/>
                <w:szCs w:val="28"/>
              </w:rPr>
            </w:pPr>
          </w:p>
        </w:tc>
        <w:tc>
          <w:tcPr>
            <w:tcW w:w="2131"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四、申报单位简介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6" w:hRule="atLeast"/>
        </w:trPr>
        <w:tc>
          <w:tcPr>
            <w:tcW w:w="8522" w:type="dxa"/>
            <w:gridSpan w:val="4"/>
            <w:vAlign w:val="center"/>
          </w:tcPr>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9" w:hRule="atLeast"/>
        </w:trPr>
        <w:tc>
          <w:tcPr>
            <w:tcW w:w="4260" w:type="dxa"/>
            <w:gridSpan w:val="2"/>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申报单位承诺：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我们确认项目申报内容的真实性，并愿意承担相应的责任。</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ind w:firstLine="918" w:firstLineChars="328"/>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262" w:type="dxa"/>
            <w:gridSpan w:val="2"/>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镇政府意见：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镇政府盖章：</w:t>
            </w:r>
          </w:p>
          <w:p>
            <w:pPr>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附件：1.服务组织营业执照、法定代表人身份证、开户许可证复印件；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2.其他材料；</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说明：1、申报表一式四份，镇政府、农业农村局各备存一份，县农机总站存两份。</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u w:val="single"/>
        </w:rPr>
        <w:t>年</w:t>
      </w:r>
      <w:r>
        <w:rPr>
          <w:rFonts w:hint="eastAsia" w:asciiTheme="majorEastAsia" w:hAnsiTheme="majorEastAsia" w:eastAsiaTheme="majorEastAsia" w:cstheme="majorEastAsia"/>
          <w:sz w:val="44"/>
          <w:szCs w:val="44"/>
        </w:rPr>
        <w:t>水稻机育插秧服务合同</w:t>
      </w:r>
    </w:p>
    <w:p>
      <w:pPr>
        <w:jc w:val="center"/>
        <w:rPr>
          <w:rFonts w:asciiTheme="majorEastAsia" w:hAnsiTheme="majorEastAsia" w:eastAsiaTheme="majorEastAsia" w:cstheme="majorEastAsia"/>
          <w:sz w:val="44"/>
          <w:szCs w:val="44"/>
        </w:rPr>
      </w:pPr>
    </w:p>
    <w:p>
      <w:pPr>
        <w:rPr>
          <w:sz w:val="32"/>
          <w:szCs w:val="32"/>
        </w:rPr>
      </w:pPr>
      <w:r>
        <w:rPr>
          <w:rFonts w:hint="eastAsia"/>
          <w:sz w:val="32"/>
          <w:szCs w:val="32"/>
        </w:rPr>
        <w:t>甲方：（服务组织）：</w:t>
      </w:r>
    </w:p>
    <w:p>
      <w:pPr>
        <w:rPr>
          <w:sz w:val="32"/>
          <w:szCs w:val="32"/>
        </w:rPr>
      </w:pPr>
      <w:r>
        <w:rPr>
          <w:rFonts w:hint="eastAsia"/>
          <w:sz w:val="32"/>
          <w:szCs w:val="32"/>
        </w:rPr>
        <w:t>乙方：                   住址：</w:t>
      </w:r>
    </w:p>
    <w:p>
      <w:pPr>
        <w:rPr>
          <w:sz w:val="32"/>
          <w:szCs w:val="32"/>
        </w:rPr>
      </w:pPr>
      <w:r>
        <w:rPr>
          <w:rFonts w:hint="eastAsia"/>
          <w:sz w:val="32"/>
          <w:szCs w:val="32"/>
        </w:rPr>
        <w:t>身份证号码：</w:t>
      </w:r>
    </w:p>
    <w:p>
      <w:pPr>
        <w:ind w:firstLine="600"/>
        <w:rPr>
          <w:sz w:val="32"/>
          <w:szCs w:val="32"/>
        </w:rPr>
      </w:pPr>
      <w:r>
        <w:rPr>
          <w:rFonts w:hint="eastAsia"/>
          <w:sz w:val="32"/>
          <w:szCs w:val="32"/>
        </w:rPr>
        <w:t>为明确甲、乙双方在合作过程中的权利和义务，经双方当事人协商一致，达成以下合同。</w:t>
      </w:r>
    </w:p>
    <w:p>
      <w:pPr>
        <w:ind w:firstLine="600"/>
        <w:rPr>
          <w:sz w:val="32"/>
          <w:szCs w:val="32"/>
        </w:rPr>
      </w:pPr>
      <w:r>
        <w:rPr>
          <w:rFonts w:hint="eastAsia"/>
          <w:sz w:val="32"/>
          <w:szCs w:val="32"/>
        </w:rPr>
        <w:t>一、甲方为乙方提供水稻机械化育插秧作业，作业服务田场位于，育秧面积为亩，插秧面积为亩。</w:t>
      </w:r>
    </w:p>
    <w:p>
      <w:pPr>
        <w:ind w:firstLine="600"/>
        <w:rPr>
          <w:sz w:val="32"/>
          <w:szCs w:val="32"/>
        </w:rPr>
      </w:pPr>
      <w:r>
        <w:rPr>
          <w:rFonts w:hint="eastAsia"/>
          <w:sz w:val="32"/>
          <w:szCs w:val="32"/>
        </w:rPr>
        <w:t>二、乙方须确保甲方提供的水稻机械化育插秧作业服务内容、地址、面积等的真实性。</w:t>
      </w:r>
    </w:p>
    <w:p>
      <w:pPr>
        <w:ind w:firstLine="600"/>
        <w:rPr>
          <w:sz w:val="32"/>
          <w:szCs w:val="32"/>
        </w:rPr>
      </w:pPr>
      <w:r>
        <w:rPr>
          <w:rFonts w:hint="eastAsia"/>
          <w:sz w:val="32"/>
          <w:szCs w:val="32"/>
        </w:rPr>
        <w:t>三、本协议未尽事宜，由甲乙双方协商解决。</w:t>
      </w:r>
    </w:p>
    <w:p>
      <w:pPr>
        <w:ind w:firstLine="600"/>
        <w:rPr>
          <w:sz w:val="32"/>
          <w:szCs w:val="32"/>
        </w:rPr>
      </w:pPr>
      <w:r>
        <w:rPr>
          <w:rFonts w:hint="eastAsia"/>
          <w:sz w:val="32"/>
          <w:szCs w:val="32"/>
        </w:rPr>
        <w:t>四、本协议一式二份，甲、乙双方各执一份，并自签订之日起生效。</w:t>
      </w:r>
    </w:p>
    <w:p>
      <w:pPr>
        <w:ind w:firstLine="600"/>
        <w:rPr>
          <w:sz w:val="32"/>
          <w:szCs w:val="32"/>
        </w:rPr>
      </w:pPr>
    </w:p>
    <w:p>
      <w:pPr>
        <w:ind w:firstLine="600"/>
        <w:rPr>
          <w:sz w:val="32"/>
          <w:szCs w:val="32"/>
        </w:rPr>
      </w:pPr>
      <w:r>
        <w:rPr>
          <w:rFonts w:hint="eastAsia"/>
          <w:sz w:val="32"/>
          <w:szCs w:val="32"/>
        </w:rPr>
        <w:t>甲方签名（法人）：                乙方签名</w:t>
      </w:r>
    </w:p>
    <w:p>
      <w:pPr>
        <w:ind w:firstLine="640" w:firstLineChars="200"/>
        <w:rPr>
          <w:sz w:val="32"/>
          <w:szCs w:val="32"/>
        </w:rPr>
      </w:pPr>
      <w:r>
        <w:rPr>
          <w:rFonts w:hint="eastAsia"/>
          <w:sz w:val="32"/>
          <w:szCs w:val="32"/>
        </w:rPr>
        <w:t>（盖章）    （盖指模）</w:t>
      </w:r>
    </w:p>
    <w:p>
      <w:pPr>
        <w:ind w:firstLine="600"/>
        <w:rPr>
          <w:sz w:val="32"/>
          <w:szCs w:val="32"/>
        </w:rPr>
      </w:pPr>
      <w:r>
        <w:rPr>
          <w:rFonts w:hint="eastAsia"/>
          <w:sz w:val="32"/>
          <w:szCs w:val="32"/>
        </w:rPr>
        <w:t>联系电话：                       联系电话：</w:t>
      </w:r>
    </w:p>
    <w:p>
      <w:pPr>
        <w:ind w:firstLine="600"/>
        <w:rPr>
          <w:sz w:val="32"/>
          <w:szCs w:val="32"/>
        </w:rPr>
      </w:pPr>
    </w:p>
    <w:p>
      <w:pPr>
        <w:ind w:firstLine="600"/>
        <w:rPr>
          <w:sz w:val="32"/>
          <w:szCs w:val="32"/>
        </w:rPr>
      </w:pPr>
      <w:r>
        <w:rPr>
          <w:rFonts w:hint="eastAsia"/>
          <w:sz w:val="32"/>
          <w:szCs w:val="32"/>
        </w:rPr>
        <w:t xml:space="preserve">   年     月    日</w:t>
      </w:r>
    </w:p>
    <w:p>
      <w:pPr>
        <w:jc w:val="left"/>
        <w:rPr>
          <w:rFonts w:ascii="宋体" w:hAnsi="宋体" w:eastAsia="宋体" w:cs="宋体"/>
          <w:sz w:val="44"/>
          <w:szCs w:val="44"/>
          <w:u w:val="single"/>
        </w:rPr>
      </w:pPr>
      <w:r>
        <w:rPr>
          <w:rFonts w:hint="eastAsia" w:ascii="仿宋_GB2312" w:hAnsi="仿宋_GB2312" w:eastAsia="仿宋_GB2312" w:cs="仿宋_GB2312"/>
          <w:sz w:val="28"/>
          <w:szCs w:val="28"/>
        </w:rPr>
        <w:t>附件3：</w:t>
      </w:r>
    </w:p>
    <w:p>
      <w:pPr>
        <w:jc w:val="center"/>
        <w:rPr>
          <w:rFonts w:ascii="宋体" w:hAnsi="宋体" w:eastAsia="宋体" w:cs="宋体"/>
          <w:sz w:val="44"/>
          <w:szCs w:val="44"/>
        </w:rPr>
      </w:pPr>
      <w:r>
        <w:rPr>
          <w:rFonts w:hint="eastAsia" w:ascii="宋体" w:hAnsi="宋体" w:eastAsia="宋体" w:cs="宋体"/>
          <w:sz w:val="44"/>
          <w:szCs w:val="44"/>
          <w:u w:val="single"/>
        </w:rPr>
        <w:t xml:space="preserve">     年</w:t>
      </w:r>
      <w:r>
        <w:rPr>
          <w:rFonts w:hint="eastAsia" w:ascii="宋体" w:hAnsi="宋体" w:eastAsia="宋体" w:cs="宋体"/>
          <w:sz w:val="44"/>
          <w:szCs w:val="44"/>
        </w:rPr>
        <w:t>农业农机装备能力提升项目补贴拨付明细表</w:t>
      </w:r>
    </w:p>
    <w:p>
      <w:pPr>
        <w:jc w:val="center"/>
        <w:rPr>
          <w:rFonts w:ascii="宋体" w:hAnsi="宋体" w:eastAsia="宋体" w:cs="宋体"/>
          <w:sz w:val="44"/>
          <w:szCs w:val="44"/>
        </w:rPr>
      </w:pPr>
    </w:p>
    <w:p>
      <w:pPr>
        <w:jc w:val="left"/>
        <w:rPr>
          <w:rFonts w:ascii="Calibri" w:hAnsi="Calibri" w:eastAsia="宋体" w:cs="Times New Roman"/>
          <w:sz w:val="30"/>
          <w:szCs w:val="30"/>
        </w:rPr>
      </w:pPr>
      <w:r>
        <w:rPr>
          <w:rFonts w:hint="eastAsia" w:ascii="宋体" w:hAnsi="宋体" w:eastAsia="宋体" w:cs="宋体"/>
          <w:sz w:val="30"/>
          <w:szCs w:val="30"/>
        </w:rPr>
        <w:t>填报单位（盖章）：始兴县农业机械管理总站填报时间：年月日</w:t>
      </w:r>
    </w:p>
    <w:tbl>
      <w:tblPr>
        <w:tblStyle w:val="7"/>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937"/>
        <w:gridCol w:w="2388"/>
        <w:gridCol w:w="1318"/>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28"/>
                <w:szCs w:val="28"/>
              </w:rPr>
            </w:pPr>
            <w:r>
              <w:rPr>
                <w:rFonts w:hint="eastAsia" w:ascii="Calibri" w:hAnsi="Calibri" w:eastAsia="宋体" w:cs="Times New Roman"/>
                <w:sz w:val="28"/>
                <w:szCs w:val="28"/>
              </w:rPr>
              <w:t>服务组织名称</w:t>
            </w:r>
          </w:p>
        </w:tc>
        <w:tc>
          <w:tcPr>
            <w:tcW w:w="1937" w:type="dxa"/>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28"/>
                <w:szCs w:val="28"/>
              </w:rPr>
            </w:pPr>
            <w:r>
              <w:rPr>
                <w:rFonts w:hint="eastAsia" w:ascii="Calibri" w:hAnsi="Calibri" w:eastAsia="宋体" w:cs="Times New Roman"/>
                <w:sz w:val="28"/>
                <w:szCs w:val="28"/>
              </w:rPr>
              <w:t>服务地址（只列乡镇、村）</w:t>
            </w:r>
          </w:p>
        </w:tc>
        <w:tc>
          <w:tcPr>
            <w:tcW w:w="2388" w:type="dxa"/>
            <w:vMerge w:val="restart"/>
            <w:tcBorders>
              <w:top w:val="single" w:color="auto" w:sz="4" w:space="0"/>
              <w:left w:val="nil"/>
              <w:right w:val="single" w:color="auto" w:sz="4" w:space="0"/>
            </w:tcBorders>
            <w:shd w:val="clear" w:color="auto" w:fill="auto"/>
            <w:vAlign w:val="center"/>
          </w:tcPr>
          <w:p>
            <w:pPr>
              <w:jc w:val="center"/>
              <w:rPr>
                <w:rFonts w:ascii="Calibri" w:hAnsi="Calibri" w:eastAsia="宋体" w:cs="Times New Roman"/>
                <w:sz w:val="28"/>
                <w:szCs w:val="28"/>
              </w:rPr>
            </w:pPr>
            <w:r>
              <w:rPr>
                <w:rFonts w:hint="eastAsia" w:ascii="Calibri" w:hAnsi="Calibri" w:eastAsia="宋体" w:cs="Times New Roman"/>
                <w:sz w:val="28"/>
                <w:szCs w:val="28"/>
              </w:rPr>
              <w:t>农业农机装备能力提升建设项目名称及补贴金额</w:t>
            </w:r>
          </w:p>
        </w:tc>
        <w:tc>
          <w:tcPr>
            <w:tcW w:w="391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28"/>
                <w:szCs w:val="28"/>
              </w:rPr>
            </w:pPr>
            <w:r>
              <w:rPr>
                <w:rFonts w:hint="eastAsia" w:ascii="Calibri" w:hAnsi="Calibri" w:eastAsia="宋体" w:cs="Times New Roman"/>
                <w:sz w:val="28"/>
                <w:szCs w:val="28"/>
              </w:rPr>
              <w:t>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c>
          <w:tcPr>
            <w:tcW w:w="1937"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c>
          <w:tcPr>
            <w:tcW w:w="2388"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28"/>
                <w:szCs w:val="28"/>
              </w:rPr>
            </w:pPr>
            <w:r>
              <w:rPr>
                <w:rFonts w:hint="eastAsia" w:ascii="Calibri" w:hAnsi="Calibri" w:eastAsia="宋体" w:cs="Times New Roman"/>
                <w:sz w:val="28"/>
                <w:szCs w:val="28"/>
              </w:rPr>
              <w:t>开户  银行</w:t>
            </w: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28"/>
                <w:szCs w:val="28"/>
              </w:rPr>
            </w:pPr>
            <w:r>
              <w:rPr>
                <w:rFonts w:hint="eastAsia" w:ascii="Calibri" w:hAnsi="Calibri" w:eastAsia="宋体" w:cs="Times New Roman"/>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r>
              <w:rPr>
                <w:rFonts w:hint="eastAsia" w:ascii="Calibri" w:hAnsi="Calibri" w:eastAsia="宋体" w:cs="Times New Roman"/>
                <w:sz w:val="30"/>
                <w:szCs w:val="30"/>
              </w:rPr>
              <w:t>合计</w:t>
            </w:r>
          </w:p>
        </w:tc>
        <w:tc>
          <w:tcPr>
            <w:tcW w:w="193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38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131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c>
          <w:tcPr>
            <w:tcW w:w="2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Times New Roman"/>
                <w:sz w:val="30"/>
                <w:szCs w:val="30"/>
              </w:rPr>
            </w:pPr>
          </w:p>
        </w:tc>
      </w:tr>
    </w:tbl>
    <w:p>
      <w:pPr>
        <w:jc w:val="left"/>
        <w:rPr>
          <w:rFonts w:ascii="Calibri" w:hAnsi="Calibri" w:eastAsia="宋体" w:cs="Times New Roman"/>
          <w:sz w:val="28"/>
          <w:szCs w:val="28"/>
        </w:rPr>
      </w:pPr>
      <w:r>
        <w:rPr>
          <w:rFonts w:hint="eastAsia" w:ascii="宋体" w:hAnsi="宋体" w:eastAsia="宋体" w:cs="宋体"/>
          <w:sz w:val="28"/>
          <w:szCs w:val="28"/>
        </w:rPr>
        <w:t>分管领导（签字）：审核人：（签字）：经办人：（签字）</w:t>
      </w:r>
    </w:p>
    <w:p>
      <w:pPr>
        <w:ind w:firstLine="600"/>
        <w:rPr>
          <w:sz w:val="32"/>
          <w:szCs w:val="32"/>
        </w:rPr>
      </w:pPr>
    </w:p>
    <w:p>
      <w:pPr>
        <w:ind w:firstLine="600"/>
        <w:rPr>
          <w:sz w:val="32"/>
          <w:szCs w:val="32"/>
        </w:rPr>
      </w:pPr>
    </w:p>
    <w:p>
      <w:pPr>
        <w:ind w:firstLine="600"/>
        <w:rPr>
          <w:sz w:val="32"/>
          <w:szCs w:val="32"/>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2020年省级涉农资金</w:t>
      </w:r>
    </w:p>
    <w:p>
      <w:pPr>
        <w:adjustRightInd w:val="0"/>
        <w:snapToGrid w:val="0"/>
        <w:spacing w:line="360" w:lineRule="auto"/>
        <w:jc w:val="center"/>
      </w:pPr>
      <w:r>
        <w:rPr>
          <w:rFonts w:hint="eastAsia" w:ascii="方正小标宋简体" w:hAnsi="方正小标宋简体" w:eastAsia="方正小标宋简体" w:cs="方正小标宋简体"/>
          <w:sz w:val="36"/>
          <w:szCs w:val="36"/>
        </w:rPr>
        <w:t>—水稻机械化育秧中心建设项目申报书</w:t>
      </w:r>
    </w:p>
    <w:p>
      <w:pPr>
        <w:adjustRightInd w:val="0"/>
        <w:snapToGrid w:val="0"/>
        <w:spacing w:line="480" w:lineRule="auto"/>
        <w:ind w:firstLine="1080" w:firstLineChars="300"/>
        <w:rPr>
          <w:rFonts w:ascii="宋体" w:hAnsi="宋体" w:cs="宋体"/>
          <w:sz w:val="36"/>
          <w:szCs w:val="36"/>
        </w:rPr>
      </w:pPr>
    </w:p>
    <w:p>
      <w:pPr>
        <w:adjustRightInd w:val="0"/>
        <w:snapToGrid w:val="0"/>
        <w:spacing w:line="480" w:lineRule="auto"/>
        <w:ind w:firstLine="838" w:firstLineChars="233"/>
        <w:rPr>
          <w:rFonts w:ascii="楷体" w:hAnsi="楷体" w:eastAsia="楷体" w:cs="楷体"/>
          <w:sz w:val="36"/>
          <w:szCs w:val="36"/>
          <w:u w:val="single"/>
        </w:rPr>
      </w:pPr>
      <w:r>
        <w:rPr>
          <w:rFonts w:hint="eastAsia" w:ascii="楷体" w:hAnsi="楷体" w:eastAsia="楷体" w:cs="楷体"/>
          <w:sz w:val="36"/>
          <w:szCs w:val="36"/>
        </w:rPr>
        <w:t>申报单位：</w:t>
      </w:r>
    </w:p>
    <w:p>
      <w:pPr>
        <w:adjustRightInd w:val="0"/>
        <w:snapToGrid w:val="0"/>
        <w:spacing w:line="480" w:lineRule="auto"/>
        <w:ind w:firstLine="838" w:firstLineChars="233"/>
        <w:rPr>
          <w:rFonts w:ascii="楷体" w:hAnsi="楷体" w:eastAsia="楷体" w:cs="楷体"/>
          <w:sz w:val="36"/>
          <w:szCs w:val="36"/>
          <w:u w:val="single"/>
        </w:rPr>
      </w:pPr>
      <w:r>
        <w:rPr>
          <w:rFonts w:hint="eastAsia" w:ascii="楷体" w:hAnsi="楷体" w:eastAsia="楷体" w:cs="楷体"/>
          <w:sz w:val="36"/>
          <w:szCs w:val="36"/>
        </w:rPr>
        <w:t>申报单位负责人：</w:t>
      </w:r>
    </w:p>
    <w:p>
      <w:pPr>
        <w:adjustRightInd w:val="0"/>
        <w:snapToGrid w:val="0"/>
        <w:spacing w:line="480" w:lineRule="auto"/>
        <w:ind w:firstLine="838" w:firstLineChars="233"/>
        <w:rPr>
          <w:rFonts w:ascii="楷体" w:hAnsi="楷体" w:eastAsia="楷体" w:cs="楷体"/>
          <w:sz w:val="36"/>
          <w:szCs w:val="36"/>
          <w:u w:val="single"/>
        </w:rPr>
      </w:pPr>
      <w:r>
        <w:rPr>
          <w:rFonts w:hint="eastAsia" w:ascii="楷体" w:hAnsi="楷体" w:eastAsia="楷体" w:cs="楷体"/>
          <w:sz w:val="36"/>
          <w:szCs w:val="36"/>
        </w:rPr>
        <w:t>项目联络人：</w:t>
      </w:r>
    </w:p>
    <w:p>
      <w:pPr>
        <w:adjustRightInd w:val="0"/>
        <w:snapToGrid w:val="0"/>
        <w:spacing w:line="480" w:lineRule="auto"/>
        <w:ind w:firstLine="838" w:firstLineChars="233"/>
        <w:rPr>
          <w:rFonts w:ascii="楷体" w:hAnsi="楷体" w:eastAsia="楷体" w:cs="楷体"/>
          <w:sz w:val="36"/>
          <w:szCs w:val="36"/>
          <w:u w:val="single"/>
        </w:rPr>
      </w:pPr>
      <w:r>
        <w:rPr>
          <w:rFonts w:hint="eastAsia" w:ascii="楷体" w:hAnsi="楷体" w:eastAsia="楷体" w:cs="楷体"/>
          <w:sz w:val="36"/>
          <w:szCs w:val="36"/>
        </w:rPr>
        <w:t>联系电话：</w:t>
      </w:r>
    </w:p>
    <w:p>
      <w:pPr>
        <w:adjustRightInd w:val="0"/>
        <w:snapToGrid w:val="0"/>
        <w:spacing w:line="480" w:lineRule="auto"/>
        <w:ind w:firstLine="838" w:firstLineChars="233"/>
        <w:rPr>
          <w:rFonts w:ascii="楷体" w:hAnsi="楷体" w:eastAsia="楷体" w:cs="楷体"/>
          <w:sz w:val="36"/>
          <w:szCs w:val="36"/>
          <w:u w:val="single"/>
        </w:rPr>
      </w:pPr>
      <w:r>
        <w:rPr>
          <w:rFonts w:hint="eastAsia" w:ascii="楷体" w:hAnsi="楷体" w:eastAsia="楷体" w:cs="楷体"/>
          <w:sz w:val="36"/>
          <w:szCs w:val="36"/>
        </w:rPr>
        <w:t>电子邮件：</w:t>
      </w:r>
    </w:p>
    <w:p>
      <w:pPr>
        <w:adjustRightInd w:val="0"/>
        <w:snapToGrid w:val="0"/>
        <w:spacing w:line="480" w:lineRule="auto"/>
        <w:ind w:firstLine="838" w:firstLineChars="233"/>
        <w:rPr>
          <w:rFonts w:ascii="楷体" w:hAnsi="楷体" w:eastAsia="楷体" w:cs="楷体"/>
          <w:sz w:val="36"/>
          <w:szCs w:val="36"/>
          <w:u w:val="single"/>
        </w:rPr>
      </w:pPr>
      <w:r>
        <w:rPr>
          <w:rFonts w:hint="eastAsia" w:ascii="楷体" w:hAnsi="楷体" w:eastAsia="楷体" w:cs="楷体"/>
          <w:sz w:val="36"/>
          <w:szCs w:val="36"/>
        </w:rPr>
        <w:t>填表日期：</w:t>
      </w:r>
    </w:p>
    <w:p>
      <w:pPr>
        <w:adjustRightInd w:val="0"/>
        <w:snapToGrid w:val="0"/>
        <w:spacing w:line="480" w:lineRule="auto"/>
        <w:ind w:firstLine="1080" w:firstLineChars="300"/>
        <w:rPr>
          <w:rFonts w:ascii="宋体" w:hAnsi="宋体" w:cs="宋体"/>
          <w:sz w:val="36"/>
          <w:szCs w:val="36"/>
          <w:u w:val="single"/>
        </w:rPr>
      </w:pPr>
    </w:p>
    <w:p>
      <w:pPr>
        <w:adjustRightInd w:val="0"/>
        <w:snapToGrid w:val="0"/>
        <w:spacing w:line="480" w:lineRule="auto"/>
        <w:jc w:val="center"/>
        <w:rPr>
          <w:rFonts w:ascii="Times New Roman" w:hAnsi="Times New Roman" w:eastAsia="楷体"/>
          <w:sz w:val="36"/>
          <w:szCs w:val="36"/>
        </w:rPr>
      </w:pPr>
      <w:r>
        <w:rPr>
          <w:rFonts w:hint="eastAsia" w:ascii="Times New Roman" w:hAnsi="Times New Roman" w:eastAsia="楷体"/>
          <w:sz w:val="36"/>
          <w:szCs w:val="36"/>
        </w:rPr>
        <w:t>始兴县</w:t>
      </w:r>
      <w:r>
        <w:rPr>
          <w:rFonts w:ascii="Times New Roman" w:hAnsi="Times New Roman" w:eastAsia="楷体"/>
          <w:sz w:val="36"/>
          <w:szCs w:val="36"/>
        </w:rPr>
        <w:t>农业</w:t>
      </w:r>
      <w:r>
        <w:rPr>
          <w:rFonts w:hint="eastAsia" w:ascii="Times New Roman" w:hAnsi="Times New Roman" w:eastAsia="楷体"/>
          <w:sz w:val="36"/>
          <w:szCs w:val="36"/>
        </w:rPr>
        <w:t>机械管理总站</w:t>
      </w:r>
      <w:r>
        <w:rPr>
          <w:rFonts w:ascii="Times New Roman" w:hAnsi="Times New Roman" w:eastAsia="楷体"/>
          <w:sz w:val="36"/>
          <w:szCs w:val="36"/>
        </w:rPr>
        <w:t>制</w:t>
      </w:r>
    </w:p>
    <w:p>
      <w:pPr>
        <w:adjustRightInd w:val="0"/>
        <w:snapToGrid w:val="0"/>
        <w:spacing w:line="480" w:lineRule="auto"/>
        <w:jc w:val="center"/>
        <w:rPr>
          <w:rFonts w:ascii="楷体" w:hAnsi="楷体" w:eastAsia="楷体" w:cs="楷体"/>
          <w:b/>
          <w:bCs/>
          <w:sz w:val="36"/>
          <w:szCs w:val="36"/>
        </w:rPr>
      </w:pPr>
      <w:r>
        <w:rPr>
          <w:rFonts w:ascii="Times New Roman" w:hAnsi="Times New Roman" w:eastAsia="楷体"/>
          <w:sz w:val="36"/>
          <w:szCs w:val="36"/>
        </w:rPr>
        <w:t>年月</w:t>
      </w:r>
    </w:p>
    <w:p>
      <w:pPr>
        <w:adjustRightInd w:val="0"/>
        <w:snapToGrid w:val="0"/>
        <w:spacing w:line="360" w:lineRule="auto"/>
        <w:jc w:val="center"/>
        <w:rPr>
          <w:rFonts w:ascii="楷体" w:hAnsi="楷体" w:eastAsia="楷体" w:cs="楷体"/>
          <w:b/>
          <w:bCs/>
          <w:sz w:val="36"/>
          <w:szCs w:val="36"/>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b/>
          <w:bCs/>
          <w:sz w:val="36"/>
          <w:szCs w:val="36"/>
        </w:rPr>
        <w:t>一、项目基本信息</w:t>
      </w:r>
    </w:p>
    <w:tbl>
      <w:tblPr>
        <w:tblStyle w:val="7"/>
        <w:tblW w:w="10251"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8" w:hRule="atLeast"/>
        </w:trPr>
        <w:tc>
          <w:tcPr>
            <w:tcW w:w="1116" w:type="dxa"/>
          </w:tcPr>
          <w:p>
            <w:pPr>
              <w:adjustRightInd w:val="0"/>
              <w:snapToGrid w:val="0"/>
              <w:spacing w:line="360" w:lineRule="auto"/>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项目</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单位</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概况</w:t>
            </w:r>
          </w:p>
        </w:tc>
        <w:tc>
          <w:tcPr>
            <w:tcW w:w="9135" w:type="dxa"/>
          </w:tcPr>
          <w:p>
            <w:pPr>
              <w:pStyle w:val="2"/>
              <w:ind w:firstLine="560" w:firstLineChars="200"/>
              <w:outlineLvl w:val="2"/>
              <w:rPr>
                <w:rFonts w:hint="default" w:ascii="楷体" w:hAnsi="楷体" w:eastAsia="楷体" w:cs="楷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8" w:hRule="atLeast"/>
        </w:trPr>
        <w:tc>
          <w:tcPr>
            <w:tcW w:w="1116" w:type="dxa"/>
          </w:tcPr>
          <w:p>
            <w:pPr>
              <w:adjustRightInd w:val="0"/>
              <w:snapToGrid w:val="0"/>
              <w:spacing w:line="360" w:lineRule="auto"/>
              <w:rPr>
                <w:rFonts w:ascii="楷体" w:hAnsi="楷体" w:eastAsia="楷体" w:cs="楷体"/>
                <w:sz w:val="28"/>
                <w:szCs w:val="28"/>
              </w:rPr>
            </w:pPr>
          </w:p>
          <w:p>
            <w:pPr>
              <w:pStyle w:val="2"/>
              <w:outlineLvl w:val="2"/>
              <w:rPr>
                <w:rFonts w:hint="default"/>
              </w:rPr>
            </w:pP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项目建设必要性和可行性</w:t>
            </w:r>
          </w:p>
        </w:tc>
        <w:tc>
          <w:tcPr>
            <w:tcW w:w="9135" w:type="dxa"/>
          </w:tcPr>
          <w:p>
            <w:pPr>
              <w:ind w:firstLine="560" w:firstLineChars="200"/>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7" w:hRule="atLeast"/>
        </w:trPr>
        <w:tc>
          <w:tcPr>
            <w:tcW w:w="1116" w:type="dxa"/>
          </w:tcPr>
          <w:p>
            <w:pPr>
              <w:adjustRightInd w:val="0"/>
              <w:snapToGrid w:val="0"/>
              <w:spacing w:line="360" w:lineRule="auto"/>
              <w:jc w:val="center"/>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p>
          <w:p>
            <w:pPr>
              <w:adjustRightInd w:val="0"/>
              <w:snapToGrid w:val="0"/>
              <w:spacing w:line="360" w:lineRule="auto"/>
              <w:rPr>
                <w:rFonts w:ascii="楷体" w:hAnsi="楷体" w:eastAsia="楷体" w:cs="楷体"/>
                <w:sz w:val="28"/>
                <w:szCs w:val="28"/>
              </w:rPr>
            </w:pPr>
            <w:r>
              <w:rPr>
                <w:rFonts w:hint="eastAsia" w:ascii="楷体" w:hAnsi="楷体" w:eastAsia="楷体" w:cs="楷体"/>
                <w:sz w:val="28"/>
                <w:szCs w:val="28"/>
              </w:rPr>
              <w:t>主要建设内容、地点及规模</w:t>
            </w:r>
          </w:p>
          <w:p>
            <w:pPr>
              <w:adjustRightInd w:val="0"/>
              <w:snapToGrid w:val="0"/>
              <w:spacing w:line="360" w:lineRule="auto"/>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p>
        </w:tc>
        <w:tc>
          <w:tcPr>
            <w:tcW w:w="9135" w:type="dxa"/>
          </w:tcPr>
          <w:p>
            <w:pPr>
              <w:jc w:val="left"/>
              <w:rPr>
                <w:rFonts w:ascii="楷体" w:hAnsi="楷体" w:eastAsia="楷体" w:cs="楷体"/>
                <w:sz w:val="28"/>
                <w:szCs w:val="28"/>
              </w:rPr>
            </w:pPr>
          </w:p>
        </w:tc>
      </w:tr>
    </w:tbl>
    <w:p>
      <w:pPr>
        <w:adjustRightInd w:val="0"/>
        <w:snapToGrid w:val="0"/>
        <w:spacing w:line="360" w:lineRule="auto"/>
        <w:ind w:left="220" w:hanging="220" w:hangingChars="61"/>
        <w:jc w:val="center"/>
        <w:rPr>
          <w:rFonts w:ascii="楷体" w:hAnsi="楷体" w:eastAsia="楷体" w:cs="楷体"/>
          <w:b/>
          <w:bCs/>
          <w:sz w:val="36"/>
          <w:szCs w:val="36"/>
        </w:rPr>
      </w:pPr>
    </w:p>
    <w:p>
      <w:pPr>
        <w:adjustRightInd w:val="0"/>
        <w:snapToGrid w:val="0"/>
        <w:spacing w:line="360" w:lineRule="auto"/>
        <w:ind w:left="220" w:hanging="220" w:hangingChars="61"/>
        <w:jc w:val="center"/>
        <w:rPr>
          <w:rFonts w:ascii="楷体" w:hAnsi="楷体" w:eastAsia="楷体" w:cs="楷体"/>
          <w:b/>
          <w:bCs/>
          <w:sz w:val="28"/>
          <w:szCs w:val="28"/>
        </w:rPr>
      </w:pPr>
      <w:r>
        <w:rPr>
          <w:rFonts w:hint="eastAsia" w:ascii="楷体" w:hAnsi="楷体" w:eastAsia="楷体" w:cs="楷体"/>
          <w:b/>
          <w:bCs/>
          <w:sz w:val="36"/>
          <w:szCs w:val="36"/>
        </w:rPr>
        <w:t>二、主要建设内容</w:t>
      </w:r>
    </w:p>
    <w:tbl>
      <w:tblPr>
        <w:tblStyle w:val="7"/>
        <w:tblW w:w="10264"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096" w:type="dxa"/>
          </w:tcPr>
          <w:p>
            <w:pPr>
              <w:pStyle w:val="2"/>
              <w:outlineLvl w:val="2"/>
              <w:rPr>
                <w:rFonts w:hint="default"/>
              </w:rPr>
            </w:pPr>
          </w:p>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建设任务及进度安排</w:t>
            </w:r>
          </w:p>
          <w:p>
            <w:pPr>
              <w:adjustRightInd w:val="0"/>
              <w:snapToGrid w:val="0"/>
              <w:spacing w:line="360" w:lineRule="auto"/>
              <w:rPr>
                <w:rFonts w:ascii="楷体" w:hAnsi="楷体" w:eastAsia="楷体" w:cs="楷体"/>
                <w:sz w:val="28"/>
                <w:szCs w:val="28"/>
              </w:rPr>
            </w:pPr>
          </w:p>
          <w:p>
            <w:pPr>
              <w:adjustRightInd w:val="0"/>
              <w:snapToGrid w:val="0"/>
              <w:spacing w:line="360" w:lineRule="auto"/>
              <w:rPr>
                <w:rFonts w:ascii="楷体" w:hAnsi="楷体" w:eastAsia="楷体" w:cs="楷体"/>
                <w:sz w:val="28"/>
                <w:szCs w:val="28"/>
              </w:rPr>
            </w:pPr>
          </w:p>
        </w:tc>
        <w:tc>
          <w:tcPr>
            <w:tcW w:w="9168" w:type="dxa"/>
          </w:tcPr>
          <w:p>
            <w:pPr>
              <w:jc w:val="lef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2" w:hRule="atLeast"/>
        </w:trPr>
        <w:tc>
          <w:tcPr>
            <w:tcW w:w="1096" w:type="dxa"/>
          </w:tcPr>
          <w:p>
            <w:pPr>
              <w:adjustRightInd w:val="0"/>
              <w:snapToGrid w:val="0"/>
              <w:spacing w:line="360" w:lineRule="auto"/>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申请省级财政补助及主要</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用途</w:t>
            </w:r>
          </w:p>
          <w:p>
            <w:pPr>
              <w:adjustRightInd w:val="0"/>
              <w:snapToGrid w:val="0"/>
              <w:spacing w:line="360" w:lineRule="auto"/>
              <w:jc w:val="center"/>
              <w:rPr>
                <w:rFonts w:ascii="楷体" w:hAnsi="楷体" w:eastAsia="楷体" w:cs="楷体"/>
                <w:sz w:val="28"/>
                <w:szCs w:val="28"/>
              </w:rPr>
            </w:pPr>
          </w:p>
        </w:tc>
        <w:tc>
          <w:tcPr>
            <w:tcW w:w="9168" w:type="dxa"/>
          </w:tcPr>
          <w:p>
            <w:pPr>
              <w:adjustRightInd w:val="0"/>
              <w:snapToGrid w:val="0"/>
              <w:spacing w:line="360" w:lineRule="auto"/>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trPr>
        <w:tc>
          <w:tcPr>
            <w:tcW w:w="1096" w:type="dxa"/>
          </w:tcPr>
          <w:p>
            <w:pPr>
              <w:pStyle w:val="2"/>
              <w:outlineLvl w:val="2"/>
              <w:rPr>
                <w:rFonts w:hint="default"/>
              </w:rPr>
            </w:pPr>
          </w:p>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项目负责人及任务</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分工</w:t>
            </w:r>
          </w:p>
          <w:p>
            <w:pPr>
              <w:pStyle w:val="2"/>
              <w:outlineLvl w:val="2"/>
              <w:rPr>
                <w:rFonts w:hint="default"/>
              </w:rPr>
            </w:pPr>
          </w:p>
        </w:tc>
        <w:tc>
          <w:tcPr>
            <w:tcW w:w="9168" w:type="dxa"/>
          </w:tcPr>
          <w:p>
            <w:pPr>
              <w:jc w:val="left"/>
            </w:pPr>
          </w:p>
        </w:tc>
      </w:tr>
    </w:tbl>
    <w:p>
      <w:pPr>
        <w:adjustRightInd w:val="0"/>
        <w:snapToGrid w:val="0"/>
        <w:spacing w:line="360" w:lineRule="auto"/>
        <w:jc w:val="center"/>
        <w:rPr>
          <w:rFonts w:ascii="楷体" w:hAnsi="楷体" w:eastAsia="楷体" w:cs="楷体"/>
          <w:b/>
          <w:bCs/>
          <w:sz w:val="36"/>
          <w:szCs w:val="36"/>
        </w:rPr>
      </w:pPr>
    </w:p>
    <w:p>
      <w:pPr>
        <w:adjustRightInd w:val="0"/>
        <w:snapToGrid w:val="0"/>
        <w:spacing w:line="360" w:lineRule="auto"/>
        <w:jc w:val="center"/>
        <w:rPr>
          <w:rFonts w:ascii="楷体" w:hAnsi="楷体" w:eastAsia="楷体" w:cs="楷体"/>
          <w:b/>
          <w:bCs/>
          <w:sz w:val="28"/>
          <w:szCs w:val="28"/>
        </w:rPr>
      </w:pPr>
      <w:r>
        <w:rPr>
          <w:rFonts w:hint="eastAsia" w:ascii="楷体" w:hAnsi="楷体" w:eastAsia="楷体" w:cs="楷体"/>
          <w:b/>
          <w:bCs/>
          <w:sz w:val="36"/>
          <w:szCs w:val="36"/>
        </w:rPr>
        <w:t>三、绩效目标及保障措施</w:t>
      </w:r>
    </w:p>
    <w:tbl>
      <w:tblPr>
        <w:tblStyle w:val="7"/>
        <w:tblW w:w="10315"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7" w:hRule="atLeast"/>
        </w:trPr>
        <w:tc>
          <w:tcPr>
            <w:tcW w:w="1096" w:type="dxa"/>
          </w:tcPr>
          <w:p>
            <w:pPr>
              <w:adjustRightInd w:val="0"/>
              <w:snapToGrid w:val="0"/>
              <w:spacing w:line="360" w:lineRule="auto"/>
              <w:rPr>
                <w:rFonts w:ascii="楷体" w:hAnsi="楷体" w:eastAsia="楷体" w:cs="楷体"/>
                <w:sz w:val="28"/>
                <w:szCs w:val="28"/>
              </w:rPr>
            </w:pP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主要经济效益与社会效益</w:t>
            </w:r>
          </w:p>
          <w:p>
            <w:pPr>
              <w:adjustRightInd w:val="0"/>
              <w:snapToGrid w:val="0"/>
              <w:spacing w:line="360" w:lineRule="auto"/>
              <w:jc w:val="center"/>
            </w:pPr>
            <w:r>
              <w:rPr>
                <w:rFonts w:hint="eastAsia" w:ascii="楷体" w:hAnsi="楷体" w:eastAsia="楷体" w:cs="楷体"/>
                <w:sz w:val="28"/>
                <w:szCs w:val="28"/>
              </w:rPr>
              <w:t>分析</w:t>
            </w:r>
          </w:p>
          <w:p/>
        </w:tc>
        <w:tc>
          <w:tcPr>
            <w:tcW w:w="9219" w:type="dxa"/>
          </w:tcPr>
          <w:p>
            <w:pPr>
              <w:adjustRightInd w:val="0"/>
              <w:snapToGrid w:val="0"/>
              <w:spacing w:line="360" w:lineRule="auto"/>
              <w:ind w:firstLine="560" w:firstLineChars="200"/>
              <w:jc w:val="left"/>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 w:type="dxa"/>
          </w:tcPr>
          <w:p>
            <w:pPr>
              <w:adjustRightInd w:val="0"/>
              <w:snapToGrid w:val="0"/>
              <w:spacing w:line="360" w:lineRule="auto"/>
            </w:pP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项目管</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理、保障机制及措施</w:t>
            </w:r>
          </w:p>
          <w:p>
            <w:pPr>
              <w:pStyle w:val="2"/>
              <w:outlineLvl w:val="2"/>
              <w:rPr>
                <w:rFonts w:hint="default"/>
              </w:rPr>
            </w:pPr>
          </w:p>
        </w:tc>
        <w:tc>
          <w:tcPr>
            <w:tcW w:w="9219" w:type="dxa"/>
          </w:tcPr>
          <w:p>
            <w:pPr>
              <w:pStyle w:val="2"/>
              <w:outlineLvl w:val="2"/>
              <w:rPr>
                <w:rFonts w:hint="default" w:ascii="楷体" w:hAnsi="楷体" w:eastAsia="楷体" w:cs="楷体"/>
                <w:sz w:val="28"/>
                <w:szCs w:val="28"/>
              </w:rPr>
            </w:pPr>
          </w:p>
        </w:tc>
      </w:tr>
    </w:tbl>
    <w:p>
      <w:pPr>
        <w:adjustRightInd w:val="0"/>
        <w:snapToGrid w:val="0"/>
        <w:jc w:val="center"/>
        <w:rPr>
          <w:rFonts w:ascii="楷体" w:hAnsi="楷体" w:eastAsia="楷体" w:cs="楷体"/>
          <w:b/>
          <w:bCs/>
          <w:sz w:val="18"/>
          <w:szCs w:val="18"/>
        </w:rPr>
      </w:pPr>
    </w:p>
    <w:p>
      <w:pPr>
        <w:adjustRightInd w:val="0"/>
        <w:snapToGrid w:val="0"/>
        <w:spacing w:line="360" w:lineRule="auto"/>
        <w:jc w:val="center"/>
        <w:rPr>
          <w:rFonts w:ascii="楷体" w:hAnsi="楷体" w:eastAsia="楷体" w:cs="楷体"/>
          <w:b/>
          <w:bCs/>
          <w:sz w:val="28"/>
          <w:szCs w:val="28"/>
        </w:rPr>
      </w:pPr>
      <w:r>
        <w:rPr>
          <w:rFonts w:hint="eastAsia" w:ascii="楷体" w:hAnsi="楷体" w:eastAsia="楷体" w:cs="楷体"/>
          <w:b/>
          <w:bCs/>
          <w:sz w:val="36"/>
          <w:szCs w:val="36"/>
        </w:rPr>
        <w:t>四、审核</w:t>
      </w:r>
    </w:p>
    <w:tbl>
      <w:tblPr>
        <w:tblStyle w:val="7"/>
        <w:tblW w:w="10365" w:type="dxa"/>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8"/>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9" w:hRule="atLeast"/>
        </w:trPr>
        <w:tc>
          <w:tcPr>
            <w:tcW w:w="5258" w:type="dxa"/>
            <w:vMerge w:val="restart"/>
            <w:vAlign w:val="center"/>
          </w:tcPr>
          <w:p>
            <w:pPr>
              <w:adjustRightInd w:val="0"/>
              <w:snapToGrid w:val="0"/>
              <w:spacing w:line="360" w:lineRule="auto"/>
              <w:ind w:firstLine="2240" w:firstLineChars="800"/>
              <w:rPr>
                <w:rFonts w:ascii="楷体" w:hAnsi="楷体" w:eastAsia="楷体" w:cs="楷体"/>
                <w:sz w:val="28"/>
                <w:szCs w:val="28"/>
              </w:rPr>
            </w:pPr>
            <w:r>
              <w:rPr>
                <w:rFonts w:hint="eastAsia" w:ascii="楷体" w:hAnsi="楷体" w:eastAsia="楷体" w:cs="楷体"/>
                <w:sz w:val="28"/>
                <w:szCs w:val="28"/>
              </w:rPr>
              <w:t>项目</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单位</w:t>
            </w:r>
          </w:p>
          <w:p>
            <w:pPr>
              <w:adjustRightInd w:val="0"/>
              <w:snapToGrid w:val="0"/>
              <w:spacing w:line="360" w:lineRule="auto"/>
              <w:jc w:val="center"/>
              <w:rPr>
                <w:rFonts w:ascii="楷体" w:hAnsi="楷体" w:eastAsia="楷体" w:cs="楷体"/>
                <w:sz w:val="28"/>
                <w:szCs w:val="28"/>
              </w:rPr>
            </w:pPr>
            <w:r>
              <w:rPr>
                <w:rFonts w:hint="eastAsia" w:ascii="楷体" w:hAnsi="楷体" w:eastAsia="楷体" w:cs="楷体"/>
                <w:sz w:val="28"/>
                <w:szCs w:val="28"/>
              </w:rPr>
              <w:t>责任</w:t>
            </w:r>
          </w:p>
        </w:tc>
        <w:tc>
          <w:tcPr>
            <w:tcW w:w="5107" w:type="dxa"/>
            <w:vAlign w:val="center"/>
          </w:tcPr>
          <w:p/>
          <w:p/>
          <w:p>
            <w:pPr>
              <w:adjustRightInd w:val="0"/>
              <w:snapToGrid w:val="0"/>
              <w:spacing w:line="430" w:lineRule="exact"/>
              <w:rPr>
                <w:rFonts w:ascii="楷体" w:hAnsi="楷体" w:eastAsia="楷体" w:cs="楷体"/>
                <w:sz w:val="24"/>
              </w:rPr>
            </w:pPr>
            <w:r>
              <w:rPr>
                <w:rFonts w:hint="eastAsia" w:ascii="楷体" w:hAnsi="楷体" w:eastAsia="楷体" w:cs="楷体"/>
                <w:sz w:val="28"/>
                <w:szCs w:val="28"/>
              </w:rPr>
              <w:t>项目单位（盖章）：        法人代表（签字）：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58" w:type="dxa"/>
            <w:vMerge w:val="continue"/>
            <w:vAlign w:val="center"/>
          </w:tcPr>
          <w:p>
            <w:pPr>
              <w:adjustRightInd w:val="0"/>
              <w:snapToGrid w:val="0"/>
              <w:spacing w:line="360" w:lineRule="auto"/>
              <w:jc w:val="center"/>
              <w:rPr>
                <w:rFonts w:ascii="楷体" w:hAnsi="楷体" w:eastAsia="楷体" w:cs="楷体"/>
                <w:sz w:val="28"/>
                <w:szCs w:val="28"/>
              </w:rPr>
            </w:pPr>
          </w:p>
        </w:tc>
        <w:tc>
          <w:tcPr>
            <w:tcW w:w="5107" w:type="dxa"/>
            <w:vAlign w:val="center"/>
          </w:tcPr>
          <w:p>
            <w:pPr>
              <w:adjustRightInd w:val="0"/>
              <w:snapToGrid w:val="0"/>
              <w:spacing w:line="360" w:lineRule="auto"/>
              <w:ind w:firstLine="280" w:firstLineChars="100"/>
              <w:rPr>
                <w:rFonts w:ascii="楷体" w:hAnsi="楷体" w:eastAsia="楷体" w:cs="楷体"/>
                <w:sz w:val="28"/>
                <w:szCs w:val="28"/>
              </w:rPr>
            </w:pPr>
            <w:r>
              <w:rPr>
                <w:rFonts w:hint="eastAsia" w:ascii="楷体" w:hAnsi="楷体" w:eastAsia="楷体" w:cs="楷体"/>
                <w:sz w:val="28"/>
                <w:szCs w:val="28"/>
              </w:rPr>
              <w:t>项目单位法人对报告的准确性、真实性负责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58" w:type="dxa"/>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申报单位承诺：</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我们确认项目申报内容的真实性，并愿意承担相应的责任。</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5107" w:type="dxa"/>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镇政府意见：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负责人签字：</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镇政府盖章：</w:t>
            </w:r>
          </w:p>
          <w:p>
            <w:pPr>
              <w:pStyle w:val="2"/>
              <w:outlineLvl w:val="2"/>
              <w:rPr>
                <w:rFonts w:hint="default"/>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专家组意见：</w:t>
            </w:r>
          </w:p>
          <w:p>
            <w:pPr>
              <w:pStyle w:val="2"/>
              <w:outlineLvl w:val="2"/>
              <w:rPr>
                <w:rFonts w:hint="default" w:ascii="仿宋_GB2312" w:hAnsi="仿宋_GB2312" w:eastAsia="仿宋_GB2312" w:cs="仿宋_GB2312"/>
                <w:b w:val="0"/>
                <w:kern w:val="2"/>
                <w:sz w:val="28"/>
                <w:szCs w:val="28"/>
              </w:rPr>
            </w:pPr>
            <w:r>
              <w:rPr>
                <w:rFonts w:ascii="仿宋_GB2312" w:hAnsi="仿宋_GB2312" w:eastAsia="仿宋_GB2312" w:cs="仿宋_GB2312"/>
                <w:b w:val="0"/>
                <w:kern w:val="2"/>
                <w:sz w:val="28"/>
                <w:szCs w:val="28"/>
              </w:rPr>
              <w:t>负责人签名：</w:t>
            </w:r>
          </w:p>
          <w:p>
            <w:pPr>
              <w:pStyle w:val="2"/>
              <w:ind w:firstLine="560" w:firstLineChars="200"/>
              <w:outlineLvl w:val="2"/>
              <w:rPr>
                <w:rFonts w:hint="default" w:ascii="仿宋_GB2312" w:hAnsi="仿宋_GB2312" w:eastAsia="仿宋_GB2312" w:cs="仿宋_GB2312"/>
                <w:kern w:val="2"/>
                <w:sz w:val="28"/>
                <w:szCs w:val="28"/>
              </w:rPr>
            </w:pPr>
            <w:r>
              <w:rPr>
                <w:rFonts w:ascii="仿宋_GB2312" w:hAnsi="仿宋_GB2312" w:eastAsia="仿宋_GB2312" w:cs="仿宋_GB2312"/>
                <w:b w:val="0"/>
                <w:kern w:val="2"/>
                <w:sz w:val="28"/>
                <w:szCs w:val="28"/>
              </w:rPr>
              <w:t>年   月   日</w:t>
            </w:r>
          </w:p>
        </w:tc>
      </w:tr>
    </w:tbl>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C8085"/>
    <w:multiLevelType w:val="singleLevel"/>
    <w:tmpl w:val="A5FC80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779EA"/>
    <w:rsid w:val="00075BEB"/>
    <w:rsid w:val="0016652B"/>
    <w:rsid w:val="002F089C"/>
    <w:rsid w:val="00432AAA"/>
    <w:rsid w:val="006779EA"/>
    <w:rsid w:val="006A646F"/>
    <w:rsid w:val="00834515"/>
    <w:rsid w:val="010849BA"/>
    <w:rsid w:val="01131F60"/>
    <w:rsid w:val="03956B99"/>
    <w:rsid w:val="03DC7718"/>
    <w:rsid w:val="043B6B6C"/>
    <w:rsid w:val="04B55CF0"/>
    <w:rsid w:val="05496F5F"/>
    <w:rsid w:val="05FE3FFE"/>
    <w:rsid w:val="06DE0C8A"/>
    <w:rsid w:val="07004856"/>
    <w:rsid w:val="08414D8A"/>
    <w:rsid w:val="08622C3F"/>
    <w:rsid w:val="08A41209"/>
    <w:rsid w:val="08EA02EC"/>
    <w:rsid w:val="08F236BC"/>
    <w:rsid w:val="092F3E1E"/>
    <w:rsid w:val="093F0B7C"/>
    <w:rsid w:val="09974F4B"/>
    <w:rsid w:val="09AB4214"/>
    <w:rsid w:val="09DF522E"/>
    <w:rsid w:val="09F57C53"/>
    <w:rsid w:val="0A4F16F4"/>
    <w:rsid w:val="0A877D4E"/>
    <w:rsid w:val="0AF524B2"/>
    <w:rsid w:val="0AFD460F"/>
    <w:rsid w:val="0BBB6719"/>
    <w:rsid w:val="0BF9310B"/>
    <w:rsid w:val="0CBD74A9"/>
    <w:rsid w:val="0E032349"/>
    <w:rsid w:val="0E967F71"/>
    <w:rsid w:val="0EB96A52"/>
    <w:rsid w:val="0F0C0D9D"/>
    <w:rsid w:val="0F954D05"/>
    <w:rsid w:val="109A2934"/>
    <w:rsid w:val="115C3398"/>
    <w:rsid w:val="11EF3F60"/>
    <w:rsid w:val="12184F6A"/>
    <w:rsid w:val="12B34E1A"/>
    <w:rsid w:val="12BF47F4"/>
    <w:rsid w:val="13BF3942"/>
    <w:rsid w:val="14540CB2"/>
    <w:rsid w:val="14677DB3"/>
    <w:rsid w:val="1474524E"/>
    <w:rsid w:val="15DB647E"/>
    <w:rsid w:val="16166448"/>
    <w:rsid w:val="16D27DF1"/>
    <w:rsid w:val="16DF49C2"/>
    <w:rsid w:val="170E34FA"/>
    <w:rsid w:val="17193D1E"/>
    <w:rsid w:val="176B4CE0"/>
    <w:rsid w:val="17BE4A9B"/>
    <w:rsid w:val="18B24858"/>
    <w:rsid w:val="19631AB5"/>
    <w:rsid w:val="19761703"/>
    <w:rsid w:val="19770703"/>
    <w:rsid w:val="1B77320B"/>
    <w:rsid w:val="1BA503E8"/>
    <w:rsid w:val="1CCD6F13"/>
    <w:rsid w:val="1D5C2559"/>
    <w:rsid w:val="1D677E89"/>
    <w:rsid w:val="1EE01130"/>
    <w:rsid w:val="203A0EAC"/>
    <w:rsid w:val="20596BFE"/>
    <w:rsid w:val="21A01B8E"/>
    <w:rsid w:val="223F6756"/>
    <w:rsid w:val="23E70AA3"/>
    <w:rsid w:val="23FE7CF8"/>
    <w:rsid w:val="243C2C97"/>
    <w:rsid w:val="24641921"/>
    <w:rsid w:val="24E23D79"/>
    <w:rsid w:val="253127A1"/>
    <w:rsid w:val="25A8379F"/>
    <w:rsid w:val="25CA472A"/>
    <w:rsid w:val="262C388B"/>
    <w:rsid w:val="26563C78"/>
    <w:rsid w:val="26804CA8"/>
    <w:rsid w:val="27101E59"/>
    <w:rsid w:val="27236D3A"/>
    <w:rsid w:val="277916EB"/>
    <w:rsid w:val="279D2CD5"/>
    <w:rsid w:val="28395E4A"/>
    <w:rsid w:val="284613CC"/>
    <w:rsid w:val="28851A9B"/>
    <w:rsid w:val="290279CA"/>
    <w:rsid w:val="2A3E6876"/>
    <w:rsid w:val="2A9903F8"/>
    <w:rsid w:val="2AF55FD6"/>
    <w:rsid w:val="2AFA1778"/>
    <w:rsid w:val="2BEA4967"/>
    <w:rsid w:val="2CB5075A"/>
    <w:rsid w:val="2D572659"/>
    <w:rsid w:val="2DCF2DAA"/>
    <w:rsid w:val="2EEF4171"/>
    <w:rsid w:val="2EF520B2"/>
    <w:rsid w:val="2F3422DD"/>
    <w:rsid w:val="2F4C12DD"/>
    <w:rsid w:val="2FB140FF"/>
    <w:rsid w:val="2FB34888"/>
    <w:rsid w:val="3033778B"/>
    <w:rsid w:val="30791F98"/>
    <w:rsid w:val="30B04F61"/>
    <w:rsid w:val="30BA47BC"/>
    <w:rsid w:val="311411AC"/>
    <w:rsid w:val="311C0541"/>
    <w:rsid w:val="31334B21"/>
    <w:rsid w:val="31375632"/>
    <w:rsid w:val="314A0E0C"/>
    <w:rsid w:val="31963810"/>
    <w:rsid w:val="321B7C3A"/>
    <w:rsid w:val="32202D00"/>
    <w:rsid w:val="32C05DA1"/>
    <w:rsid w:val="337D7453"/>
    <w:rsid w:val="3402411D"/>
    <w:rsid w:val="34230835"/>
    <w:rsid w:val="34F05499"/>
    <w:rsid w:val="3558217B"/>
    <w:rsid w:val="358B77E0"/>
    <w:rsid w:val="35AA4EE2"/>
    <w:rsid w:val="35CE07CF"/>
    <w:rsid w:val="35DA002C"/>
    <w:rsid w:val="35F60F63"/>
    <w:rsid w:val="367610E5"/>
    <w:rsid w:val="36780E13"/>
    <w:rsid w:val="36D902D8"/>
    <w:rsid w:val="371363DB"/>
    <w:rsid w:val="37205BF1"/>
    <w:rsid w:val="37D807E8"/>
    <w:rsid w:val="37EB03CF"/>
    <w:rsid w:val="38291BC1"/>
    <w:rsid w:val="38B44D41"/>
    <w:rsid w:val="39066C46"/>
    <w:rsid w:val="39232B51"/>
    <w:rsid w:val="394C4CA4"/>
    <w:rsid w:val="39861392"/>
    <w:rsid w:val="399A0B4C"/>
    <w:rsid w:val="3A6C6C31"/>
    <w:rsid w:val="3AFF476C"/>
    <w:rsid w:val="3B4A1B05"/>
    <w:rsid w:val="3B580785"/>
    <w:rsid w:val="3B6202C8"/>
    <w:rsid w:val="3B81495A"/>
    <w:rsid w:val="3B8C7A9C"/>
    <w:rsid w:val="3BC06CD7"/>
    <w:rsid w:val="3CD60033"/>
    <w:rsid w:val="3D446039"/>
    <w:rsid w:val="3D454572"/>
    <w:rsid w:val="3D6009A7"/>
    <w:rsid w:val="3D636D73"/>
    <w:rsid w:val="3D9907DC"/>
    <w:rsid w:val="3EC4520B"/>
    <w:rsid w:val="3ECB4C29"/>
    <w:rsid w:val="3F483179"/>
    <w:rsid w:val="3FAE6D95"/>
    <w:rsid w:val="3FD21AD3"/>
    <w:rsid w:val="3FEC5F0F"/>
    <w:rsid w:val="401F30ED"/>
    <w:rsid w:val="404E751C"/>
    <w:rsid w:val="40D03B34"/>
    <w:rsid w:val="415E572E"/>
    <w:rsid w:val="41CA2779"/>
    <w:rsid w:val="41D36E83"/>
    <w:rsid w:val="41E47C5B"/>
    <w:rsid w:val="423521D5"/>
    <w:rsid w:val="425E5D92"/>
    <w:rsid w:val="426F6B17"/>
    <w:rsid w:val="42757909"/>
    <w:rsid w:val="42F745F4"/>
    <w:rsid w:val="4318516D"/>
    <w:rsid w:val="4401409C"/>
    <w:rsid w:val="44902ED8"/>
    <w:rsid w:val="459D2D86"/>
    <w:rsid w:val="462D1735"/>
    <w:rsid w:val="46300FF7"/>
    <w:rsid w:val="463B6EC0"/>
    <w:rsid w:val="463D3F95"/>
    <w:rsid w:val="46CD1FE5"/>
    <w:rsid w:val="475F6041"/>
    <w:rsid w:val="47A9105B"/>
    <w:rsid w:val="4855544D"/>
    <w:rsid w:val="48755DBE"/>
    <w:rsid w:val="48F258CD"/>
    <w:rsid w:val="48F64FA4"/>
    <w:rsid w:val="49AD4F74"/>
    <w:rsid w:val="49BA7661"/>
    <w:rsid w:val="4A1723D4"/>
    <w:rsid w:val="4A96563B"/>
    <w:rsid w:val="4B6D1291"/>
    <w:rsid w:val="4B861AA6"/>
    <w:rsid w:val="4B926521"/>
    <w:rsid w:val="4C057F31"/>
    <w:rsid w:val="4C664BA7"/>
    <w:rsid w:val="4C837F31"/>
    <w:rsid w:val="4CE86EB1"/>
    <w:rsid w:val="4D050964"/>
    <w:rsid w:val="4D163FC9"/>
    <w:rsid w:val="4D1B3753"/>
    <w:rsid w:val="4DD11AE0"/>
    <w:rsid w:val="4F053468"/>
    <w:rsid w:val="4F060BE3"/>
    <w:rsid w:val="4F4258E1"/>
    <w:rsid w:val="4F571839"/>
    <w:rsid w:val="4F9E2EDF"/>
    <w:rsid w:val="4FAC46F2"/>
    <w:rsid w:val="50115367"/>
    <w:rsid w:val="50754B53"/>
    <w:rsid w:val="50A77CA6"/>
    <w:rsid w:val="524A36D0"/>
    <w:rsid w:val="526830BB"/>
    <w:rsid w:val="52A64839"/>
    <w:rsid w:val="53393FA1"/>
    <w:rsid w:val="535E664E"/>
    <w:rsid w:val="541E3A38"/>
    <w:rsid w:val="547972C7"/>
    <w:rsid w:val="54976271"/>
    <w:rsid w:val="54B37395"/>
    <w:rsid w:val="54DD6D4E"/>
    <w:rsid w:val="54F24F5D"/>
    <w:rsid w:val="55030966"/>
    <w:rsid w:val="55C5409C"/>
    <w:rsid w:val="55EA02FE"/>
    <w:rsid w:val="561A71B4"/>
    <w:rsid w:val="567D01D4"/>
    <w:rsid w:val="56B61ADE"/>
    <w:rsid w:val="584E6A53"/>
    <w:rsid w:val="58C97783"/>
    <w:rsid w:val="58E06458"/>
    <w:rsid w:val="59B509B4"/>
    <w:rsid w:val="59D2330E"/>
    <w:rsid w:val="5A0072F2"/>
    <w:rsid w:val="5ACC62B0"/>
    <w:rsid w:val="5AEF7B31"/>
    <w:rsid w:val="5B491D29"/>
    <w:rsid w:val="5B591DCC"/>
    <w:rsid w:val="5C013DA7"/>
    <w:rsid w:val="5C5F2E4F"/>
    <w:rsid w:val="5C70185C"/>
    <w:rsid w:val="5CB0187C"/>
    <w:rsid w:val="5CB827A3"/>
    <w:rsid w:val="5D5A02D3"/>
    <w:rsid w:val="5D5C2595"/>
    <w:rsid w:val="5D86407A"/>
    <w:rsid w:val="5DA72405"/>
    <w:rsid w:val="5DD61104"/>
    <w:rsid w:val="5E4C0647"/>
    <w:rsid w:val="5E730E7A"/>
    <w:rsid w:val="5EDA6047"/>
    <w:rsid w:val="5F20470E"/>
    <w:rsid w:val="5F685B07"/>
    <w:rsid w:val="603C4984"/>
    <w:rsid w:val="60DD2C5F"/>
    <w:rsid w:val="611B0B11"/>
    <w:rsid w:val="61C76C59"/>
    <w:rsid w:val="625638E7"/>
    <w:rsid w:val="62964484"/>
    <w:rsid w:val="63ED09F8"/>
    <w:rsid w:val="642712AE"/>
    <w:rsid w:val="64375982"/>
    <w:rsid w:val="64B9674C"/>
    <w:rsid w:val="64DE2298"/>
    <w:rsid w:val="656D229A"/>
    <w:rsid w:val="65F87099"/>
    <w:rsid w:val="66683854"/>
    <w:rsid w:val="66992582"/>
    <w:rsid w:val="677B7918"/>
    <w:rsid w:val="682E6CD6"/>
    <w:rsid w:val="68585AAD"/>
    <w:rsid w:val="6860042D"/>
    <w:rsid w:val="68B50EE6"/>
    <w:rsid w:val="68FF162E"/>
    <w:rsid w:val="69274115"/>
    <w:rsid w:val="69501BFB"/>
    <w:rsid w:val="697D3A3B"/>
    <w:rsid w:val="69D75DE9"/>
    <w:rsid w:val="69DA780E"/>
    <w:rsid w:val="69E869B2"/>
    <w:rsid w:val="6A310667"/>
    <w:rsid w:val="6A675325"/>
    <w:rsid w:val="6A99231E"/>
    <w:rsid w:val="6C45661E"/>
    <w:rsid w:val="6CA53285"/>
    <w:rsid w:val="6CB6596C"/>
    <w:rsid w:val="6D0C1B88"/>
    <w:rsid w:val="6D1A192C"/>
    <w:rsid w:val="6D5B2581"/>
    <w:rsid w:val="6D622422"/>
    <w:rsid w:val="6DC077D7"/>
    <w:rsid w:val="6DCC7FCC"/>
    <w:rsid w:val="6EA601CD"/>
    <w:rsid w:val="6F3A6EBA"/>
    <w:rsid w:val="6FCE373D"/>
    <w:rsid w:val="703C7A4D"/>
    <w:rsid w:val="70607FCE"/>
    <w:rsid w:val="706F2BA3"/>
    <w:rsid w:val="70E8261A"/>
    <w:rsid w:val="71EB2B37"/>
    <w:rsid w:val="72692596"/>
    <w:rsid w:val="733F336B"/>
    <w:rsid w:val="73750982"/>
    <w:rsid w:val="7387571D"/>
    <w:rsid w:val="73D62668"/>
    <w:rsid w:val="740C1B75"/>
    <w:rsid w:val="74623292"/>
    <w:rsid w:val="7528008C"/>
    <w:rsid w:val="76FB7FFA"/>
    <w:rsid w:val="79B872E1"/>
    <w:rsid w:val="7AAC654D"/>
    <w:rsid w:val="7B4F409D"/>
    <w:rsid w:val="7B8646EB"/>
    <w:rsid w:val="7BFC41BA"/>
    <w:rsid w:val="7C542C4D"/>
    <w:rsid w:val="7CE94B54"/>
    <w:rsid w:val="7D653597"/>
    <w:rsid w:val="7D9E3A7F"/>
    <w:rsid w:val="7E3450D2"/>
    <w:rsid w:val="7E4F5161"/>
    <w:rsid w:val="7E8D641C"/>
    <w:rsid w:val="7F100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页眉 Char"/>
    <w:basedOn w:val="5"/>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719</Words>
  <Characters>4099</Characters>
  <Lines>34</Lines>
  <Paragraphs>9</Paragraphs>
  <TotalTime>5</TotalTime>
  <ScaleCrop>false</ScaleCrop>
  <LinksUpToDate>false</LinksUpToDate>
  <CharactersWithSpaces>4809</CharactersWithSpaces>
  <Application>WPS Office_10.8.2.7098_F1E327BC-269C-435d-A152-05C5408002CA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2020-04-16T02:27:00Z</dcterms:created>
  <dc:creator>Administrator</dc:creator>
  <cp:lastModifiedBy>Administrator</cp:lastModifiedBy>
  <cp:lastPrinted>2020-04-16T02:27:00Z</cp:lastPrinted>
  <dcterms:modified xsi:type="dcterms:W3CDTF">2023-09-01T07:08:08Z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ies>
</file>