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spacing w:before="101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附件3</w:t>
      </w: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169" w:line="219" w:lineRule="auto"/>
        <w:ind w:left="535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县级部门整体支出绩效自评报告</w:t>
      </w:r>
    </w:p>
    <w:p>
      <w:pPr>
        <w:spacing w:before="206" w:line="221" w:lineRule="auto"/>
        <w:ind w:left="285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6"/>
          <w:sz w:val="43"/>
          <w:szCs w:val="43"/>
        </w:rPr>
        <w:t>（202</w:t>
      </w:r>
      <w:r>
        <w:rPr>
          <w:rFonts w:hint="eastAsia" w:ascii="仿宋" w:hAnsi="仿宋" w:eastAsia="仿宋" w:cs="仿宋"/>
          <w:spacing w:val="6"/>
          <w:sz w:val="43"/>
          <w:szCs w:val="43"/>
          <w:lang w:val="en-US" w:eastAsia="zh-CN"/>
        </w:rPr>
        <w:t>2</w:t>
      </w:r>
      <w:r>
        <w:rPr>
          <w:rFonts w:ascii="仿宋" w:hAnsi="仿宋" w:eastAsia="仿宋" w:cs="仿宋"/>
          <w:spacing w:val="6"/>
          <w:sz w:val="43"/>
          <w:szCs w:val="43"/>
        </w:rPr>
        <w:t>年度）</w:t>
      </w: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14" w:line="225" w:lineRule="auto"/>
        <w:ind w:left="1652"/>
        <w:rPr>
          <w:rFonts w:ascii="宋体" w:hAnsi="宋体" w:eastAsia="宋体" w:cs="宋体"/>
          <w:sz w:val="35"/>
          <w:szCs w:val="35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-624205</wp:posOffset>
            </wp:positionV>
            <wp:extent cx="1440180" cy="143256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179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3"/>
          <w:sz w:val="35"/>
          <w:szCs w:val="35"/>
        </w:rPr>
        <w:t>部门名称</w:t>
      </w:r>
      <w:r>
        <w:rPr>
          <w:rFonts w:ascii="宋体" w:hAnsi="宋体" w:eastAsia="宋体" w:cs="宋体"/>
          <w:spacing w:val="-90"/>
          <w:w w:val="95"/>
          <w:sz w:val="35"/>
          <w:szCs w:val="35"/>
        </w:rPr>
        <w:t>：（</w:t>
      </w:r>
      <w:r>
        <w:rPr>
          <w:rFonts w:ascii="宋体" w:hAnsi="宋体" w:eastAsia="宋体" w:cs="宋体"/>
          <w:spacing w:val="13"/>
          <w:sz w:val="35"/>
          <w:szCs w:val="35"/>
        </w:rPr>
        <w:t>公章）</w:t>
      </w:r>
    </w:p>
    <w:p>
      <w:pPr>
        <w:pStyle w:val="2"/>
        <w:spacing w:line="352" w:lineRule="auto"/>
      </w:pPr>
    </w:p>
    <w:p>
      <w:pPr>
        <w:pStyle w:val="2"/>
        <w:spacing w:line="352" w:lineRule="auto"/>
      </w:pPr>
    </w:p>
    <w:p>
      <w:pPr>
        <w:spacing w:before="114" w:line="225" w:lineRule="auto"/>
        <w:ind w:left="165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"/>
          <w:sz w:val="35"/>
          <w:szCs w:val="35"/>
        </w:rPr>
        <w:t>填 报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"/>
          <w:sz w:val="35"/>
          <w:szCs w:val="35"/>
        </w:rPr>
        <w:t>人：</w:t>
      </w:r>
      <w:r>
        <w:rPr>
          <w:rFonts w:ascii="宋体" w:hAnsi="宋体" w:eastAsia="宋体" w:cs="宋体"/>
          <w:spacing w:val="-15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"/>
          <w:sz w:val="35"/>
          <w:szCs w:val="35"/>
        </w:rPr>
        <w:t>刘</w:t>
      </w:r>
      <w:r>
        <w:rPr>
          <w:rFonts w:ascii="宋体" w:hAnsi="宋体" w:eastAsia="宋体" w:cs="宋体"/>
          <w:spacing w:val="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"/>
          <w:sz w:val="35"/>
          <w:szCs w:val="35"/>
        </w:rPr>
        <w:t>坚</w:t>
      </w:r>
    </w:p>
    <w:p>
      <w:pPr>
        <w:pStyle w:val="2"/>
        <w:spacing w:line="350" w:lineRule="auto"/>
      </w:pPr>
    </w:p>
    <w:p>
      <w:pPr>
        <w:pStyle w:val="2"/>
        <w:spacing w:line="351" w:lineRule="auto"/>
      </w:pPr>
    </w:p>
    <w:p>
      <w:pPr>
        <w:spacing w:before="115" w:line="228" w:lineRule="auto"/>
        <w:ind w:left="16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5"/>
          <w:sz w:val="35"/>
          <w:szCs w:val="35"/>
        </w:rPr>
        <w:t>联系电话：159</w:t>
      </w:r>
      <w:r>
        <w:rPr>
          <w:rFonts w:hint="eastAsia" w:ascii="宋体" w:hAnsi="宋体" w:eastAsia="宋体" w:cs="宋体"/>
          <w:spacing w:val="5"/>
          <w:sz w:val="35"/>
          <w:szCs w:val="35"/>
          <w:lang w:val="en-US" w:eastAsia="zh-CN"/>
        </w:rPr>
        <w:t>****</w:t>
      </w:r>
      <w:r>
        <w:rPr>
          <w:rFonts w:ascii="宋体" w:hAnsi="宋体" w:eastAsia="宋体" w:cs="宋体"/>
          <w:spacing w:val="5"/>
          <w:sz w:val="35"/>
          <w:szCs w:val="35"/>
        </w:rPr>
        <w:t>7911</w:t>
      </w:r>
    </w:p>
    <w:p>
      <w:pPr>
        <w:pStyle w:val="2"/>
        <w:spacing w:line="349" w:lineRule="auto"/>
      </w:pPr>
    </w:p>
    <w:p>
      <w:pPr>
        <w:pStyle w:val="2"/>
        <w:spacing w:line="350" w:lineRule="auto"/>
      </w:pPr>
    </w:p>
    <w:p>
      <w:pPr>
        <w:spacing w:before="114" w:line="225" w:lineRule="auto"/>
        <w:ind w:left="165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</w:rPr>
        <w:t>填报日期：202</w:t>
      </w:r>
      <w:r>
        <w:rPr>
          <w:rFonts w:hint="eastAsia" w:ascii="宋体" w:hAnsi="宋体" w:eastAsia="宋体" w:cs="宋体"/>
          <w:sz w:val="35"/>
          <w:szCs w:val="35"/>
          <w:lang w:val="en-US" w:eastAsia="zh-CN"/>
        </w:rPr>
        <w:t>3</w:t>
      </w:r>
      <w:r>
        <w:rPr>
          <w:rFonts w:ascii="宋体" w:hAnsi="宋体" w:eastAsia="宋体" w:cs="宋体"/>
          <w:sz w:val="35"/>
          <w:szCs w:val="35"/>
        </w:rPr>
        <w:t>年</w:t>
      </w:r>
      <w:r>
        <w:rPr>
          <w:rFonts w:ascii="宋体" w:hAnsi="宋体" w:eastAsia="宋体" w:cs="宋体"/>
          <w:spacing w:val="-67"/>
          <w:sz w:val="35"/>
          <w:szCs w:val="35"/>
        </w:rPr>
        <w:t xml:space="preserve"> </w:t>
      </w:r>
      <w:r>
        <w:rPr>
          <w:rFonts w:hint="eastAsia" w:ascii="宋体" w:hAnsi="宋体" w:eastAsia="宋体" w:cs="宋体"/>
          <w:sz w:val="35"/>
          <w:szCs w:val="35"/>
          <w:lang w:val="en-US" w:eastAsia="zh-CN"/>
        </w:rPr>
        <w:t>5</w:t>
      </w:r>
      <w:r>
        <w:rPr>
          <w:rFonts w:ascii="宋体" w:hAnsi="宋体" w:eastAsia="宋体" w:cs="宋体"/>
          <w:spacing w:val="-63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</w:rPr>
        <w:t>月</w:t>
      </w:r>
      <w:r>
        <w:rPr>
          <w:rFonts w:ascii="宋体" w:hAnsi="宋体" w:eastAsia="宋体" w:cs="宋体"/>
          <w:spacing w:val="-66"/>
          <w:sz w:val="35"/>
          <w:szCs w:val="35"/>
        </w:rPr>
        <w:t xml:space="preserve"> </w:t>
      </w:r>
      <w:r>
        <w:rPr>
          <w:rFonts w:hint="eastAsia" w:ascii="宋体" w:hAnsi="宋体" w:eastAsia="宋体" w:cs="宋体"/>
          <w:sz w:val="35"/>
          <w:szCs w:val="35"/>
          <w:lang w:val="en-US" w:eastAsia="zh-CN"/>
        </w:rPr>
        <w:t>7</w:t>
      </w:r>
      <w:r>
        <w:rPr>
          <w:rFonts w:ascii="宋体" w:hAnsi="宋体" w:eastAsia="宋体" w:cs="宋体"/>
          <w:sz w:val="35"/>
          <w:szCs w:val="35"/>
        </w:rPr>
        <w:t>日</w:t>
      </w:r>
    </w:p>
    <w:p>
      <w:pPr>
        <w:spacing w:line="225" w:lineRule="auto"/>
        <w:rPr>
          <w:rFonts w:ascii="宋体" w:hAnsi="宋体" w:eastAsia="宋体" w:cs="宋体"/>
          <w:sz w:val="35"/>
          <w:szCs w:val="35"/>
        </w:rPr>
        <w:sectPr>
          <w:headerReference r:id="rId5" w:type="default"/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spacing w:before="98" w:line="216" w:lineRule="auto"/>
        <w:ind w:left="767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一、部门基本情况</w:t>
      </w:r>
    </w:p>
    <w:p>
      <w:pPr>
        <w:spacing w:before="262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一）部门职能。</w:t>
      </w:r>
    </w:p>
    <w:p>
      <w:pPr>
        <w:spacing w:before="255" w:line="385" w:lineRule="auto"/>
        <w:ind w:left="35" w:firstLine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负责团组织建设；负责团员青年的思想引领；开展创新创业、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文体艺术活动； 维护团员青年合法权益； 组织青年开展社会实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践、志愿服务等活动；</w:t>
      </w:r>
      <w:r>
        <w:rPr>
          <w:rFonts w:ascii="仿宋" w:hAnsi="仿宋" w:eastAsia="仿宋" w:cs="仿宋"/>
          <w:spacing w:val="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完成县党委及上级团组织交办的其它工</w:t>
      </w:r>
    </w:p>
    <w:p>
      <w:pPr>
        <w:spacing w:before="1" w:line="214" w:lineRule="auto"/>
        <w:ind w:left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作。</w:t>
      </w:r>
    </w:p>
    <w:p>
      <w:pPr>
        <w:spacing w:before="266" w:line="633" w:lineRule="exact"/>
        <w:ind w:left="66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position w:val="24"/>
          <w:sz w:val="31"/>
          <w:szCs w:val="31"/>
        </w:rPr>
        <w:t>本部门</w:t>
      </w:r>
      <w:r>
        <w:rPr>
          <w:rFonts w:ascii="仿宋" w:hAnsi="仿宋" w:eastAsia="仿宋" w:cs="仿宋"/>
          <w:spacing w:val="-2"/>
          <w:position w:val="24"/>
          <w:sz w:val="30"/>
          <w:szCs w:val="30"/>
        </w:rPr>
        <w:t>内设</w:t>
      </w:r>
      <w:r>
        <w:rPr>
          <w:rFonts w:ascii="仿宋" w:hAnsi="仿宋" w:eastAsia="仿宋" w:cs="仿宋"/>
          <w:spacing w:val="-24"/>
          <w:position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position w:val="24"/>
          <w:sz w:val="30"/>
          <w:szCs w:val="30"/>
        </w:rPr>
        <w:t>3</w:t>
      </w:r>
      <w:r>
        <w:rPr>
          <w:rFonts w:ascii="仿宋" w:hAnsi="仿宋" w:eastAsia="仿宋" w:cs="仿宋"/>
          <w:spacing w:val="-60"/>
          <w:position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position w:val="24"/>
          <w:sz w:val="30"/>
          <w:szCs w:val="30"/>
        </w:rPr>
        <w:t>个股室，分别是组织宣传部、城乡部、学校</w:t>
      </w:r>
    </w:p>
    <w:p>
      <w:pPr>
        <w:spacing w:line="214" w:lineRule="auto"/>
        <w:ind w:left="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部；本部门人员编制</w:t>
      </w:r>
      <w:r>
        <w:rPr>
          <w:rFonts w:ascii="仿宋" w:hAnsi="仿宋" w:eastAsia="仿宋" w:cs="仿宋"/>
          <w:spacing w:val="-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人，</w:t>
      </w:r>
      <w:r>
        <w:rPr>
          <w:rFonts w:hint="eastAsia" w:ascii="仿宋" w:hAnsi="仿宋" w:eastAsia="仿宋" w:cs="仿宋"/>
          <w:spacing w:val="-5"/>
          <w:sz w:val="30"/>
          <w:szCs w:val="30"/>
          <w:lang w:eastAsia="zh-CN"/>
        </w:rPr>
        <w:t>2022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年实际在编人员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人。</w:t>
      </w:r>
    </w:p>
    <w:p>
      <w:pPr>
        <w:spacing w:before="268" w:line="220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二）年度总体工作和重点工作任务。</w:t>
      </w:r>
    </w:p>
    <w:p>
      <w:pPr>
        <w:spacing w:before="277" w:line="339" w:lineRule="auto"/>
        <w:ind w:left="29" w:right="88" w:firstLine="64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年度总体工作：以习近平新时代中国特色社会主义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思想为指导，始终抓住共青团三个根本性问</w:t>
      </w:r>
      <w:r>
        <w:rPr>
          <w:rFonts w:ascii="仿宋" w:hAnsi="仿宋" w:eastAsia="仿宋" w:cs="仿宋"/>
          <w:spacing w:val="8"/>
          <w:sz w:val="31"/>
          <w:szCs w:val="31"/>
        </w:rPr>
        <w:t>题，紧紧围绕始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兴高质量绿色发展，坚强引领青少年思想，</w:t>
      </w:r>
      <w:r>
        <w:rPr>
          <w:rFonts w:ascii="仿宋" w:hAnsi="仿宋" w:eastAsia="仿宋" w:cs="仿宋"/>
          <w:spacing w:val="8"/>
          <w:sz w:val="31"/>
          <w:szCs w:val="31"/>
        </w:rPr>
        <w:t>坚定助力始兴发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展大局，坚持推动团的各项建设，团结带领</w:t>
      </w:r>
      <w:r>
        <w:rPr>
          <w:rFonts w:ascii="仿宋" w:hAnsi="仿宋" w:eastAsia="仿宋" w:cs="仿宋"/>
          <w:spacing w:val="8"/>
          <w:sz w:val="31"/>
          <w:szCs w:val="31"/>
        </w:rPr>
        <w:t>全县团员青年为</w:t>
      </w:r>
    </w:p>
    <w:p>
      <w:pPr>
        <w:spacing w:line="411" w:lineRule="exact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"/>
          <w:sz w:val="31"/>
          <w:szCs w:val="31"/>
        </w:rPr>
        <w:t>始兴高质量发展跨越式增长发挥生力军和突击队</w:t>
      </w:r>
      <w:r>
        <w:rPr>
          <w:rFonts w:ascii="仿宋" w:hAnsi="仿宋" w:eastAsia="仿宋" w:cs="仿宋"/>
          <w:spacing w:val="8"/>
          <w:position w:val="1"/>
          <w:sz w:val="31"/>
          <w:szCs w:val="31"/>
        </w:rPr>
        <w:t>作用。</w:t>
      </w:r>
    </w:p>
    <w:p>
      <w:pPr>
        <w:spacing w:before="170" w:line="345" w:lineRule="auto"/>
        <w:ind w:left="25" w:right="88" w:firstLine="653"/>
        <w:rPr>
          <w:rFonts w:hint="default" w:ascii="仿宋" w:hAnsi="仿宋" w:eastAsia="仿宋" w:cs="仿宋"/>
          <w:sz w:val="31"/>
          <w:szCs w:val="31"/>
          <w:lang w:val="en-US" w:eastAsia="zh-CN"/>
        </w:rPr>
        <w:sectPr>
          <w:headerReference r:id="rId6" w:type="default"/>
          <w:pgSz w:w="11906" w:h="16839"/>
          <w:pgMar w:top="400" w:right="1711" w:bottom="0" w:left="1785" w:header="0" w:footer="0" w:gutter="0"/>
          <w:cols w:space="720" w:num="1"/>
        </w:sectPr>
      </w:pP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年重点工作任务：1、</w:t>
      </w:r>
      <w:r>
        <w:rPr>
          <w:rFonts w:hint="eastAsia" w:ascii="仿宋" w:hAnsi="仿宋" w:eastAsia="仿宋" w:cs="仿宋"/>
          <w:spacing w:val="10"/>
          <w:sz w:val="31"/>
          <w:szCs w:val="31"/>
        </w:rPr>
        <w:t>组织开展好典型选树和示范宣传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3"/>
          <w:sz w:val="31"/>
          <w:szCs w:val="31"/>
        </w:rPr>
        <w:t>引导青少年自觉践行社会主义核心价值观</w:t>
      </w:r>
      <w:r>
        <w:rPr>
          <w:rFonts w:ascii="仿宋" w:hAnsi="仿宋" w:eastAsia="仿宋" w:cs="仿宋"/>
          <w:spacing w:val="-8"/>
          <w:sz w:val="31"/>
          <w:szCs w:val="31"/>
        </w:rPr>
        <w:t>。</w:t>
      </w:r>
      <w:r>
        <w:rPr>
          <w:rFonts w:ascii="仿宋" w:hAnsi="仿宋" w:eastAsia="仿宋" w:cs="仿宋"/>
          <w:spacing w:val="-9"/>
          <w:sz w:val="31"/>
          <w:szCs w:val="31"/>
        </w:rPr>
        <w:t>2、</w:t>
      </w:r>
      <w:r>
        <w:rPr>
          <w:rFonts w:hint="eastAsia" w:ascii="仿宋" w:hAnsi="仿宋" w:eastAsia="仿宋" w:cs="仿宋"/>
          <w:spacing w:val="-9"/>
          <w:sz w:val="31"/>
          <w:szCs w:val="31"/>
        </w:rPr>
        <w:t>建立完善志愿服务认证回馈机制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hint="eastAsia" w:ascii="仿宋" w:hAnsi="仿宋" w:eastAsia="仿宋" w:cs="仿宋"/>
          <w:spacing w:val="9"/>
          <w:sz w:val="31"/>
          <w:szCs w:val="31"/>
        </w:rPr>
        <w:t>推动全县精神文明建设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15"/>
          <w:sz w:val="31"/>
          <w:szCs w:val="31"/>
        </w:rPr>
        <w:t>3、</w:t>
      </w:r>
      <w:r>
        <w:rPr>
          <w:rFonts w:hint="eastAsia" w:ascii="仿宋" w:hAnsi="仿宋" w:eastAsia="仿宋" w:cs="仿宋"/>
          <w:spacing w:val="15"/>
          <w:sz w:val="31"/>
          <w:szCs w:val="31"/>
        </w:rPr>
        <w:t>抓好基层团组织按期换届</w:t>
      </w:r>
      <w:r>
        <w:rPr>
          <w:rFonts w:hint="eastAsia" w:ascii="仿宋" w:hAnsi="仿宋" w:eastAsia="仿宋" w:cs="仿宋"/>
          <w:spacing w:val="15"/>
          <w:sz w:val="31"/>
          <w:szCs w:val="31"/>
          <w:lang w:eastAsia="zh-CN"/>
        </w:rPr>
        <w:t>。推动团的组织生活正常化、规范化。</w:t>
      </w:r>
      <w:r>
        <w:rPr>
          <w:rFonts w:hint="eastAsia" w:ascii="仿宋" w:hAnsi="仿宋" w:eastAsia="仿宋" w:cs="仿宋"/>
          <w:spacing w:val="15"/>
          <w:sz w:val="31"/>
          <w:szCs w:val="31"/>
          <w:lang w:val="en-US" w:eastAsia="zh-CN"/>
        </w:rPr>
        <w:t>4、认真落实国家、省、市关于少先队改革的工作要求。推动少先队三个重要政策性文件落地落实。</w:t>
      </w: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spacing w:before="101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（三）部门整体支出绩效目标。</w:t>
      </w:r>
    </w:p>
    <w:p>
      <w:pPr>
        <w:spacing w:before="252" w:line="220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1、项目绩效总目标和阶段性目标</w:t>
      </w:r>
    </w:p>
    <w:p>
      <w:pPr>
        <w:spacing w:before="251" w:line="372" w:lineRule="auto"/>
        <w:ind w:left="29" w:right="13" w:firstLine="65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年我单位整体支出绩效目标是：量入为出，收</w:t>
      </w:r>
      <w:r>
        <w:rPr>
          <w:rFonts w:ascii="仿宋" w:hAnsi="仿宋" w:eastAsia="仿宋" w:cs="仿宋"/>
          <w:spacing w:val="3"/>
          <w:sz w:val="31"/>
          <w:szCs w:val="31"/>
        </w:rPr>
        <w:t>支平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衡，合理安排，从严控制。在县委和县政府</w:t>
      </w:r>
      <w:r>
        <w:rPr>
          <w:rFonts w:ascii="仿宋" w:hAnsi="仿宋" w:eastAsia="仿宋" w:cs="仿宋"/>
          <w:spacing w:val="8"/>
          <w:sz w:val="31"/>
          <w:szCs w:val="31"/>
        </w:rPr>
        <w:t>的指导下，努力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完成了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年的各项工作任务，认真</w:t>
      </w:r>
      <w:r>
        <w:rPr>
          <w:rFonts w:ascii="仿宋" w:hAnsi="仿宋" w:eastAsia="仿宋" w:cs="仿宋"/>
          <w:spacing w:val="4"/>
          <w:sz w:val="31"/>
          <w:szCs w:val="31"/>
        </w:rPr>
        <w:t>执行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年部门预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算，合理安排资金，确保了本单位的正常运</w:t>
      </w:r>
      <w:r>
        <w:rPr>
          <w:rFonts w:ascii="仿宋" w:hAnsi="仿宋" w:eastAsia="仿宋" w:cs="仿宋"/>
          <w:spacing w:val="8"/>
          <w:sz w:val="31"/>
          <w:szCs w:val="31"/>
        </w:rPr>
        <w:t>转，促进各项事</w:t>
      </w:r>
    </w:p>
    <w:p>
      <w:pPr>
        <w:spacing w:before="1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业的发展。</w:t>
      </w:r>
    </w:p>
    <w:p>
      <w:pPr>
        <w:spacing w:before="248" w:line="221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2、预期主要的社会和经济效益</w:t>
      </w:r>
    </w:p>
    <w:p>
      <w:pPr>
        <w:spacing w:before="251" w:line="372" w:lineRule="auto"/>
        <w:ind w:left="52" w:right="14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通过部门整体支出资金项目的实施。对单位做好团委日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常管理工作、志愿者服务工作、少先队改革工作开展起</w:t>
      </w:r>
      <w:r>
        <w:rPr>
          <w:rFonts w:ascii="仿宋" w:hAnsi="仿宋" w:eastAsia="仿宋" w:cs="仿宋"/>
          <w:spacing w:val="7"/>
          <w:sz w:val="31"/>
          <w:szCs w:val="31"/>
        </w:rPr>
        <w:t>到了</w:t>
      </w:r>
    </w:p>
    <w:p>
      <w:pPr>
        <w:spacing w:line="220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积极作用。</w:t>
      </w:r>
    </w:p>
    <w:p>
      <w:pPr>
        <w:spacing w:before="254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（四）部门整体支出情况。</w:t>
      </w:r>
    </w:p>
    <w:p>
      <w:pPr>
        <w:spacing w:before="249" w:line="372" w:lineRule="auto"/>
        <w:ind w:left="30" w:right="16" w:firstLine="64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年度本部门预算收入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44.71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万元，比去年预算收入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66.1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万元比上年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减少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21.39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下降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32.36</w:t>
      </w:r>
      <w:r>
        <w:rPr>
          <w:rFonts w:ascii="仿宋" w:hAnsi="仿宋" w:eastAsia="仿宋" w:cs="仿宋"/>
          <w:spacing w:val="3"/>
          <w:sz w:val="31"/>
          <w:szCs w:val="31"/>
        </w:rPr>
        <w:t>%。收入全部为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财政拨款。预算支出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44.71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比去年预算支出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66.1</w:t>
      </w:r>
      <w:r>
        <w:rPr>
          <w:rFonts w:ascii="仿宋" w:hAnsi="仿宋" w:eastAsia="仿宋" w:cs="仿宋"/>
          <w:spacing w:val="1"/>
          <w:sz w:val="31"/>
          <w:szCs w:val="31"/>
        </w:rPr>
        <w:t>万</w:t>
      </w:r>
      <w:r>
        <w:rPr>
          <w:rFonts w:ascii="仿宋" w:hAnsi="仿宋" w:eastAsia="仿宋" w:cs="仿宋"/>
          <w:spacing w:val="5"/>
          <w:sz w:val="31"/>
          <w:szCs w:val="31"/>
        </w:rPr>
        <w:t>元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减少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21.39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下降32.36</w:t>
      </w:r>
      <w:r>
        <w:rPr>
          <w:rFonts w:ascii="仿宋" w:hAnsi="仿宋" w:eastAsia="仿宋" w:cs="仿宋"/>
          <w:spacing w:val="5"/>
          <w:sz w:val="31"/>
          <w:szCs w:val="31"/>
        </w:rPr>
        <w:t>%。预算支出包括：1、基</w:t>
      </w:r>
      <w:r>
        <w:rPr>
          <w:rFonts w:ascii="仿宋" w:hAnsi="仿宋" w:eastAsia="仿宋" w:cs="仿宋"/>
          <w:spacing w:val="4"/>
          <w:sz w:val="31"/>
          <w:szCs w:val="31"/>
        </w:rPr>
        <w:t>本支</w:t>
      </w:r>
      <w:r>
        <w:rPr>
          <w:rFonts w:ascii="仿宋" w:hAnsi="仿宋" w:eastAsia="仿宋" w:cs="仿宋"/>
          <w:spacing w:val="-3"/>
          <w:sz w:val="31"/>
          <w:szCs w:val="31"/>
        </w:rPr>
        <w:t>出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35.71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比去年</w:t>
      </w:r>
      <w:r>
        <w:rPr>
          <w:rFonts w:hint="eastAsia" w:ascii="仿宋" w:hAnsi="仿宋" w:eastAsia="仿宋" w:cs="仿宋"/>
          <w:spacing w:val="-44"/>
          <w:sz w:val="31"/>
          <w:szCs w:val="31"/>
          <w:lang w:val="en-US" w:eastAsia="zh-CN"/>
        </w:rPr>
        <w:t>57.14</w:t>
      </w:r>
      <w:r>
        <w:rPr>
          <w:rFonts w:ascii="仿宋" w:hAnsi="仿宋" w:eastAsia="仿宋" w:cs="仿宋"/>
          <w:spacing w:val="-3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减少21.43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bookmarkStart w:id="0" w:name="_GoBack"/>
      <w:bookmarkEnd w:id="0"/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下降37.50</w:t>
      </w:r>
      <w:r>
        <w:rPr>
          <w:rFonts w:ascii="仿宋" w:hAnsi="仿宋" w:eastAsia="仿宋" w:cs="仿宋"/>
          <w:spacing w:val="3"/>
          <w:sz w:val="31"/>
          <w:szCs w:val="31"/>
        </w:rPr>
        <w:t>%，其中人员支出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30.61</w:t>
      </w:r>
      <w:r>
        <w:rPr>
          <w:rFonts w:ascii="仿宋" w:hAnsi="仿宋" w:eastAsia="仿宋" w:cs="仿宋"/>
          <w:spacing w:val="3"/>
          <w:sz w:val="31"/>
          <w:szCs w:val="31"/>
        </w:rPr>
        <w:t>万元，公用经费支出</w:t>
      </w:r>
      <w:r>
        <w:rPr>
          <w:rFonts w:hint="eastAsia" w:ascii="仿宋" w:hAnsi="仿宋" w:eastAsia="仿宋" w:cs="仿宋"/>
          <w:spacing w:val="-46"/>
          <w:sz w:val="31"/>
          <w:szCs w:val="31"/>
          <w:lang w:val="en-US" w:eastAsia="zh-CN"/>
        </w:rPr>
        <w:t>5.1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</w:t>
      </w:r>
      <w:r>
        <w:rPr>
          <w:rFonts w:ascii="仿宋" w:hAnsi="仿宋" w:eastAsia="仿宋" w:cs="仿宋"/>
          <w:spacing w:val="1"/>
          <w:sz w:val="31"/>
          <w:szCs w:val="31"/>
        </w:rPr>
        <w:t>元，政府采购支出</w:t>
      </w:r>
      <w:r>
        <w:rPr>
          <w:rFonts w:ascii="仿宋" w:hAnsi="仿宋" w:eastAsia="仿宋" w:cs="仿宋"/>
          <w:color w:val="auto"/>
          <w:spacing w:val="-39"/>
          <w:sz w:val="31"/>
          <w:szCs w:val="31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highlight w:val="none"/>
          <w:lang w:val="en-US" w:eastAsia="zh-CN"/>
        </w:rPr>
        <w:t>0</w:t>
      </w: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</w:rPr>
        <w:t>万</w:t>
      </w:r>
      <w:r>
        <w:rPr>
          <w:rFonts w:ascii="仿宋" w:hAnsi="仿宋" w:eastAsia="仿宋" w:cs="仿宋"/>
          <w:spacing w:val="1"/>
          <w:sz w:val="31"/>
          <w:szCs w:val="31"/>
        </w:rPr>
        <w:t>元。2、项目支</w:t>
      </w:r>
      <w:r>
        <w:rPr>
          <w:rFonts w:ascii="仿宋" w:hAnsi="仿宋" w:eastAsia="仿宋" w:cs="仿宋"/>
          <w:sz w:val="31"/>
          <w:szCs w:val="31"/>
        </w:rPr>
        <w:t>出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比</w:t>
      </w:r>
      <w:r>
        <w:rPr>
          <w:rFonts w:ascii="仿宋" w:hAnsi="仿宋" w:eastAsia="仿宋" w:cs="仿宋"/>
          <w:spacing w:val="-1"/>
          <w:sz w:val="31"/>
          <w:szCs w:val="31"/>
        </w:rPr>
        <w:t>去年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项目</w:t>
      </w:r>
      <w:r>
        <w:rPr>
          <w:rFonts w:ascii="仿宋" w:hAnsi="仿宋" w:eastAsia="仿宋" w:cs="仿宋"/>
          <w:spacing w:val="-1"/>
          <w:sz w:val="31"/>
          <w:szCs w:val="31"/>
        </w:rPr>
        <w:t>支出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8.97</w:t>
      </w:r>
      <w:r>
        <w:rPr>
          <w:rFonts w:ascii="仿宋" w:hAnsi="仿宋" w:eastAsia="仿宋" w:cs="仿宋"/>
          <w:spacing w:val="-1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增加0.03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增长0.03</w:t>
      </w:r>
      <w:r>
        <w:rPr>
          <w:rFonts w:ascii="仿宋" w:hAnsi="仿宋" w:eastAsia="仿宋" w:cs="仿宋"/>
          <w:spacing w:val="-1"/>
          <w:sz w:val="31"/>
          <w:szCs w:val="31"/>
        </w:rPr>
        <w:t>%。支出全部</w:t>
      </w:r>
      <w:r>
        <w:rPr>
          <w:rFonts w:ascii="仿宋" w:hAnsi="仿宋" w:eastAsia="仿宋" w:cs="仿宋"/>
          <w:spacing w:val="4"/>
          <w:sz w:val="31"/>
          <w:szCs w:val="31"/>
        </w:rPr>
        <w:t>为财政拨款。</w:t>
      </w:r>
    </w:p>
    <w:p>
      <w:pPr>
        <w:spacing w:before="250" w:line="222" w:lineRule="auto"/>
        <w:ind w:left="46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绩效自评情况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spacing w:before="100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一）预算执行情况。</w:t>
      </w:r>
    </w:p>
    <w:p>
      <w:pPr>
        <w:spacing w:before="252" w:line="221" w:lineRule="auto"/>
        <w:ind w:left="5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团县委预算执行上严格执行《中华人民共和国预</w:t>
      </w:r>
      <w:r>
        <w:rPr>
          <w:rFonts w:ascii="仿宋" w:hAnsi="仿宋" w:eastAsia="仿宋" w:cs="仿宋"/>
          <w:spacing w:val="7"/>
          <w:sz w:val="31"/>
          <w:szCs w:val="31"/>
        </w:rPr>
        <w:t>算法》</w:t>
      </w:r>
    </w:p>
    <w:p>
      <w:pPr>
        <w:spacing w:before="252" w:line="222" w:lineRule="auto"/>
        <w:ind w:left="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以及财政部门有关预算管理的规定，无随意调整预算的情</w:t>
      </w:r>
    </w:p>
    <w:p>
      <w:pPr>
        <w:spacing w:before="251" w:line="624" w:lineRule="exact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况，各项收支均纳入预算管理，在预算执行中无违反国家法</w:t>
      </w:r>
    </w:p>
    <w:p>
      <w:pPr>
        <w:spacing w:before="1" w:line="222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律法规的问题。</w:t>
      </w:r>
    </w:p>
    <w:p>
      <w:pPr>
        <w:spacing w:before="249" w:line="372" w:lineRule="auto"/>
        <w:ind w:left="30" w:right="16" w:firstLine="649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</w:rPr>
        <w:t>1、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年度本部门预算收入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44.71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万元，比去年预算收入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66.1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万元比上年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减少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21.39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下降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32.36</w:t>
      </w:r>
      <w:r>
        <w:rPr>
          <w:rFonts w:ascii="仿宋" w:hAnsi="仿宋" w:eastAsia="仿宋" w:cs="仿宋"/>
          <w:spacing w:val="3"/>
          <w:sz w:val="31"/>
          <w:szCs w:val="31"/>
        </w:rPr>
        <w:t>%。收入全部为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财政拨款。预算支出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44.71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比去年预算支出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66.1</w:t>
      </w:r>
      <w:r>
        <w:rPr>
          <w:rFonts w:ascii="仿宋" w:hAnsi="仿宋" w:eastAsia="仿宋" w:cs="仿宋"/>
          <w:spacing w:val="1"/>
          <w:sz w:val="31"/>
          <w:szCs w:val="31"/>
        </w:rPr>
        <w:t>万</w:t>
      </w:r>
      <w:r>
        <w:rPr>
          <w:rFonts w:ascii="仿宋" w:hAnsi="仿宋" w:eastAsia="仿宋" w:cs="仿宋"/>
          <w:spacing w:val="5"/>
          <w:sz w:val="31"/>
          <w:szCs w:val="31"/>
        </w:rPr>
        <w:t>元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减少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21.39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下降32.36</w:t>
      </w:r>
      <w:r>
        <w:rPr>
          <w:rFonts w:ascii="仿宋" w:hAnsi="仿宋" w:eastAsia="仿宋" w:cs="仿宋"/>
          <w:spacing w:val="5"/>
          <w:sz w:val="31"/>
          <w:szCs w:val="31"/>
        </w:rPr>
        <w:t>%。预算支出包括：1、基</w:t>
      </w:r>
      <w:r>
        <w:rPr>
          <w:rFonts w:ascii="仿宋" w:hAnsi="仿宋" w:eastAsia="仿宋" w:cs="仿宋"/>
          <w:spacing w:val="4"/>
          <w:sz w:val="31"/>
          <w:szCs w:val="31"/>
        </w:rPr>
        <w:t>本支</w:t>
      </w:r>
      <w:r>
        <w:rPr>
          <w:rFonts w:ascii="仿宋" w:hAnsi="仿宋" w:eastAsia="仿宋" w:cs="仿宋"/>
          <w:spacing w:val="-3"/>
          <w:sz w:val="31"/>
          <w:szCs w:val="31"/>
        </w:rPr>
        <w:t>出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35.71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比去年</w:t>
      </w:r>
      <w:r>
        <w:rPr>
          <w:rFonts w:hint="eastAsia" w:ascii="仿宋" w:hAnsi="仿宋" w:eastAsia="仿宋" w:cs="仿宋"/>
          <w:spacing w:val="-44"/>
          <w:sz w:val="31"/>
          <w:szCs w:val="31"/>
          <w:lang w:val="en-US" w:eastAsia="zh-CN"/>
        </w:rPr>
        <w:t>57.14</w:t>
      </w:r>
      <w:r>
        <w:rPr>
          <w:rFonts w:ascii="仿宋" w:hAnsi="仿宋" w:eastAsia="仿宋" w:cs="仿宋"/>
          <w:spacing w:val="-3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减少21.43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下降37.50</w:t>
      </w:r>
      <w:r>
        <w:rPr>
          <w:rFonts w:ascii="仿宋" w:hAnsi="仿宋" w:eastAsia="仿宋" w:cs="仿宋"/>
          <w:spacing w:val="3"/>
          <w:sz w:val="31"/>
          <w:szCs w:val="31"/>
        </w:rPr>
        <w:t>%，其中人员支出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30.61</w:t>
      </w:r>
      <w:r>
        <w:rPr>
          <w:rFonts w:ascii="仿宋" w:hAnsi="仿宋" w:eastAsia="仿宋" w:cs="仿宋"/>
          <w:spacing w:val="3"/>
          <w:sz w:val="31"/>
          <w:szCs w:val="31"/>
        </w:rPr>
        <w:t>万元，公用经费支出</w:t>
      </w:r>
      <w:r>
        <w:rPr>
          <w:rFonts w:hint="eastAsia" w:ascii="仿宋" w:hAnsi="仿宋" w:eastAsia="仿宋" w:cs="仿宋"/>
          <w:spacing w:val="-46"/>
          <w:sz w:val="31"/>
          <w:szCs w:val="31"/>
          <w:lang w:val="en-US" w:eastAsia="zh-CN"/>
        </w:rPr>
        <w:t>5.1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</w:t>
      </w:r>
      <w:r>
        <w:rPr>
          <w:rFonts w:ascii="仿宋" w:hAnsi="仿宋" w:eastAsia="仿宋" w:cs="仿宋"/>
          <w:spacing w:val="1"/>
          <w:sz w:val="31"/>
          <w:szCs w:val="31"/>
        </w:rPr>
        <w:t>元，政府采购支出</w:t>
      </w:r>
      <w:r>
        <w:rPr>
          <w:rFonts w:ascii="仿宋" w:hAnsi="仿宋" w:eastAsia="仿宋" w:cs="仿宋"/>
          <w:spacing w:val="-39"/>
          <w:sz w:val="31"/>
          <w:szCs w:val="31"/>
          <w:highlight w:val="red"/>
        </w:rPr>
        <w:t xml:space="preserve"> </w:t>
      </w:r>
      <w:r>
        <w:rPr>
          <w:rFonts w:hint="eastAsia" w:ascii="仿宋" w:hAnsi="仿宋" w:eastAsia="仿宋" w:cs="仿宋"/>
          <w:spacing w:val="1"/>
          <w:sz w:val="31"/>
          <w:szCs w:val="31"/>
          <w:highlight w:val="red"/>
          <w:lang w:val="en-US" w:eastAsia="zh-CN"/>
        </w:rPr>
        <w:t>0</w:t>
      </w:r>
      <w:r>
        <w:rPr>
          <w:rFonts w:ascii="仿宋" w:hAnsi="仿宋" w:eastAsia="仿宋" w:cs="仿宋"/>
          <w:spacing w:val="1"/>
          <w:sz w:val="31"/>
          <w:szCs w:val="31"/>
          <w:highlight w:val="red"/>
        </w:rPr>
        <w:t>万</w:t>
      </w:r>
      <w:r>
        <w:rPr>
          <w:rFonts w:ascii="仿宋" w:hAnsi="仿宋" w:eastAsia="仿宋" w:cs="仿宋"/>
          <w:spacing w:val="1"/>
          <w:sz w:val="31"/>
          <w:szCs w:val="31"/>
        </w:rPr>
        <w:t>元。2、项目支</w:t>
      </w:r>
      <w:r>
        <w:rPr>
          <w:rFonts w:ascii="仿宋" w:hAnsi="仿宋" w:eastAsia="仿宋" w:cs="仿宋"/>
          <w:sz w:val="31"/>
          <w:szCs w:val="31"/>
        </w:rPr>
        <w:t>出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比</w:t>
      </w:r>
      <w:r>
        <w:rPr>
          <w:rFonts w:ascii="仿宋" w:hAnsi="仿宋" w:eastAsia="仿宋" w:cs="仿宋"/>
          <w:spacing w:val="-1"/>
          <w:sz w:val="31"/>
          <w:szCs w:val="31"/>
        </w:rPr>
        <w:t>去年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项目</w:t>
      </w:r>
      <w:r>
        <w:rPr>
          <w:rFonts w:ascii="仿宋" w:hAnsi="仿宋" w:eastAsia="仿宋" w:cs="仿宋"/>
          <w:spacing w:val="-1"/>
          <w:sz w:val="31"/>
          <w:szCs w:val="31"/>
        </w:rPr>
        <w:t>支出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8.97</w:t>
      </w:r>
      <w:r>
        <w:rPr>
          <w:rFonts w:ascii="仿宋" w:hAnsi="仿宋" w:eastAsia="仿宋" w:cs="仿宋"/>
          <w:spacing w:val="-1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增加0.03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增长0.03</w:t>
      </w:r>
      <w:r>
        <w:rPr>
          <w:rFonts w:ascii="仿宋" w:hAnsi="仿宋" w:eastAsia="仿宋" w:cs="仿宋"/>
          <w:spacing w:val="-1"/>
          <w:sz w:val="31"/>
          <w:szCs w:val="31"/>
        </w:rPr>
        <w:t>%。支出全部</w:t>
      </w:r>
      <w:r>
        <w:rPr>
          <w:rFonts w:ascii="仿宋" w:hAnsi="仿宋" w:eastAsia="仿宋" w:cs="仿宋"/>
          <w:spacing w:val="4"/>
          <w:sz w:val="31"/>
          <w:szCs w:val="31"/>
        </w:rPr>
        <w:t>为财政拨款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。</w:t>
      </w:r>
    </w:p>
    <w:p>
      <w:pPr>
        <w:spacing w:before="1" w:line="223" w:lineRule="auto"/>
        <w:ind w:left="36"/>
        <w:rPr>
          <w:rFonts w:ascii="仿宋" w:hAnsi="仿宋" w:eastAsia="仿宋" w:cs="仿宋"/>
          <w:sz w:val="31"/>
          <w:szCs w:val="31"/>
        </w:rPr>
      </w:pPr>
    </w:p>
    <w:p>
      <w:pPr>
        <w:spacing w:before="248" w:line="372" w:lineRule="auto"/>
        <w:ind w:left="186" w:firstLine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年，县团委“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三公经费”支出合计 2.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76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比去年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增加0.5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增长22.12</w:t>
      </w:r>
      <w:r>
        <w:rPr>
          <w:rFonts w:ascii="仿宋" w:hAnsi="仿宋" w:eastAsia="仿宋" w:cs="仿宋"/>
          <w:spacing w:val="-3"/>
          <w:sz w:val="31"/>
          <w:szCs w:val="31"/>
        </w:rPr>
        <w:t>%。其中:公务接待费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0.26</w:t>
      </w:r>
    </w:p>
    <w:p>
      <w:pPr>
        <w:spacing w:before="1" w:line="219" w:lineRule="auto"/>
        <w:jc w:val="right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4"/>
          <w:sz w:val="31"/>
          <w:szCs w:val="31"/>
        </w:rPr>
        <w:t>万元，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占比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9.4</w:t>
      </w:r>
      <w:r>
        <w:rPr>
          <w:rFonts w:ascii="仿宋" w:hAnsi="仿宋" w:eastAsia="仿宋" w:cs="仿宋"/>
          <w:spacing w:val="-4"/>
          <w:sz w:val="31"/>
          <w:szCs w:val="31"/>
        </w:rPr>
        <w:t>%;公车运行维护费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2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.5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占比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90.58</w:t>
      </w:r>
      <w:r>
        <w:rPr>
          <w:rFonts w:ascii="仿宋" w:hAnsi="仿宋" w:eastAsia="仿宋" w:cs="仿宋"/>
          <w:spacing w:val="-4"/>
          <w:sz w:val="31"/>
          <w:szCs w:val="31"/>
        </w:rPr>
        <w:t>%</w:t>
      </w: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。</w:t>
      </w:r>
    </w:p>
    <w:p>
      <w:pPr>
        <w:spacing w:before="255" w:line="624" w:lineRule="exact"/>
        <w:ind w:right="82"/>
        <w:jc w:val="right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12"/>
          <w:position w:val="23"/>
          <w:sz w:val="31"/>
          <w:szCs w:val="31"/>
        </w:rPr>
        <w:t>3、截至</w:t>
      </w:r>
      <w:r>
        <w:rPr>
          <w:rFonts w:ascii="仿宋" w:hAnsi="仿宋" w:eastAsia="仿宋" w:cs="仿宋"/>
          <w:spacing w:val="-58"/>
          <w:position w:val="2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12"/>
          <w:position w:val="23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6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position w:val="23"/>
          <w:sz w:val="31"/>
          <w:szCs w:val="31"/>
        </w:rPr>
        <w:t>年</w:t>
      </w:r>
      <w:r>
        <w:rPr>
          <w:rFonts w:ascii="仿宋" w:hAnsi="仿宋" w:eastAsia="仿宋" w:cs="仿宋"/>
          <w:spacing w:val="-50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position w:val="23"/>
          <w:sz w:val="31"/>
          <w:szCs w:val="31"/>
        </w:rPr>
        <w:t>12</w:t>
      </w:r>
      <w:r>
        <w:rPr>
          <w:rFonts w:ascii="仿宋" w:hAnsi="仿宋" w:eastAsia="仿宋" w:cs="仿宋"/>
          <w:spacing w:val="-53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position w:val="23"/>
          <w:sz w:val="31"/>
          <w:szCs w:val="31"/>
        </w:rPr>
        <w:t>月</w:t>
      </w:r>
      <w:r>
        <w:rPr>
          <w:rFonts w:ascii="仿宋" w:hAnsi="仿宋" w:eastAsia="仿宋" w:cs="仿宋"/>
          <w:spacing w:val="-4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position w:val="23"/>
          <w:sz w:val="31"/>
          <w:szCs w:val="31"/>
        </w:rPr>
        <w:t>31 日，县团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委固定资产总额</w:t>
      </w:r>
      <w:r>
        <w:rPr>
          <w:rFonts w:ascii="仿宋" w:hAnsi="仿宋" w:eastAsia="仿宋" w:cs="仿宋"/>
          <w:spacing w:val="-58"/>
          <w:position w:val="2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13"/>
          <w:position w:val="23"/>
          <w:sz w:val="31"/>
          <w:szCs w:val="31"/>
          <w:lang w:val="en-US" w:eastAsia="zh-CN"/>
        </w:rPr>
        <w:t>26.55</w:t>
      </w:r>
    </w:p>
    <w:p>
      <w:pPr>
        <w:spacing w:before="1" w:line="222" w:lineRule="auto"/>
        <w:ind w:left="1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比上年增加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1.23</w:t>
      </w:r>
      <w:r>
        <w:rPr>
          <w:rFonts w:ascii="仿宋" w:hAnsi="仿宋" w:eastAsia="仿宋" w:cs="仿宋"/>
          <w:spacing w:val="-3"/>
          <w:sz w:val="31"/>
          <w:szCs w:val="31"/>
        </w:rPr>
        <w:t>万元。</w:t>
      </w:r>
    </w:p>
    <w:p>
      <w:pPr>
        <w:spacing w:before="250" w:line="624" w:lineRule="exact"/>
        <w:ind w:left="8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23"/>
          <w:sz w:val="31"/>
          <w:szCs w:val="31"/>
        </w:rPr>
        <w:t>4、截至</w:t>
      </w:r>
      <w:r>
        <w:rPr>
          <w:rFonts w:ascii="仿宋" w:hAnsi="仿宋" w:eastAsia="仿宋" w:cs="仿宋"/>
          <w:spacing w:val="-44"/>
          <w:position w:val="2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3"/>
          <w:position w:val="23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5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23"/>
          <w:sz w:val="31"/>
          <w:szCs w:val="31"/>
        </w:rPr>
        <w:t>年</w:t>
      </w:r>
      <w:r>
        <w:rPr>
          <w:rFonts w:ascii="仿宋" w:hAnsi="仿宋" w:eastAsia="仿宋" w:cs="仿宋"/>
          <w:spacing w:val="-40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23"/>
          <w:sz w:val="31"/>
          <w:szCs w:val="31"/>
        </w:rPr>
        <w:t>12</w:t>
      </w:r>
      <w:r>
        <w:rPr>
          <w:rFonts w:ascii="仿宋" w:hAnsi="仿宋" w:eastAsia="仿宋" w:cs="仿宋"/>
          <w:spacing w:val="-4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23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23"/>
          <w:sz w:val="31"/>
          <w:szCs w:val="31"/>
        </w:rPr>
        <w:t>31 日，县团委在职人员</w:t>
      </w:r>
      <w:r>
        <w:rPr>
          <w:rFonts w:ascii="仿宋" w:hAnsi="仿宋" w:eastAsia="仿宋" w:cs="仿宋"/>
          <w:spacing w:val="-5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23"/>
          <w:sz w:val="31"/>
          <w:szCs w:val="31"/>
        </w:rPr>
        <w:t>2</w:t>
      </w:r>
      <w:r>
        <w:rPr>
          <w:rFonts w:ascii="仿宋" w:hAnsi="仿宋" w:eastAsia="仿宋" w:cs="仿宋"/>
          <w:spacing w:val="-6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23"/>
          <w:sz w:val="31"/>
          <w:szCs w:val="31"/>
        </w:rPr>
        <w:t>名，</w:t>
      </w:r>
    </w:p>
    <w:p>
      <w:pPr>
        <w:spacing w:before="1" w:line="222" w:lineRule="auto"/>
        <w:ind w:left="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比去年减少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人。</w:t>
      </w:r>
    </w:p>
    <w:p>
      <w:pPr>
        <w:spacing w:before="250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二）部门整体支出目标实现程度及使用绩效。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718" w:bottom="0" w:left="1785" w:header="0" w:footer="0" w:gutter="0"/>
          <w:cols w:space="720" w:num="1"/>
        </w:sectPr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spacing w:before="101" w:line="372" w:lineRule="auto"/>
        <w:ind w:left="23" w:right="95" w:firstLine="655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年，根据年初工作规划和重点工作，围绕</w:t>
      </w:r>
      <w:r>
        <w:rPr>
          <w:rFonts w:ascii="仿宋" w:hAnsi="仿宋" w:eastAsia="仿宋" w:cs="仿宋"/>
          <w:spacing w:val="3"/>
          <w:sz w:val="31"/>
          <w:szCs w:val="31"/>
        </w:rPr>
        <w:t>县委、县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政府全面建成小康社会的发展蓝图，积极履职，强化管理，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较好的完成了年度工作目标。通过加强预算收支管理，</w:t>
      </w:r>
      <w:r>
        <w:rPr>
          <w:rFonts w:ascii="仿宋" w:hAnsi="仿宋" w:eastAsia="仿宋" w:cs="仿宋"/>
          <w:spacing w:val="8"/>
          <w:sz w:val="31"/>
          <w:szCs w:val="31"/>
        </w:rPr>
        <w:t>不断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建立健全内部管理制度，梳理内部管理流程，部门整体支出</w:t>
      </w:r>
    </w:p>
    <w:p>
      <w:pPr>
        <w:spacing w:before="1" w:line="221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管理情况得到提升，部门整体支出绩效情况如下：</w:t>
      </w:r>
    </w:p>
    <w:p>
      <w:pPr>
        <w:spacing w:before="250" w:line="372" w:lineRule="auto"/>
        <w:ind w:left="224" w:right="96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1、经济性分析。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年我单位整体部门支出资金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66.10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万元，本着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“少花钱、多办事、办好事”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的原则，严格控</w:t>
      </w:r>
    </w:p>
    <w:p>
      <w:pPr>
        <w:spacing w:before="1" w:line="221" w:lineRule="auto"/>
        <w:ind w:left="2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制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三公”经费的支出，“三公经费”控制率为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100%。</w:t>
      </w:r>
    </w:p>
    <w:p>
      <w:pPr>
        <w:spacing w:before="250" w:line="372" w:lineRule="auto"/>
        <w:ind w:left="32" w:right="97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2、效率性分析。根据部门整体支出目标，及时进行任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务分工，进一步完善了财务制度，使财政收支预算执行得到</w:t>
      </w:r>
    </w:p>
    <w:p>
      <w:pPr>
        <w:spacing w:line="220" w:lineRule="auto"/>
        <w:ind w:left="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了良好的制度保障和实施效果。工作任务完成率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100%。</w:t>
      </w:r>
    </w:p>
    <w:p>
      <w:pPr>
        <w:spacing w:before="254" w:line="220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3、效益性分析。通过部门整体支出资金项目的实施。</w:t>
      </w:r>
    </w:p>
    <w:p>
      <w:pPr>
        <w:spacing w:before="254" w:line="624" w:lineRule="exact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对单位做好团委日常管理工作、志愿者服务工作、少先队改</w:t>
      </w:r>
    </w:p>
    <w:p>
      <w:pPr>
        <w:spacing w:before="1" w:line="220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革工作起到了积极作用。</w:t>
      </w:r>
    </w:p>
    <w:p>
      <w:pPr>
        <w:spacing w:before="254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（三）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自评结论。</w:t>
      </w:r>
    </w:p>
    <w:p>
      <w:pPr>
        <w:spacing w:before="248" w:line="372" w:lineRule="auto"/>
        <w:ind w:left="25" w:firstLine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我单位部门整体支出资金使用和管理中，实际支出与计  </w:t>
      </w:r>
      <w:r>
        <w:rPr>
          <w:rFonts w:ascii="仿宋" w:hAnsi="仿宋" w:eastAsia="仿宋" w:cs="仿宋"/>
          <w:spacing w:val="1"/>
          <w:sz w:val="31"/>
          <w:szCs w:val="31"/>
        </w:rPr>
        <w:t>划规定的用途一致，资金收支平衡。资金使</w:t>
      </w:r>
      <w:r>
        <w:rPr>
          <w:rFonts w:ascii="仿宋" w:hAnsi="仿宋" w:eastAsia="仿宋" w:cs="仿宋"/>
          <w:sz w:val="31"/>
          <w:szCs w:val="31"/>
        </w:rPr>
        <w:t xml:space="preserve">用都能做到公开、 </w:t>
      </w:r>
      <w:r>
        <w:rPr>
          <w:rFonts w:ascii="仿宋" w:hAnsi="仿宋" w:eastAsia="仿宋" w:cs="仿宋"/>
          <w:spacing w:val="9"/>
          <w:sz w:val="31"/>
          <w:szCs w:val="31"/>
        </w:rPr>
        <w:t>公平，按程序上报和审批。财务制度健全，财务信息</w:t>
      </w:r>
      <w:r>
        <w:rPr>
          <w:rFonts w:ascii="仿宋" w:hAnsi="仿宋" w:eastAsia="仿宋" w:cs="仿宋"/>
          <w:spacing w:val="8"/>
          <w:sz w:val="31"/>
          <w:szCs w:val="31"/>
        </w:rPr>
        <w:t>真实完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整，无截留、挤占、挪用等违规行为。本单位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年度评</w:t>
      </w:r>
    </w:p>
    <w:p>
      <w:pPr>
        <w:spacing w:before="1" w:line="222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价得分为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99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分，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自我评价：优。</w:t>
      </w:r>
    </w:p>
    <w:p>
      <w:pPr>
        <w:spacing w:before="250" w:line="220" w:lineRule="auto"/>
        <w:ind w:left="47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存在问题及改进意见。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704" w:bottom="0" w:left="1785" w:header="0" w:footer="0" w:gutter="0"/>
          <w:cols w:space="720" w:num="1"/>
        </w:sectPr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spacing w:before="100" w:line="372" w:lineRule="auto"/>
        <w:ind w:left="206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绩效管理是一个完整系统，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由绩效计划、绩效实施、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绩效考核、绩效反馈四部分组成，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四者紧密相连，缺一不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可，但从目前管理现状看，绩效管理的整体性上还有差距，</w:t>
      </w:r>
    </w:p>
    <w:p>
      <w:pPr>
        <w:spacing w:line="222" w:lineRule="auto"/>
        <w:ind w:left="1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管理体系需要进一步健全。</w:t>
      </w:r>
    </w:p>
    <w:sectPr>
      <w:pgSz w:w="11906" w:h="16839"/>
      <w:pgMar w:top="400" w:right="171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E5MGQyODJjNmQ3OThlZThiNDA3NmRmMzIzY2RjYjMifQ=="/>
  </w:docVars>
  <w:rsids>
    <w:rsidRoot w:val="00000000"/>
    <w:rsid w:val="3A1B2E31"/>
    <w:rsid w:val="6BF5F2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1894</Words>
  <Characters>2140</Characters>
  <TotalTime>4</TotalTime>
  <ScaleCrop>false</ScaleCrop>
  <LinksUpToDate>false</LinksUpToDate>
  <CharactersWithSpaces>2342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2022-06-24T17:27:00Z</dcterms:created>
  <dc:creator>Tian</dc:creator>
  <cp:lastModifiedBy>cz</cp:lastModifiedBy>
  <dcterms:modified xsi:type="dcterms:W3CDTF">2023-12-04T10:40:03Z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2023-05-07T21:59:36Z</vt:filetime>
  </property>
  <property fmtid="{D5CDD505-2E9C-101B-9397-08002B2CF9AE}" pid="4" name="KSOProductBuildVer">
    <vt:lpwstr>2052-11.8.2.10125</vt:lpwstr>
  </property>
  <property fmtid="{D5CDD505-2E9C-101B-9397-08002B2CF9AE}" pid="5" name="ICV">
    <vt:lpwstr>227CD88174C44E67B2AED3E50312584D_12</vt:lpwstr>
  </property>
</Properties>
</file>