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585"/>
        <w:gridCol w:w="2812"/>
        <w:gridCol w:w="9218"/>
        <w:gridCol w:w="1203"/>
      </w:tblGrid>
      <w:tr w14:paraId="0B5D4AE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2CEB36">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273CD5">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一级目录</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65A1C7">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b/>
                <w:bCs/>
                <w:sz w:val="24"/>
                <w:szCs w:val="24"/>
              </w:rPr>
              <mc:AlternateContent>
                <mc:Choice Requires="wps">
                  <w:drawing>
                    <wp:anchor distT="0" distB="0" distL="114300" distR="114300" simplePos="0" relativeHeight="251659264" behindDoc="0" locked="0" layoutInCell="1" allowOverlap="1">
                      <wp:simplePos x="0" y="0"/>
                      <wp:positionH relativeFrom="column">
                        <wp:posOffset>340360</wp:posOffset>
                      </wp:positionH>
                      <wp:positionV relativeFrom="paragraph">
                        <wp:posOffset>-616585</wp:posOffset>
                      </wp:positionV>
                      <wp:extent cx="6343650" cy="542925"/>
                      <wp:effectExtent l="0" t="0" r="0" b="9525"/>
                      <wp:wrapNone/>
                      <wp:docPr id="1" name="文本框 1"/>
                      <wp:cNvGraphicFramePr/>
                      <a:graphic xmlns:a="http://schemas.openxmlformats.org/drawingml/2006/main">
                        <a:graphicData uri="http://schemas.microsoft.com/office/word/2010/wordprocessingShape">
                          <wps:wsp>
                            <wps:cNvSpPr txBox="1"/>
                            <wps:spPr>
                              <a:xfrm>
                                <a:off x="2827020" y="477520"/>
                                <a:ext cx="6343650" cy="542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6BAD261">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i w:val="0"/>
                                      <w:iCs w:val="0"/>
                                      <w:caps w:val="0"/>
                                      <w:color w:val="666666"/>
                                      <w:spacing w:val="0"/>
                                      <w:sz w:val="44"/>
                                      <w:szCs w:val="44"/>
                                      <w:shd w:val="clear" w:fill="FFFFFF"/>
                                      <w:lang w:eastAsia="zh-CN"/>
                                    </w:rPr>
                                    <w:t>始兴县太平镇中心卫生院</w:t>
                                  </w:r>
                                  <w:r>
                                    <w:rPr>
                                      <w:rFonts w:hint="eastAsia" w:ascii="方正小标宋简体" w:hAnsi="方正小标宋简体" w:eastAsia="方正小标宋简体" w:cs="方正小标宋简体"/>
                                      <w:i w:val="0"/>
                                      <w:iCs w:val="0"/>
                                      <w:caps w:val="0"/>
                                      <w:color w:val="666666"/>
                                      <w:spacing w:val="0"/>
                                      <w:sz w:val="44"/>
                                      <w:szCs w:val="44"/>
                                      <w:shd w:val="clear" w:fill="FFFFFF"/>
                                    </w:rPr>
                                    <w:t>医疗机构信息公开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pt;margin-top:-48.55pt;height:42.75pt;width:499.5pt;z-index:251659264;mso-width-relative:page;mso-height-relative:page;" fillcolor="#FFFFFF [3201]" filled="t" stroked="f" coordsize="21600,21600" o:gfxdata="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lgiGdYAAAAL&#10;AQAADwAAAAAAAAABACAAAAAiAAAAZHJzL2Rvd25yZXYueG1sUEsBAhQAFAAAAAgAh07iQEzRj8xX&#10;AgAAmgQAAA4AAAAAAAAAAQAgAAAAJQEAAGRycy9lMm9Eb2MueG1sUEsFBgAAAAAGAAYAWQEAAO4F&#10;AAAAAA==&#10;">
                      <v:fill on="t" focussize="0,0"/>
                      <v:stroke on="f" weight="0.5pt"/>
                      <v:imagedata o:title=""/>
                      <o:lock v:ext="edit" aspectratio="f"/>
                      <v:textbox>
                        <w:txbxContent>
                          <w:p w14:paraId="26BAD261">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i w:val="0"/>
                                <w:iCs w:val="0"/>
                                <w:caps w:val="0"/>
                                <w:color w:val="666666"/>
                                <w:spacing w:val="0"/>
                                <w:sz w:val="44"/>
                                <w:szCs w:val="44"/>
                                <w:shd w:val="clear" w:fill="FFFFFF"/>
                                <w:lang w:eastAsia="zh-CN"/>
                              </w:rPr>
                              <w:t>始兴县太平镇中心卫生院</w:t>
                            </w:r>
                            <w:r>
                              <w:rPr>
                                <w:rFonts w:hint="eastAsia" w:ascii="方正小标宋简体" w:hAnsi="方正小标宋简体" w:eastAsia="方正小标宋简体" w:cs="方正小标宋简体"/>
                                <w:i w:val="0"/>
                                <w:iCs w:val="0"/>
                                <w:caps w:val="0"/>
                                <w:color w:val="666666"/>
                                <w:spacing w:val="0"/>
                                <w:sz w:val="44"/>
                                <w:szCs w:val="44"/>
                                <w:shd w:val="clear" w:fill="FFFFFF"/>
                              </w:rPr>
                              <w:t>医疗机构信息公开</w:t>
                            </w:r>
                          </w:p>
                        </w:txbxContent>
                      </v:textbox>
                    </v:shape>
                  </w:pict>
                </mc:Fallback>
              </mc:AlternateContent>
            </w:r>
            <w:r>
              <w:rPr>
                <w:rFonts w:hint="eastAsia" w:ascii="宋体" w:hAnsi="宋体" w:eastAsia="宋体" w:cs="宋体"/>
                <w:b/>
                <w:bCs/>
                <w:i w:val="0"/>
                <w:iCs w:val="0"/>
                <w:caps w:val="0"/>
                <w:color w:val="000000"/>
                <w:spacing w:val="0"/>
                <w:kern w:val="0"/>
                <w:sz w:val="24"/>
                <w:szCs w:val="24"/>
                <w:u w:val="none"/>
                <w:lang w:val="en-US" w:eastAsia="zh-CN" w:bidi="ar"/>
              </w:rPr>
              <w:t>二级目录</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4DBAEF">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公开内容</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B7EEF7">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kern w:val="0"/>
                <w:sz w:val="24"/>
                <w:szCs w:val="24"/>
                <w:u w:val="none"/>
                <w:lang w:val="en-US" w:eastAsia="zh-CN" w:bidi="ar"/>
              </w:rPr>
            </w:pPr>
          </w:p>
          <w:p w14:paraId="74AD9C7B">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具体内容</w:t>
            </w:r>
          </w:p>
        </w:tc>
        <w:tc>
          <w:tcPr>
            <w:tcW w:w="12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93DCD0">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信息类别</w:t>
            </w:r>
          </w:p>
        </w:tc>
      </w:tr>
      <w:tr w14:paraId="60E2296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5B1CA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0F349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服务时间</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EC7B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门诊、急诊服务时间(含节假日)，病房探视时间及各项服务的办理时间等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C5EA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就诊时间及办理相关业务时间：</w:t>
            </w:r>
          </w:p>
          <w:p w14:paraId="0CEDA71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 上午（8:00--12:00）   下午（14:30--17:30） </w:t>
            </w:r>
          </w:p>
          <w:p w14:paraId="338906E8">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     （17:30--08:00）</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15E5C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69F6A2C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E2234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2</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7960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专业介绍</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D30A5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专业方向,临床、检验、检查等专业服务项目名称及特色服务的相关内容等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2076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临床科室：预防保健科/全科医疗科/内科/外科/妇产科/儿科/眼科/耳鼻喉科/口腔科/麻醉科/中医科； </w:t>
            </w:r>
          </w:p>
          <w:p w14:paraId="54F606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医技科室：医学检验科/医学影像科；            </w:t>
            </w:r>
          </w:p>
          <w:p w14:paraId="6980864E">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特色科室：口腔科/中医痔疮科。</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73556E">
            <w:pPr>
              <w:jc w:val="center"/>
              <w:rPr>
                <w:rFonts w:hint="eastAsia" w:ascii="宋体" w:hAnsi="宋体" w:eastAsia="宋体" w:cs="宋体"/>
                <w:i w:val="0"/>
                <w:iCs w:val="0"/>
                <w:caps w:val="0"/>
                <w:color w:val="000000"/>
                <w:spacing w:val="0"/>
                <w:sz w:val="20"/>
                <w:szCs w:val="20"/>
                <w:u w:val="none"/>
              </w:rPr>
            </w:pPr>
          </w:p>
        </w:tc>
      </w:tr>
      <w:tr w14:paraId="3ED0378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7FEF3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3</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36AE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E80C6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B605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0751-3333180</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2282E7">
            <w:pPr>
              <w:jc w:val="center"/>
              <w:rPr>
                <w:rFonts w:hint="eastAsia" w:ascii="宋体" w:hAnsi="宋体" w:eastAsia="宋体" w:cs="宋体"/>
                <w:i w:val="0"/>
                <w:iCs w:val="0"/>
                <w:caps w:val="0"/>
                <w:color w:val="000000"/>
                <w:spacing w:val="0"/>
                <w:sz w:val="20"/>
                <w:szCs w:val="20"/>
                <w:u w:val="none"/>
              </w:rPr>
            </w:pPr>
          </w:p>
        </w:tc>
      </w:tr>
      <w:tr w14:paraId="1977855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48D97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4</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FA8A1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87D21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9D1F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 门诊就诊→→收费处收费医保补偿一站式服务结算</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3B581C">
            <w:pPr>
              <w:jc w:val="center"/>
              <w:rPr>
                <w:rFonts w:hint="eastAsia" w:ascii="宋体" w:hAnsi="宋体" w:eastAsia="宋体" w:cs="宋体"/>
                <w:i w:val="0"/>
                <w:iCs w:val="0"/>
                <w:caps w:val="0"/>
                <w:color w:val="000000"/>
                <w:spacing w:val="0"/>
                <w:sz w:val="20"/>
                <w:szCs w:val="20"/>
                <w:u w:val="none"/>
              </w:rPr>
            </w:pPr>
          </w:p>
        </w:tc>
      </w:tr>
      <w:tr w14:paraId="6F8F77E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C56A3F">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5</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11CA9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DCC47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D5C1F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7929D6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295A23">
            <w:pPr>
              <w:jc w:val="center"/>
              <w:rPr>
                <w:rFonts w:hint="eastAsia" w:ascii="宋体" w:hAnsi="宋体" w:eastAsia="宋体" w:cs="宋体"/>
                <w:i w:val="0"/>
                <w:iCs w:val="0"/>
                <w:caps w:val="0"/>
                <w:color w:val="000000"/>
                <w:spacing w:val="0"/>
                <w:sz w:val="20"/>
                <w:szCs w:val="20"/>
                <w:u w:val="none"/>
              </w:rPr>
            </w:pPr>
          </w:p>
        </w:tc>
      </w:tr>
      <w:tr w14:paraId="2F22F4A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2E0CD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6</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E5804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E7C82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办理住院的手续及流程、住院期间应知晓的相关事务、注意事项及应遵守的规章制度等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AC60D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02F80C">
            <w:pPr>
              <w:jc w:val="center"/>
              <w:rPr>
                <w:rFonts w:hint="eastAsia" w:ascii="宋体" w:hAnsi="宋体" w:eastAsia="宋体" w:cs="宋体"/>
                <w:i w:val="0"/>
                <w:iCs w:val="0"/>
                <w:caps w:val="0"/>
                <w:color w:val="000000"/>
                <w:spacing w:val="0"/>
                <w:sz w:val="20"/>
                <w:szCs w:val="20"/>
                <w:u w:val="none"/>
              </w:rPr>
            </w:pPr>
          </w:p>
        </w:tc>
      </w:tr>
      <w:tr w14:paraId="268C88D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C249A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7</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3FB2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0120A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77EF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1.设有始兴县医共体总医院太平分院医共体双向转诊办公室；            </w:t>
            </w:r>
          </w:p>
          <w:p w14:paraId="77FD060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 </w:t>
            </w:r>
          </w:p>
          <w:p w14:paraId="508A315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56DD2557">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506B0BF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联系方式：0751-3333180 </w:t>
            </w:r>
          </w:p>
          <w:p w14:paraId="201FCD8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27BA884C">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②专家介绍：妇产科 江小群 副主任医师；内科 孔全 主任医师等；</w:t>
            </w:r>
          </w:p>
          <w:p w14:paraId="340AA71F">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③转诊流程：门、急诊就医→→患者病情判断→→转诊→始兴县人民医院绿色通道医生接诊→→检查治疗；</w:t>
            </w:r>
          </w:p>
          <w:p w14:paraId="14B31763">
            <w:pPr>
              <w:keepNext w:val="0"/>
              <w:keepLines w:val="0"/>
              <w:widowControl/>
              <w:numPr>
                <w:ilvl w:val="0"/>
                <w:numId w:val="0"/>
              </w:numPr>
              <w:suppressLineNumbers w:val="0"/>
              <w:wordWrap w:val="0"/>
              <w:ind w:firstLine="220" w:firstLineChars="10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④联系方式：0751-3333180</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D93557">
            <w:pPr>
              <w:jc w:val="center"/>
              <w:rPr>
                <w:rFonts w:hint="eastAsia" w:ascii="宋体" w:hAnsi="宋体" w:eastAsia="宋体" w:cs="宋体"/>
                <w:i w:val="0"/>
                <w:iCs w:val="0"/>
                <w:caps w:val="0"/>
                <w:color w:val="000000"/>
                <w:spacing w:val="0"/>
                <w:sz w:val="20"/>
                <w:szCs w:val="20"/>
                <w:u w:val="none"/>
              </w:rPr>
            </w:pPr>
          </w:p>
        </w:tc>
      </w:tr>
      <w:tr w14:paraId="1846A8B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184C1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8</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D4F38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12F8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8C5FF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门诊挂号取卡→→门诊就诊→→相关辅助检查→→门诊留观或住院治疗</w:t>
            </w:r>
          </w:p>
          <w:p w14:paraId="6FAA08D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0B88811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CA9012">
            <w:pPr>
              <w:jc w:val="center"/>
              <w:rPr>
                <w:rFonts w:hint="eastAsia" w:ascii="宋体" w:hAnsi="宋体" w:eastAsia="宋体" w:cs="宋体"/>
                <w:i w:val="0"/>
                <w:iCs w:val="0"/>
                <w:caps w:val="0"/>
                <w:color w:val="000000"/>
                <w:spacing w:val="0"/>
                <w:sz w:val="20"/>
                <w:szCs w:val="20"/>
                <w:u w:val="none"/>
              </w:rPr>
            </w:pPr>
          </w:p>
        </w:tc>
      </w:tr>
      <w:tr w14:paraId="5BBAAAE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78512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9</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FB209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交通导引</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8F63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机构周边的公共交通线路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BB1249">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太平镇墨江北路133号</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6A11AF">
            <w:pPr>
              <w:jc w:val="center"/>
              <w:rPr>
                <w:rFonts w:hint="eastAsia" w:ascii="宋体" w:hAnsi="宋体" w:eastAsia="宋体" w:cs="宋体"/>
                <w:i w:val="0"/>
                <w:iCs w:val="0"/>
                <w:caps w:val="0"/>
                <w:color w:val="000000"/>
                <w:spacing w:val="0"/>
                <w:sz w:val="20"/>
                <w:szCs w:val="20"/>
                <w:u w:val="none"/>
              </w:rPr>
            </w:pPr>
          </w:p>
        </w:tc>
      </w:tr>
      <w:tr w14:paraId="458FC0F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9DF6B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10</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66DB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EC83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1A4611">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服务咨询电话：3333180</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49EE8E">
            <w:pPr>
              <w:jc w:val="center"/>
              <w:rPr>
                <w:rFonts w:hint="eastAsia" w:ascii="宋体" w:hAnsi="宋体" w:eastAsia="宋体" w:cs="宋体"/>
                <w:i w:val="0"/>
                <w:iCs w:val="0"/>
                <w:caps w:val="0"/>
                <w:color w:val="000000"/>
                <w:spacing w:val="0"/>
                <w:sz w:val="20"/>
                <w:szCs w:val="20"/>
                <w:u w:val="none"/>
              </w:rPr>
            </w:pPr>
          </w:p>
        </w:tc>
      </w:tr>
      <w:tr w14:paraId="5C4272C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36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E85AA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A21CB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机构人员</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C5BB2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机构信息</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76FBD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公开机构的基本情况、《医疗机构执业许可证》、备案、诊疗科目等，包含</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1、机构基本情况介绍；</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2、《医疗机构执业许可证》正本信息（公开正本清晰图片，提供下载链接）；</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3、《医疗机构执业许可证》副本信息（公开副本清晰图片，提供下载链接；副本中医疗机构基本信息、诊疗科目、校验信息、处罚记录信息、变更登记记录信息、备注信息）；</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4、公开本单位统一社会信用代码；</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5、其他需公开的信息。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9BE96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始兴县太平镇中心卫生院</w:t>
            </w:r>
            <w:r>
              <w:rPr>
                <w:rFonts w:hint="eastAsia" w:ascii="宋体" w:hAnsi="宋体" w:eastAsia="宋体" w:cs="宋体"/>
                <w:i w:val="0"/>
                <w:iCs w:val="0"/>
                <w:caps w:val="0"/>
                <w:color w:val="000000"/>
                <w:spacing w:val="0"/>
                <w:kern w:val="0"/>
                <w:sz w:val="20"/>
                <w:szCs w:val="20"/>
                <w:u w:val="none"/>
                <w:lang w:val="en-US" w:eastAsia="zh-CN" w:bidi="ar"/>
              </w:rPr>
              <w:t>            </w:t>
            </w:r>
          </w:p>
          <w:p w14:paraId="3B59FB6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地址：始兴县太平镇墨江北路133号 </w:t>
            </w:r>
          </w:p>
          <w:p w14:paraId="28F1950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xml:space="preserve">                                        </w:t>
            </w:r>
          </w:p>
          <w:p w14:paraId="46BD88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邮政编码：512500        </w:t>
            </w:r>
          </w:p>
          <w:p w14:paraId="32F0F2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59BEA7B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所有制形式：全民                       </w:t>
            </w:r>
          </w:p>
          <w:p w14:paraId="39045B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18F3228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医疗机构类别：中心卫生院 </w:t>
            </w:r>
          </w:p>
          <w:p w14:paraId="0154509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62896E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经营性质：非营利性 （政府办）                  </w:t>
            </w:r>
          </w:p>
          <w:p w14:paraId="623A322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24A47C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服务对象：社会</w:t>
            </w:r>
          </w:p>
          <w:p w14:paraId="30003F9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79B9EF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床位（牙椅）:床位72(张)  牙椅8(张)</w:t>
            </w:r>
            <w:r>
              <w:rPr>
                <w:rFonts w:hint="eastAsia" w:ascii="宋体" w:hAnsi="宋体" w:eastAsia="宋体" w:cs="宋体"/>
                <w:i w:val="0"/>
                <w:iCs w:val="0"/>
                <w:caps w:val="0"/>
                <w:color w:val="000000"/>
                <w:spacing w:val="0"/>
                <w:kern w:val="0"/>
                <w:sz w:val="20"/>
                <w:szCs w:val="20"/>
                <w:u w:val="none"/>
                <w:lang w:val="en-US" w:eastAsia="zh-CN" w:bidi="ar"/>
              </w:rPr>
              <w:t> </w:t>
            </w:r>
          </w:p>
          <w:p w14:paraId="1CC43E9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                                    </w:t>
            </w:r>
          </w:p>
          <w:p w14:paraId="45A51B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法定代表人：李宏兴 </w:t>
            </w:r>
          </w:p>
          <w:p w14:paraId="60FC38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24CF40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主要负责人：李宏兴                        </w:t>
            </w:r>
          </w:p>
          <w:p w14:paraId="29C8E9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有效期限：自2021年11月07日至2026年11月06日           </w:t>
            </w:r>
          </w:p>
          <w:p w14:paraId="29BFC9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1119160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登记号：45588674144022211C2201 </w:t>
            </w:r>
            <w:r>
              <w:rPr>
                <w:rFonts w:hint="eastAsia" w:ascii="宋体" w:hAnsi="宋体" w:eastAsia="宋体" w:cs="宋体"/>
                <w:i w:val="0"/>
                <w:iCs w:val="0"/>
                <w:caps w:val="0"/>
                <w:color w:val="000000"/>
                <w:spacing w:val="0"/>
                <w:kern w:val="0"/>
                <w:sz w:val="20"/>
                <w:szCs w:val="20"/>
                <w:u w:val="none"/>
                <w:lang w:val="en-US" w:eastAsia="zh-CN" w:bidi="ar"/>
              </w:rPr>
              <w:t> </w:t>
            </w:r>
          </w:p>
          <w:p w14:paraId="647A894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object>
                <v:shape id="_x0000_i1025" o:spt="75" type="#_x0000_t75" style="height:66pt;width:72.7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p>
          <w:p w14:paraId="0793F75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object>
                <v:shape id="_x0000_i1026" o:spt="75" type="#_x0000_t75" style="height:66pt;width:72.75pt;" o:ole="t" filled="f" o:preferrelative="t" stroked="f" coordsize="21600,21600">
                  <v:path/>
                  <v:fill on="f" focussize="0,0"/>
                  <v:stroke on="f"/>
                  <v:imagedata r:id="rId7" o:title=""/>
                  <o:lock v:ext="edit" aspectratio="t"/>
                  <w10:wrap type="none"/>
                  <w10:anchorlock/>
                </v:shape>
                <o:OLEObject Type="Embed" ProgID="Package" ShapeID="_x0000_i1026" DrawAspect="Icon" ObjectID="_1468075726" r:id="rId6">
                  <o:LockedField>false</o:LockedField>
                </o:OLEObject>
              </w:object>
            </w:r>
          </w:p>
          <w:p w14:paraId="4538094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统一社会信用代码：12440222455886741X    </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5FF27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4EC89CC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18A83E">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D26AB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28A93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人员识别</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4EE90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医护、行政及后勤等人员标识，包含：姓名、科室(部门)、职务 (职称)等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081B1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医院醒目位置设有医务人员信息一览表。   </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FB2BD3">
            <w:pPr>
              <w:jc w:val="center"/>
              <w:rPr>
                <w:rFonts w:hint="eastAsia" w:ascii="宋体" w:hAnsi="宋体" w:eastAsia="宋体" w:cs="宋体"/>
                <w:i w:val="0"/>
                <w:iCs w:val="0"/>
                <w:caps w:val="0"/>
                <w:color w:val="000000"/>
                <w:spacing w:val="0"/>
                <w:sz w:val="20"/>
                <w:szCs w:val="20"/>
                <w:u w:val="none"/>
              </w:rPr>
            </w:pPr>
          </w:p>
        </w:tc>
      </w:tr>
      <w:tr w14:paraId="49E1718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5CCAD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58D54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准入许可</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12A8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设备准入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DEEA3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如大型医用设备配置许可等信息公示</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3067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生化分析仪、数字摄影X光机（DR）、</w:t>
            </w:r>
            <w:r>
              <w:rPr>
                <w:rFonts w:hint="eastAsia" w:ascii="宋体" w:hAnsi="宋体" w:eastAsia="宋体" w:cs="宋体"/>
                <w:i w:val="0"/>
                <w:iCs w:val="0"/>
                <w:caps w:val="0"/>
                <w:color w:val="FF0000"/>
                <w:spacing w:val="0"/>
                <w:kern w:val="0"/>
                <w:sz w:val="22"/>
                <w:szCs w:val="22"/>
                <w:u w:val="none"/>
                <w:lang w:val="en-US" w:eastAsia="zh-CN" w:bidi="ar"/>
              </w:rPr>
              <w:t>彩超</w:t>
            </w:r>
          </w:p>
        </w:tc>
        <w:tc>
          <w:tcPr>
            <w:tcW w:w="12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215B4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34A8D17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67"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D55ED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B045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医疗价格</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0FFE0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服务价格</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34F8D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医疗服务项目、价格及计价标准等信息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82833E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ascii="宋体" w:hAnsi="宋体" w:eastAsia="宋体" w:cs="宋体"/>
                <w:color w:val="FF0000"/>
                <w:sz w:val="24"/>
                <w:szCs w:val="24"/>
              </w:rPr>
              <w:t>医疗服务项目收费标准严格按照《韶关市医疗服务价格项目》标准执行</w:t>
            </w:r>
            <w:r>
              <w:rPr>
                <w:rFonts w:hint="eastAsia" w:ascii="宋体" w:hAnsi="宋体" w:eastAsia="宋体" w:cs="宋体"/>
                <w:color w:val="FF0000"/>
                <w:sz w:val="24"/>
                <w:szCs w:val="24"/>
                <w:lang w:eastAsia="zh-CN"/>
              </w:rPr>
              <w:t>。</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87D0C6">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2114330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2B911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7161F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58BCD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药品耗材</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ADBFA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药品、医用耗材品规及价格等信息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75A73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药品耗材等实行“零差价”销售管理</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DA7C6A">
            <w:pPr>
              <w:jc w:val="center"/>
              <w:rPr>
                <w:rFonts w:hint="eastAsia" w:ascii="宋体" w:hAnsi="宋体" w:eastAsia="宋体" w:cs="宋体"/>
                <w:i w:val="0"/>
                <w:iCs w:val="0"/>
                <w:caps w:val="0"/>
                <w:color w:val="000000"/>
                <w:spacing w:val="0"/>
                <w:sz w:val="20"/>
                <w:szCs w:val="20"/>
                <w:u w:val="none"/>
              </w:rPr>
            </w:pPr>
          </w:p>
        </w:tc>
      </w:tr>
      <w:tr w14:paraId="301EB43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DD8DD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4C75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环境导引</w:t>
            </w: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0F4A9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交通导引</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8D0A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机构周边的公共交通线路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703E49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县公交</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669EA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202AF3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74366A">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4C70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86540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C633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车辆入口与出口指示、院内停车场、院内行车指引、停车收费标识等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FFC3F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sz w:val="22"/>
                <w:szCs w:val="22"/>
                <w:u w:val="none"/>
                <w:lang w:eastAsia="zh-CN"/>
              </w:rPr>
              <w:t>位置有限，院内暂时未设置停车场，需患者在附近找停车位。</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82FB87">
            <w:pPr>
              <w:jc w:val="center"/>
              <w:rPr>
                <w:rFonts w:hint="eastAsia" w:ascii="宋体" w:hAnsi="宋体" w:eastAsia="宋体" w:cs="宋体"/>
                <w:i w:val="0"/>
                <w:iCs w:val="0"/>
                <w:caps w:val="0"/>
                <w:color w:val="000000"/>
                <w:spacing w:val="0"/>
                <w:sz w:val="20"/>
                <w:szCs w:val="20"/>
                <w:u w:val="none"/>
              </w:rPr>
            </w:pPr>
          </w:p>
        </w:tc>
      </w:tr>
      <w:tr w14:paraId="325B3C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B7B7A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E6CB91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5C615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内部导引</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43326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各科室(部门)的名称、位置及指引标识、急诊"绿色通道"指引标识等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2522B99">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各科室都设有科室指示牌，设有急诊"绿色通道"指引。</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F6486F">
            <w:pPr>
              <w:jc w:val="center"/>
              <w:rPr>
                <w:rFonts w:hint="eastAsia" w:ascii="宋体" w:hAnsi="宋体" w:eastAsia="宋体" w:cs="宋体"/>
                <w:i w:val="0"/>
                <w:iCs w:val="0"/>
                <w:caps w:val="0"/>
                <w:color w:val="000000"/>
                <w:spacing w:val="0"/>
                <w:sz w:val="20"/>
                <w:szCs w:val="20"/>
                <w:u w:val="none"/>
              </w:rPr>
            </w:pPr>
          </w:p>
        </w:tc>
      </w:tr>
      <w:tr w14:paraId="591BAA6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738BA8">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6A7D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05CCA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公卫措施</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85964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公共卫生预防控制相关信息，落实政府应急处置措施的相关信息等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B03F2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严格执行太平镇政府卫生应急处置措施,由公卫科落实具体工作</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94F11B">
            <w:pPr>
              <w:jc w:val="center"/>
              <w:rPr>
                <w:rFonts w:hint="eastAsia" w:ascii="宋体" w:hAnsi="宋体" w:eastAsia="宋体" w:cs="宋体"/>
                <w:i w:val="0"/>
                <w:iCs w:val="0"/>
                <w:caps w:val="0"/>
                <w:color w:val="000000"/>
                <w:spacing w:val="0"/>
                <w:sz w:val="20"/>
                <w:szCs w:val="20"/>
                <w:u w:val="none"/>
              </w:rPr>
            </w:pPr>
          </w:p>
        </w:tc>
      </w:tr>
      <w:tr w14:paraId="055DFCD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A86F84">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5E49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6DBB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安全警示</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ACC6E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服务场所安全(防火、防盗、安检等)警示标识及危险提示标志等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574BC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各公开区域都安装有监控摄像头 </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922E61">
            <w:pPr>
              <w:jc w:val="center"/>
              <w:rPr>
                <w:rFonts w:hint="eastAsia" w:ascii="宋体" w:hAnsi="宋体" w:eastAsia="宋体" w:cs="宋体"/>
                <w:i w:val="0"/>
                <w:iCs w:val="0"/>
                <w:caps w:val="0"/>
                <w:color w:val="000000"/>
                <w:spacing w:val="0"/>
                <w:sz w:val="20"/>
                <w:szCs w:val="20"/>
                <w:u w:val="none"/>
              </w:rPr>
            </w:pPr>
          </w:p>
        </w:tc>
      </w:tr>
      <w:tr w14:paraId="02FE12E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72673A">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3CDA3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D54C5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应急指引</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CEBC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突发事件的应急疏散和安全通道路线、指引标牌、路线等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ED6DA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醒目位置设有安全出口疏散通道引导指示牌</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AFD6D8">
            <w:pPr>
              <w:jc w:val="center"/>
              <w:rPr>
                <w:rFonts w:hint="eastAsia" w:ascii="宋体" w:hAnsi="宋体" w:eastAsia="宋体" w:cs="宋体"/>
                <w:i w:val="0"/>
                <w:iCs w:val="0"/>
                <w:caps w:val="0"/>
                <w:color w:val="000000"/>
                <w:spacing w:val="0"/>
                <w:sz w:val="20"/>
                <w:szCs w:val="20"/>
                <w:u w:val="none"/>
              </w:rPr>
            </w:pPr>
          </w:p>
        </w:tc>
      </w:tr>
      <w:tr w14:paraId="1FC5CCD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E40E8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BFCC8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诊疗服务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BFAD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服务时间</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29BE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门诊、急诊服务时间(含节假日)，病房探视时间及各项服务的办理时间等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0D7D2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就诊时间及办理相关业务时间：</w:t>
            </w:r>
          </w:p>
          <w:p w14:paraId="53DECBD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r>
              <w:rPr>
                <w:rFonts w:hint="eastAsia" w:ascii="宋体" w:hAnsi="宋体" w:eastAsia="宋体" w:cs="宋体"/>
                <w:i w:val="0"/>
                <w:iCs w:val="0"/>
                <w:caps w:val="0"/>
                <w:color w:val="FF0000"/>
                <w:spacing w:val="0"/>
                <w:kern w:val="0"/>
                <w:sz w:val="22"/>
                <w:szCs w:val="22"/>
                <w:u w:val="none"/>
                <w:lang w:val="en-US" w:eastAsia="zh-CN" w:bidi="ar"/>
              </w:rPr>
              <w:t>门诊时间： 上午（8:00--12:00）   下午（14:30--17:30） </w:t>
            </w:r>
          </w:p>
          <w:p w14:paraId="74990AA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  （17:30--08:00）</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5E8EA3">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11F1F22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1E1C96">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B2B89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DB4AD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专业介绍</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2B209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专业方向,临床、检验、检查等专业服务项目名称及特色服务的相关内容等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C8D3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临床科室：预防保健科/全科医疗科/内科/外科/妇产科/儿科/眼科/耳鼻喉科/口腔科/麻醉科/中医科； </w:t>
            </w:r>
          </w:p>
          <w:p w14:paraId="6C8192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医技科室：医学检验科/医学影像科；</w:t>
            </w:r>
          </w:p>
          <w:p w14:paraId="7FB2EE6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特色科室：口腔科/中医痔疮科。</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22DCBE">
            <w:pPr>
              <w:jc w:val="center"/>
              <w:rPr>
                <w:rFonts w:hint="eastAsia" w:ascii="宋体" w:hAnsi="宋体" w:eastAsia="宋体" w:cs="宋体"/>
                <w:i w:val="0"/>
                <w:iCs w:val="0"/>
                <w:caps w:val="0"/>
                <w:color w:val="000000"/>
                <w:spacing w:val="0"/>
                <w:sz w:val="20"/>
                <w:szCs w:val="20"/>
                <w:u w:val="none"/>
              </w:rPr>
            </w:pPr>
          </w:p>
        </w:tc>
      </w:tr>
      <w:tr w14:paraId="1E7FB91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8C4519">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551A0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8946A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12C7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EDB66A">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6E24730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8E70F4">
            <w:pPr>
              <w:jc w:val="center"/>
              <w:rPr>
                <w:rFonts w:hint="eastAsia" w:ascii="宋体" w:hAnsi="宋体" w:eastAsia="宋体" w:cs="宋体"/>
                <w:i w:val="0"/>
                <w:iCs w:val="0"/>
                <w:caps w:val="0"/>
                <w:color w:val="000000"/>
                <w:spacing w:val="0"/>
                <w:sz w:val="20"/>
                <w:szCs w:val="20"/>
                <w:u w:val="none"/>
              </w:rPr>
            </w:pPr>
          </w:p>
        </w:tc>
      </w:tr>
      <w:tr w14:paraId="3AC580F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B37F22">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69641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59970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75A6E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办理住院的手续及流程、住院期间应知晓的相关事务、注意事项及应遵守的规章制度等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4855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499D03">
            <w:pPr>
              <w:jc w:val="center"/>
              <w:rPr>
                <w:rFonts w:hint="eastAsia" w:ascii="宋体" w:hAnsi="宋体" w:eastAsia="宋体" w:cs="宋体"/>
                <w:i w:val="0"/>
                <w:iCs w:val="0"/>
                <w:caps w:val="0"/>
                <w:color w:val="000000"/>
                <w:spacing w:val="0"/>
                <w:sz w:val="20"/>
                <w:szCs w:val="20"/>
                <w:u w:val="none"/>
              </w:rPr>
            </w:pPr>
          </w:p>
        </w:tc>
      </w:tr>
      <w:tr w14:paraId="296122B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E35CB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9DDBC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4E68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3B1C7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B2014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0751-3333180</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F36E81">
            <w:pPr>
              <w:jc w:val="center"/>
              <w:rPr>
                <w:rFonts w:hint="eastAsia" w:ascii="宋体" w:hAnsi="宋体" w:eastAsia="宋体" w:cs="宋体"/>
                <w:i w:val="0"/>
                <w:iCs w:val="0"/>
                <w:caps w:val="0"/>
                <w:color w:val="000000"/>
                <w:spacing w:val="0"/>
                <w:sz w:val="20"/>
                <w:szCs w:val="20"/>
                <w:u w:val="none"/>
              </w:rPr>
            </w:pPr>
          </w:p>
        </w:tc>
      </w:tr>
      <w:tr w14:paraId="459588D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E6427A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C418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2EFFA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检验检查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79F25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进行临床检验、超声影像等辅助检查的流程、须知、注意事项,报告获取时间及方式等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207B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门诊就诊→→告知检验科检查注意事项→→医生根据病情开具检验申请单→→收费→→检验检查→→回诊室复诊查看检查结果。</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9FF3B8">
            <w:pPr>
              <w:jc w:val="center"/>
              <w:rPr>
                <w:rFonts w:hint="eastAsia" w:ascii="宋体" w:hAnsi="宋体" w:eastAsia="宋体" w:cs="宋体"/>
                <w:i w:val="0"/>
                <w:iCs w:val="0"/>
                <w:caps w:val="0"/>
                <w:color w:val="000000"/>
                <w:spacing w:val="0"/>
                <w:sz w:val="20"/>
                <w:szCs w:val="20"/>
                <w:u w:val="none"/>
              </w:rPr>
            </w:pPr>
          </w:p>
        </w:tc>
      </w:tr>
      <w:tr w14:paraId="5B4DFBA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74"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94A308">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F5AC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6D7A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1DF9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A213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1.设有始兴县医共体总医院太平分院医共体双向转诊办公室；</w:t>
            </w:r>
          </w:p>
          <w:p w14:paraId="2FDDD9B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1E36284">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服务内容：疑难不具备治疗条件的转诊至始兴县医共体总医院（始兴县人民医院）。    </w:t>
            </w:r>
          </w:p>
          <w:p w14:paraId="4431578F">
            <w:pPr>
              <w:keepNext w:val="0"/>
              <w:keepLines w:val="0"/>
              <w:widowControl/>
              <w:numPr>
                <w:ilvl w:val="0"/>
                <w:numId w:val="0"/>
              </w:numPr>
              <w:suppressLineNumbers w:val="0"/>
              <w:wordWrap w:val="0"/>
              <w:ind w:leftChars="0" w:firstLine="440" w:firstLineChars="2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流程：门、急诊就医→→患者病情判断→→转诊转院。          </w:t>
            </w:r>
          </w:p>
          <w:p w14:paraId="4717058E">
            <w:pPr>
              <w:keepNext w:val="0"/>
              <w:keepLines w:val="0"/>
              <w:widowControl/>
              <w:numPr>
                <w:ilvl w:val="0"/>
                <w:numId w:val="0"/>
              </w:numPr>
              <w:suppressLineNumbers w:val="0"/>
              <w:wordWrap w:val="0"/>
              <w:ind w:leftChars="0" w:firstLine="440" w:firstLineChars="2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联系方式：0751-3333180   </w:t>
            </w:r>
            <w:r>
              <w:rPr>
                <w:rFonts w:hint="eastAsia" w:ascii="宋体" w:hAnsi="宋体" w:eastAsia="宋体" w:cs="宋体"/>
                <w:i w:val="0"/>
                <w:iCs w:val="0"/>
                <w:caps w:val="0"/>
                <w:color w:val="000000"/>
                <w:spacing w:val="0"/>
                <w:kern w:val="0"/>
                <w:sz w:val="20"/>
                <w:szCs w:val="20"/>
                <w:u w:val="none"/>
                <w:lang w:val="en-US" w:eastAsia="zh-CN" w:bidi="ar"/>
              </w:rPr>
              <w:t>                      </w:t>
            </w:r>
          </w:p>
          <w:p w14:paraId="6F101AE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72D80B3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622F437E">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②专家介绍：妇产科 江小群 副主任医师；内科 孔全 主任医师等；</w:t>
            </w:r>
          </w:p>
          <w:p w14:paraId="0B77C618">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③转诊流程：门、急诊就医→→患者病情判断→→转诊→始兴县人民医院绿色通道医生接诊→→检查治疗；</w:t>
            </w:r>
          </w:p>
          <w:p w14:paraId="5E547697">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④联系方式：3333180</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B28049">
            <w:pPr>
              <w:jc w:val="center"/>
              <w:rPr>
                <w:rFonts w:hint="eastAsia" w:ascii="宋体" w:hAnsi="宋体" w:eastAsia="宋体" w:cs="宋体"/>
                <w:i w:val="0"/>
                <w:iCs w:val="0"/>
                <w:caps w:val="0"/>
                <w:color w:val="000000"/>
                <w:spacing w:val="0"/>
                <w:sz w:val="20"/>
                <w:szCs w:val="20"/>
                <w:u w:val="none"/>
              </w:rPr>
            </w:pPr>
          </w:p>
        </w:tc>
      </w:tr>
      <w:tr w14:paraId="3D9991A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020029">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6BE4C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703016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625DB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远程医疗服务项目</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27EE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可免费为患者开展DR、心电图、B超远程会诊服务。</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66B58F">
            <w:pPr>
              <w:jc w:val="center"/>
              <w:rPr>
                <w:rFonts w:hint="eastAsia" w:ascii="宋体" w:hAnsi="宋体" w:eastAsia="宋体" w:cs="宋体"/>
                <w:i w:val="0"/>
                <w:iCs w:val="0"/>
                <w:caps w:val="0"/>
                <w:color w:val="000000"/>
                <w:spacing w:val="0"/>
                <w:sz w:val="20"/>
                <w:szCs w:val="20"/>
                <w:u w:val="none"/>
              </w:rPr>
            </w:pPr>
          </w:p>
        </w:tc>
      </w:tr>
      <w:tr w14:paraId="315FE4B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6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951DA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E5077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70D3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服务内容</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0FAF4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各科室设置名称、医疗服务内容,医联体合作机构、下沉专家介绍、出诊时间等，基本公共卫生服务和家庭医生签约服务项目等服务内容、责任医生、服务区域、联系电话等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4E23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临床科室：内科 责任医生 饶锋强、外科 责任医生 李景明、妇产科 责任医生苏燕萍、中医科 责任医生 林海凤、护理 责任护士 朱明玉； </w:t>
            </w:r>
          </w:p>
          <w:p w14:paraId="2BF5986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65FA688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医技科室：超声、心电图 责任医生邓俊卿、放射 责任医生 龚报庆、检验 责任医生 李新华</w:t>
            </w:r>
          </w:p>
          <w:p w14:paraId="17145CC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675D268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其它科室：公卫科 责任医生 郑清   </w:t>
            </w:r>
          </w:p>
          <w:p w14:paraId="5EB33C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1CEA423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特色科室：中医痔疮 责任医生  揭海英、口腔科  责任医生  张易慧</w:t>
            </w:r>
          </w:p>
          <w:p w14:paraId="61093F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3D248E5">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联系电话：3333180</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3AF1B3">
            <w:pPr>
              <w:jc w:val="center"/>
              <w:rPr>
                <w:rFonts w:hint="eastAsia" w:ascii="宋体" w:hAnsi="宋体" w:eastAsia="宋体" w:cs="宋体"/>
                <w:i w:val="0"/>
                <w:iCs w:val="0"/>
                <w:caps w:val="0"/>
                <w:color w:val="000000"/>
                <w:spacing w:val="0"/>
                <w:sz w:val="20"/>
                <w:szCs w:val="20"/>
                <w:u w:val="none"/>
              </w:rPr>
            </w:pPr>
          </w:p>
        </w:tc>
      </w:tr>
      <w:tr w14:paraId="202475D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5573A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F298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ED88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服务范围</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1D135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本机构服务区域范围，服务区域内人群的基本情况、重点人群基本情况</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6D640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服务范围：辖区常住人群及周边  </w:t>
            </w:r>
          </w:p>
          <w:p w14:paraId="49526E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服务方式：基本医疗、基本公共卫生、预防保健、疫苗接种、家庭医生签约服务。</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FF11F8">
            <w:pPr>
              <w:jc w:val="center"/>
              <w:rPr>
                <w:rFonts w:hint="eastAsia" w:ascii="宋体" w:hAnsi="宋体" w:eastAsia="宋体" w:cs="宋体"/>
                <w:i w:val="0"/>
                <w:iCs w:val="0"/>
                <w:caps w:val="0"/>
                <w:color w:val="000000"/>
                <w:spacing w:val="0"/>
                <w:sz w:val="20"/>
                <w:szCs w:val="20"/>
                <w:u w:val="none"/>
              </w:rPr>
            </w:pPr>
          </w:p>
        </w:tc>
      </w:tr>
      <w:tr w14:paraId="6C44294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66966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3BFB4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82F21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F103F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B6F4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门诊就诊→→相关辅助检查→→门诊留观、住院治疗或转诊至医共体牵头医院</w:t>
            </w:r>
          </w:p>
          <w:p w14:paraId="59AFFAF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3FFDDCDF">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A93B11">
            <w:pPr>
              <w:jc w:val="center"/>
              <w:rPr>
                <w:rFonts w:hint="eastAsia" w:ascii="宋体" w:hAnsi="宋体" w:eastAsia="宋体" w:cs="宋体"/>
                <w:i w:val="0"/>
                <w:iCs w:val="0"/>
                <w:caps w:val="0"/>
                <w:color w:val="000000"/>
                <w:spacing w:val="0"/>
                <w:sz w:val="20"/>
                <w:szCs w:val="20"/>
                <w:u w:val="none"/>
              </w:rPr>
            </w:pPr>
          </w:p>
        </w:tc>
      </w:tr>
      <w:tr w14:paraId="67A0B67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17A00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94F2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行风投诉</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EADE1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招标采购</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868D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执行政府采购依法应当公开的相关信息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F8AD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按相关规定依法公开</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79B50F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6A17DA9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3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11BE12">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73886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91A9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C8C87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行风建设及廉洁从业九项准则相关规定</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B6556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1、不准将医疗卫生人员个人收入与药品和医学检查收入挂钩；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2、不准开单提成；</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3、不准违规收费；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4、不准违规接受社会捐赠资助；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5、不准参与推销活动和违规发布医疗广告；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6、不准为商业目的的统方；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7、不准违规私自采购使用医药产品；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8、不准收受回扣；</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9、不准收受患者“红包”  </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FD67ED">
            <w:pPr>
              <w:jc w:val="center"/>
              <w:rPr>
                <w:rFonts w:hint="eastAsia" w:ascii="宋体" w:hAnsi="宋体" w:eastAsia="宋体" w:cs="宋体"/>
                <w:i w:val="0"/>
                <w:iCs w:val="0"/>
                <w:caps w:val="0"/>
                <w:color w:val="000000"/>
                <w:spacing w:val="0"/>
                <w:sz w:val="20"/>
                <w:szCs w:val="20"/>
                <w:u w:val="none"/>
              </w:rPr>
            </w:pPr>
          </w:p>
        </w:tc>
      </w:tr>
      <w:tr w14:paraId="5DBE2DD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A6D14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109D3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27D17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依法执业自查</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7B81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《医疗机构依法执业承诺书》等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62628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《乡镇卫生院管理办法》《医师法》《医疗机构依法执业承诺书》《基层医疗机构执业规范》</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1146C9">
            <w:pPr>
              <w:jc w:val="center"/>
              <w:rPr>
                <w:rFonts w:hint="eastAsia" w:ascii="宋体" w:hAnsi="宋体" w:eastAsia="宋体" w:cs="宋体"/>
                <w:i w:val="0"/>
                <w:iCs w:val="0"/>
                <w:caps w:val="0"/>
                <w:color w:val="000000"/>
                <w:spacing w:val="0"/>
                <w:sz w:val="20"/>
                <w:szCs w:val="20"/>
                <w:u w:val="none"/>
              </w:rPr>
            </w:pPr>
          </w:p>
        </w:tc>
      </w:tr>
      <w:tr w14:paraId="03752D8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526"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ABF3C6">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2286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121D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医疗秩序</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7CF6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为维护正常医疗秩序患者应当遵守的相关法律、法规、规定及注意事项等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24C212D">
            <w:pPr>
              <w:keepNext w:val="0"/>
              <w:keepLines w:val="0"/>
              <w:widowControl/>
              <w:numPr>
                <w:ilvl w:val="0"/>
                <w:numId w:val="1"/>
              </w:numPr>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四、遵守工作规程，不违规接受捐赠。依法依规接受捐赠。严禁医疗机构工作人员以个人名义，或者假借单位名义接受利益相关者的捐赠资助，并据此区别对待患者。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五、恪守准则，不泄露患者隐私。确保患者院内信息安全。严禁违规收集、使用、加工、传输、透露、买卖患者在医疗机构内所提供的个人资料、产生的医疗信息。</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七、维护诊疗秩序，不破坏就医公平。坚持平等原则，共建公平就医环境。严禁利用号源、床源、紧缺药品耗材等医疗资源或者检查、手术等诊疗安排收受好处、损公肥私。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292D5B">
            <w:pPr>
              <w:jc w:val="center"/>
              <w:rPr>
                <w:rFonts w:hint="eastAsia" w:ascii="宋体" w:hAnsi="宋体" w:eastAsia="宋体" w:cs="宋体"/>
                <w:i w:val="0"/>
                <w:iCs w:val="0"/>
                <w:caps w:val="0"/>
                <w:color w:val="000000"/>
                <w:spacing w:val="0"/>
                <w:sz w:val="20"/>
                <w:szCs w:val="20"/>
                <w:u w:val="none"/>
              </w:rPr>
            </w:pPr>
          </w:p>
        </w:tc>
      </w:tr>
      <w:tr w14:paraId="0ED83A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82216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E4DD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018A0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投诉途径</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27AAB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投诉处理程序、地点、接待时间和联系方式等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EE115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投诉电话：3333180 地点：卫生院行政办公室 接待时间：卫生院正常工作时间段</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641743">
            <w:pPr>
              <w:jc w:val="center"/>
              <w:rPr>
                <w:rFonts w:hint="eastAsia" w:ascii="宋体" w:hAnsi="宋体" w:eastAsia="宋体" w:cs="宋体"/>
                <w:i w:val="0"/>
                <w:iCs w:val="0"/>
                <w:caps w:val="0"/>
                <w:color w:val="000000"/>
                <w:spacing w:val="0"/>
                <w:sz w:val="20"/>
                <w:szCs w:val="20"/>
                <w:u w:val="none"/>
              </w:rPr>
            </w:pPr>
          </w:p>
        </w:tc>
      </w:tr>
      <w:tr w14:paraId="4C3D8A3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1285C2">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1FA5B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37FF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纠纷处理</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A1D99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解决医疗纠纷的合法途径以及相关部门(如医调委)地点、联系方式等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F9E52D">
            <w:pPr>
              <w:keepNext w:val="0"/>
              <w:keepLines w:val="0"/>
              <w:widowControl/>
              <w:suppressLineNumbers w:val="0"/>
              <w:wordWrap w:val="0"/>
              <w:ind w:left="0" w:firstLine="0"/>
              <w:jc w:val="left"/>
              <w:textAlignment w:val="center"/>
              <w:rPr>
                <w:rFonts w:hint="eastAsia" w:asciiTheme="minorEastAsia" w:hAnsiTheme="minorEastAsia" w:eastAsiaTheme="minorEastAsia" w:cstheme="minorEastAsia"/>
                <w:i w:val="0"/>
                <w:iCs w:val="0"/>
                <w:caps w:val="0"/>
                <w:color w:val="FF0000"/>
                <w:spacing w:val="0"/>
                <w:sz w:val="24"/>
                <w:szCs w:val="24"/>
                <w:u w:val="none"/>
                <w:lang w:val="en-US" w:eastAsia="zh-CN"/>
              </w:rPr>
            </w:pPr>
            <w:r>
              <w:rPr>
                <w:rFonts w:hint="eastAsia" w:asciiTheme="minorEastAsia" w:hAnsiTheme="minorEastAsia" w:cstheme="minorEastAsia"/>
                <w:i w:val="0"/>
                <w:iCs w:val="0"/>
                <w:caps w:val="0"/>
                <w:color w:val="FF0000"/>
                <w:spacing w:val="0"/>
                <w:sz w:val="24"/>
                <w:szCs w:val="24"/>
                <w:u w:val="none"/>
                <w:lang w:val="en-US" w:eastAsia="zh-CN"/>
              </w:rPr>
              <w:t>太平镇中心卫生院</w:t>
            </w:r>
            <w:r>
              <w:rPr>
                <w:rFonts w:hint="eastAsia" w:asciiTheme="minorEastAsia" w:hAnsiTheme="minorEastAsia" w:eastAsiaTheme="minorEastAsia" w:cstheme="minorEastAsia"/>
                <w:i w:val="0"/>
                <w:iCs w:val="0"/>
                <w:caps w:val="0"/>
                <w:color w:val="FF0000"/>
                <w:spacing w:val="0"/>
                <w:sz w:val="24"/>
                <w:szCs w:val="24"/>
                <w:u w:val="none"/>
                <w:lang w:val="en-US" w:eastAsia="zh-CN"/>
              </w:rPr>
              <w:t>卫生院解决医疗纠纷</w:t>
            </w:r>
            <w:r>
              <w:rPr>
                <w:rFonts w:hint="eastAsia" w:asciiTheme="minorEastAsia" w:hAnsiTheme="minorEastAsia" w:cstheme="minorEastAsia"/>
                <w:i w:val="0"/>
                <w:iCs w:val="0"/>
                <w:caps w:val="0"/>
                <w:color w:val="FF0000"/>
                <w:spacing w:val="0"/>
                <w:sz w:val="24"/>
                <w:szCs w:val="24"/>
                <w:u w:val="none"/>
                <w:lang w:val="en-US" w:eastAsia="zh-CN"/>
              </w:rPr>
              <w:t>争议</w:t>
            </w:r>
            <w:r>
              <w:rPr>
                <w:rFonts w:hint="eastAsia" w:asciiTheme="minorEastAsia" w:hAnsiTheme="minorEastAsia" w:eastAsiaTheme="minorEastAsia" w:cstheme="minorEastAsia"/>
                <w:i w:val="0"/>
                <w:iCs w:val="0"/>
                <w:caps w:val="0"/>
                <w:color w:val="FF0000"/>
                <w:spacing w:val="0"/>
                <w:sz w:val="24"/>
                <w:szCs w:val="24"/>
                <w:u w:val="none"/>
                <w:lang w:val="en-US" w:eastAsia="zh-CN"/>
              </w:rPr>
              <w:t>的5种途径：</w:t>
            </w:r>
          </w:p>
          <w:p w14:paraId="0F9A93B9">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①医患双方自愿前提下协商解决</w:t>
            </w:r>
            <w:r>
              <w:rPr>
                <w:rFonts w:hint="eastAsia" w:asciiTheme="minorEastAsia" w:hAnsiTheme="minorEastAsia" w:eastAsiaTheme="minorEastAsia" w:cstheme="minorEastAsia"/>
                <w:color w:val="FF0000"/>
                <w:sz w:val="24"/>
                <w:szCs w:val="24"/>
                <w:lang w:eastAsia="zh-CN"/>
              </w:rPr>
              <w:t>。</w:t>
            </w:r>
          </w:p>
          <w:p w14:paraId="5099AB5C">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②在医患双方同意的前提下向</w:t>
            </w:r>
            <w:r>
              <w:rPr>
                <w:rFonts w:hint="eastAsia" w:asciiTheme="minorEastAsia" w:hAnsiTheme="minorEastAsia" w:eastAsiaTheme="minorEastAsia" w:cstheme="minorEastAsia"/>
                <w:color w:val="FF0000"/>
                <w:sz w:val="24"/>
                <w:szCs w:val="24"/>
                <w:lang w:eastAsia="zh-CN"/>
              </w:rPr>
              <w:t>韶关</w:t>
            </w:r>
            <w:r>
              <w:rPr>
                <w:rFonts w:hint="eastAsia" w:asciiTheme="minorEastAsia" w:hAnsiTheme="minorEastAsia" w:eastAsiaTheme="minorEastAsia" w:cstheme="minorEastAsia"/>
                <w:color w:val="FF0000"/>
                <w:sz w:val="24"/>
                <w:szCs w:val="24"/>
              </w:rPr>
              <w:t>医调委提出医疗纠纷调解申请（电话：8272588）</w:t>
            </w:r>
            <w:r>
              <w:rPr>
                <w:rFonts w:hint="eastAsia" w:asciiTheme="minorEastAsia" w:hAnsiTheme="minorEastAsia" w:eastAsiaTheme="minorEastAsia" w:cstheme="minorEastAsia"/>
                <w:color w:val="FF0000"/>
                <w:sz w:val="24"/>
                <w:szCs w:val="24"/>
                <w:lang w:eastAsia="zh-CN"/>
              </w:rPr>
              <w:t>。</w:t>
            </w:r>
          </w:p>
          <w:p w14:paraId="4C08EF7C">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③</w:t>
            </w:r>
            <w:r>
              <w:rPr>
                <w:rFonts w:hint="eastAsia" w:asciiTheme="minorEastAsia" w:hAnsiTheme="minorEastAsia" w:cstheme="minorEastAsia"/>
                <w:color w:val="FF0000"/>
                <w:sz w:val="24"/>
                <w:szCs w:val="24"/>
                <w:lang w:val="en-US" w:eastAsia="zh-CN"/>
              </w:rPr>
              <w:t>向当地卫健部门</w:t>
            </w:r>
            <w:r>
              <w:rPr>
                <w:rFonts w:hint="eastAsia" w:asciiTheme="minorEastAsia" w:hAnsiTheme="minorEastAsia" w:eastAsiaTheme="minorEastAsia" w:cstheme="minorEastAsia"/>
                <w:color w:val="FF0000"/>
                <w:sz w:val="24"/>
                <w:szCs w:val="24"/>
                <w:lang w:eastAsia="zh-CN"/>
              </w:rPr>
              <w:t>申请行政处理</w:t>
            </w:r>
            <w:r>
              <w:rPr>
                <w:rFonts w:hint="eastAsia" w:asciiTheme="minorEastAsia" w:hAnsiTheme="minorEastAsia" w:eastAsiaTheme="minorEastAsia" w:cstheme="minorEastAsia"/>
                <w:color w:val="FF0000"/>
                <w:sz w:val="24"/>
                <w:szCs w:val="24"/>
              </w:rPr>
              <w:t>（电话：</w:t>
            </w:r>
            <w:r>
              <w:rPr>
                <w:rFonts w:hint="eastAsia" w:asciiTheme="minorEastAsia" w:hAnsiTheme="minorEastAsia" w:eastAsiaTheme="minorEastAsia" w:cstheme="minorEastAsia"/>
                <w:color w:val="FF0000"/>
                <w:sz w:val="24"/>
                <w:szCs w:val="24"/>
                <w:lang w:val="en-US" w:eastAsia="zh-CN"/>
              </w:rPr>
              <w:t>3332137</w:t>
            </w:r>
            <w:r>
              <w:rPr>
                <w:rFonts w:hint="eastAsia" w:asciiTheme="minorEastAsia" w:hAnsiTheme="minorEastAsia" w:eastAsiaTheme="minorEastAsia" w:cstheme="minorEastAsia"/>
                <w:color w:val="FF0000"/>
                <w:sz w:val="24"/>
                <w:szCs w:val="24"/>
              </w:rPr>
              <w:t>）</w:t>
            </w:r>
            <w:r>
              <w:rPr>
                <w:rFonts w:hint="eastAsia" w:asciiTheme="minorEastAsia" w:hAnsiTheme="minorEastAsia" w:eastAsiaTheme="minorEastAsia" w:cstheme="minorEastAsia"/>
                <w:color w:val="FF0000"/>
                <w:sz w:val="24"/>
                <w:szCs w:val="24"/>
                <w:lang w:eastAsia="zh-CN"/>
              </w:rPr>
              <w:t>。</w:t>
            </w:r>
          </w:p>
          <w:p w14:paraId="0D7CEE07">
            <w:pPr>
              <w:spacing w:line="460" w:lineRule="exact"/>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rPr>
              <w:t>④可直接向当地</w:t>
            </w:r>
            <w:r>
              <w:rPr>
                <w:rFonts w:hint="eastAsia" w:asciiTheme="minorEastAsia" w:hAnsiTheme="minorEastAsia" w:cstheme="minorEastAsia"/>
                <w:color w:val="FF0000"/>
                <w:sz w:val="24"/>
                <w:szCs w:val="24"/>
                <w:lang w:val="en-US" w:eastAsia="zh-CN"/>
              </w:rPr>
              <w:t>人民</w:t>
            </w:r>
            <w:r>
              <w:rPr>
                <w:rFonts w:hint="eastAsia" w:asciiTheme="minorEastAsia" w:hAnsiTheme="minorEastAsia" w:eastAsiaTheme="minorEastAsia" w:cstheme="minorEastAsia"/>
                <w:color w:val="FF0000"/>
                <w:sz w:val="24"/>
                <w:szCs w:val="24"/>
              </w:rPr>
              <w:t>法院提</w:t>
            </w:r>
            <w:r>
              <w:rPr>
                <w:rFonts w:hint="eastAsia" w:asciiTheme="minorEastAsia" w:hAnsiTheme="minorEastAsia" w:cstheme="minorEastAsia"/>
                <w:color w:val="FF0000"/>
                <w:sz w:val="24"/>
                <w:szCs w:val="24"/>
                <w:lang w:val="en-US" w:eastAsia="zh-CN"/>
              </w:rPr>
              <w:t>起</w:t>
            </w:r>
            <w:r>
              <w:rPr>
                <w:rFonts w:hint="eastAsia" w:asciiTheme="minorEastAsia" w:hAnsiTheme="minorEastAsia" w:eastAsiaTheme="minorEastAsia" w:cstheme="minorEastAsia"/>
                <w:color w:val="FF0000"/>
                <w:sz w:val="24"/>
                <w:szCs w:val="24"/>
              </w:rPr>
              <w:t>诉讼</w:t>
            </w:r>
            <w:r>
              <w:rPr>
                <w:rFonts w:hint="eastAsia" w:asciiTheme="minorEastAsia" w:hAnsiTheme="minorEastAsia" w:eastAsiaTheme="minorEastAsia" w:cstheme="minorEastAsia"/>
                <w:color w:val="FF0000"/>
                <w:sz w:val="24"/>
                <w:szCs w:val="24"/>
                <w:lang w:val="en-US" w:eastAsia="zh-CN"/>
              </w:rPr>
              <w:t>。</w:t>
            </w:r>
          </w:p>
          <w:p w14:paraId="139E2C1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Theme="minorEastAsia" w:hAnsiTheme="minorEastAsia" w:eastAsiaTheme="minorEastAsia" w:cstheme="minorEastAsia"/>
                <w:color w:val="FF0000"/>
                <w:sz w:val="24"/>
                <w:szCs w:val="24"/>
              </w:rPr>
              <w:fldChar w:fldCharType="begin"/>
            </w:r>
            <w:r>
              <w:rPr>
                <w:rFonts w:hint="eastAsia" w:asciiTheme="minorEastAsia" w:hAnsiTheme="minorEastAsia" w:eastAsiaTheme="minorEastAsia" w:cstheme="minorEastAsia"/>
                <w:color w:val="FF0000"/>
                <w:sz w:val="24"/>
                <w:szCs w:val="24"/>
              </w:rPr>
              <w:instrText xml:space="preserve"> = 5 \* GB3 \* MERGEFORMAT </w:instrText>
            </w:r>
            <w:r>
              <w:rPr>
                <w:rFonts w:hint="eastAsia" w:asciiTheme="minorEastAsia" w:hAnsiTheme="minorEastAsia" w:eastAsiaTheme="minorEastAsia" w:cstheme="minorEastAsia"/>
                <w:color w:val="FF0000"/>
                <w:sz w:val="24"/>
                <w:szCs w:val="24"/>
              </w:rPr>
              <w:fldChar w:fldCharType="separate"/>
            </w:r>
            <w:r>
              <w:rPr>
                <w:rFonts w:hint="eastAsia" w:asciiTheme="minorEastAsia" w:hAnsiTheme="minorEastAsia" w:eastAsiaTheme="minorEastAsia" w:cstheme="minorEastAsia"/>
                <w:color w:val="FF0000"/>
                <w:sz w:val="24"/>
                <w:szCs w:val="24"/>
              </w:rPr>
              <w:t>⑤</w:t>
            </w:r>
            <w:r>
              <w:rPr>
                <w:rFonts w:hint="eastAsia" w:asciiTheme="minorEastAsia" w:hAnsiTheme="minorEastAsia" w:eastAsiaTheme="minorEastAsia" w:cstheme="minorEastAsia"/>
                <w:color w:val="FF0000"/>
                <w:sz w:val="24"/>
                <w:szCs w:val="24"/>
              </w:rPr>
              <w:fldChar w:fldCharType="end"/>
            </w:r>
            <w:r>
              <w:rPr>
                <w:rFonts w:hint="eastAsia" w:asciiTheme="minorEastAsia" w:hAnsiTheme="minorEastAsia" w:eastAsiaTheme="minorEastAsia" w:cstheme="minorEastAsia"/>
                <w:color w:val="FF0000"/>
                <w:sz w:val="24"/>
                <w:szCs w:val="24"/>
                <w:lang w:eastAsia="zh-CN"/>
              </w:rPr>
              <w:t>法律、法规规定的其他途径。</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4E8A7C">
            <w:pPr>
              <w:jc w:val="center"/>
              <w:rPr>
                <w:rFonts w:hint="eastAsia" w:ascii="宋体" w:hAnsi="宋体" w:eastAsia="宋体" w:cs="宋体"/>
                <w:i w:val="0"/>
                <w:iCs w:val="0"/>
                <w:caps w:val="0"/>
                <w:color w:val="000000"/>
                <w:spacing w:val="0"/>
                <w:sz w:val="20"/>
                <w:szCs w:val="20"/>
                <w:u w:val="none"/>
              </w:rPr>
            </w:pPr>
          </w:p>
        </w:tc>
      </w:tr>
      <w:tr w14:paraId="08A667A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786A4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50E91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科普健教</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A1721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健康科普</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AE495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健康保健及疾病防治方面的科普知识</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80603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cs="宋体"/>
                <w:i w:val="0"/>
                <w:iCs w:val="0"/>
                <w:caps w:val="0"/>
                <w:color w:val="000000"/>
                <w:spacing w:val="0"/>
                <w:sz w:val="20"/>
                <w:szCs w:val="20"/>
                <w:u w:val="none"/>
                <w:lang w:val="en-US" w:eastAsia="zh-CN"/>
              </w:rPr>
              <w:t>通过微信、公众号、媒体宣传、健康讲座、卫生院及村卫生站宣传栏进行健康科普知识。</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C8C61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6E5246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DA1FA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ADB2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AED8A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健康教育</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2D34A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开展健康讲座等健康教育活动的时间、内容、 地点</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FD5E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各村卫生站每两个月开展1次关于糖尿病、高血压、肺结核、脑血管病、心脏病等各类健康教育讲座活动。</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9C8C5B">
            <w:pPr>
              <w:jc w:val="center"/>
              <w:rPr>
                <w:rFonts w:hint="eastAsia" w:ascii="宋体" w:hAnsi="宋体" w:eastAsia="宋体" w:cs="宋体"/>
                <w:i w:val="0"/>
                <w:iCs w:val="0"/>
                <w:caps w:val="0"/>
                <w:color w:val="000000"/>
                <w:spacing w:val="0"/>
                <w:sz w:val="20"/>
                <w:szCs w:val="20"/>
                <w:u w:val="none"/>
              </w:rPr>
            </w:pPr>
          </w:p>
        </w:tc>
      </w:tr>
      <w:tr w14:paraId="1C7AD52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79342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AC9FB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0F74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029A6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患者健康教育制度及流程等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770B5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一、建立社区健康教育网络，制定健康教育工作计划，定期召开例会，依据社区主要健康问题，开展健康教育工作。</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二、建立健康教育宣传板报、橱窗，定期推出新的有关各种疾病的科普知识，倡导健康的生活方式。</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三、根据中心的计划，大力推行社区健康促进工作，开展多种形式的社区健康教育。</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四、针对不同人群的常见病、多发病开展健康知识讲座，解答居民最关心的健康问题。</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五、发放各种健康教育手册、书籍、宣传普及防病知识。使居民健康知识知晓率和健康行为形成率达到健康教育目标考核要求。</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六、开通社区健康服务咨询热线，提供健康心理和医疗咨询等服务。</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七、利用村（居）委会，定期针对不同人群进行健康教育知识讲座。</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八、健康知识宣传栏或板报定期更换内容。</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九、免费为辖区内居民建立健康档案进行分类管理。</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十、认真填写并妥善保管各类有关健康及管理的各种资料。</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DAD88D">
            <w:pPr>
              <w:jc w:val="center"/>
              <w:rPr>
                <w:rFonts w:hint="eastAsia" w:ascii="宋体" w:hAnsi="宋体" w:eastAsia="宋体" w:cs="宋体"/>
                <w:i w:val="0"/>
                <w:iCs w:val="0"/>
                <w:caps w:val="0"/>
                <w:color w:val="000000"/>
                <w:spacing w:val="0"/>
                <w:sz w:val="20"/>
                <w:szCs w:val="20"/>
                <w:u w:val="none"/>
              </w:rPr>
            </w:pPr>
          </w:p>
        </w:tc>
      </w:tr>
      <w:tr w14:paraId="0720279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0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DE744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EFF71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8FF2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E9916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无烟医疗卫生机构建设制度及管理办法</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78D7B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1.门诊大厅、病房、办公室、会议室、楼梯、卫生间等公共场所设立醒目的禁烟标志，不得放置吸烟器具，发现者予以没收，医院不再设立室外吸烟区。</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2.工作人员在工作期间，禁止在院内吸烟。做好自身管理、做到不吸烟、不劝烟、不敬烟。</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3.建立科室控烟工作小组。由科主任任组长，负责本科室控烟工作。医院工作区内发现职工吸烟者，任何人有权劝阻干涉，对违反规定、屡教不改者，由院方在本人当月考核中扣分。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4.院内不销售香烟，不做任何形式的烟草广告，有违反者没收全部烟草并处罚相应金额。</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5.建立首诊询问吸烟史制度，并将其纳入病例考核标准。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6.开展控烟宣传教育活动。</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770F331">
            <w:pPr>
              <w:jc w:val="center"/>
              <w:rPr>
                <w:rFonts w:hint="eastAsia" w:ascii="宋体" w:hAnsi="宋体" w:eastAsia="宋体" w:cs="宋体"/>
                <w:i w:val="0"/>
                <w:iCs w:val="0"/>
                <w:caps w:val="0"/>
                <w:color w:val="000000"/>
                <w:spacing w:val="0"/>
                <w:sz w:val="20"/>
                <w:szCs w:val="20"/>
                <w:u w:val="none"/>
              </w:rPr>
            </w:pPr>
          </w:p>
        </w:tc>
      </w:tr>
      <w:tr w14:paraId="080AC8B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4BCF7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ACB8E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便民服务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8A81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69B3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6FB8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 </w:t>
            </w:r>
            <w:r>
              <w:rPr>
                <w:rFonts w:hint="eastAsia" w:ascii="宋体" w:hAnsi="宋体" w:eastAsia="宋体" w:cs="宋体"/>
                <w:i w:val="0"/>
                <w:iCs w:val="0"/>
                <w:caps w:val="0"/>
                <w:color w:val="000000"/>
                <w:spacing w:val="0"/>
                <w:kern w:val="0"/>
                <w:sz w:val="22"/>
                <w:szCs w:val="22"/>
                <w:u w:val="none"/>
                <w:lang w:val="en-US" w:eastAsia="zh-CN" w:bidi="ar"/>
              </w:rPr>
              <w:t>服务咨询电话：3333180     公交：县公交</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22C66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41E1CB0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9B5B19">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BBC1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EF770E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特殊人群</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8E825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军人、残疾人、老年人等特殊人群优先服务窗口标识等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EA5D0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收费处 药房设有特殊人群优先服务窗口标识</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323B99">
            <w:pPr>
              <w:jc w:val="center"/>
              <w:rPr>
                <w:rFonts w:hint="eastAsia" w:ascii="宋体" w:hAnsi="宋体" w:eastAsia="宋体" w:cs="宋体"/>
                <w:i w:val="0"/>
                <w:iCs w:val="0"/>
                <w:caps w:val="0"/>
                <w:color w:val="000000"/>
                <w:spacing w:val="0"/>
                <w:sz w:val="20"/>
                <w:szCs w:val="20"/>
                <w:u w:val="none"/>
              </w:rPr>
            </w:pPr>
          </w:p>
        </w:tc>
      </w:tr>
      <w:tr w14:paraId="668115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FD591B">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2E363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0222F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收费查询</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062D5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查询的方法、流程、地点和导引路线等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85D53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收费窗口人工查询</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68CCE3">
            <w:pPr>
              <w:jc w:val="center"/>
              <w:rPr>
                <w:rFonts w:hint="eastAsia" w:ascii="宋体" w:hAnsi="宋体" w:eastAsia="宋体" w:cs="宋体"/>
                <w:i w:val="0"/>
                <w:iCs w:val="0"/>
                <w:caps w:val="0"/>
                <w:color w:val="000000"/>
                <w:spacing w:val="0"/>
                <w:sz w:val="20"/>
                <w:szCs w:val="20"/>
                <w:u w:val="none"/>
              </w:rPr>
            </w:pPr>
          </w:p>
        </w:tc>
      </w:tr>
      <w:tr w14:paraId="2FDEEA6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10E2D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8EDA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EB1D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417A6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55116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医保支付报销流程：门诊就医或住院治疗→→收费结算一站式医保支付补偿。</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1D9C59">
            <w:pPr>
              <w:jc w:val="center"/>
              <w:rPr>
                <w:rFonts w:hint="eastAsia" w:ascii="宋体" w:hAnsi="宋体" w:eastAsia="宋体" w:cs="宋体"/>
                <w:i w:val="0"/>
                <w:iCs w:val="0"/>
                <w:caps w:val="0"/>
                <w:color w:val="000000"/>
                <w:spacing w:val="0"/>
                <w:sz w:val="20"/>
                <w:szCs w:val="20"/>
                <w:u w:val="none"/>
              </w:rPr>
            </w:pPr>
          </w:p>
        </w:tc>
      </w:tr>
      <w:tr w14:paraId="01706B7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E10CF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29E38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C074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复印病历</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81A4C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病历复印的流程、地点、导引路线和收费说明等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0E46AE">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由管床医师申请，院办公室查找病历后，交管床医师复印，复印后复印件交患者及亲属，病历原件交还院办</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B7CB3B">
            <w:pPr>
              <w:jc w:val="center"/>
              <w:rPr>
                <w:rFonts w:hint="eastAsia" w:ascii="宋体" w:hAnsi="宋体" w:eastAsia="宋体" w:cs="宋体"/>
                <w:i w:val="0"/>
                <w:iCs w:val="0"/>
                <w:caps w:val="0"/>
                <w:color w:val="000000"/>
                <w:spacing w:val="0"/>
                <w:sz w:val="20"/>
                <w:szCs w:val="20"/>
                <w:u w:val="none"/>
              </w:rPr>
            </w:pPr>
          </w:p>
        </w:tc>
      </w:tr>
      <w:tr w14:paraId="1BCD992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B65594">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5AD7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9AA3C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其他信息</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B39E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相关主管部门规定的其他需要主动公开的信息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F300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以公示栏、电子屏等形式公开</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DDE831">
            <w:pPr>
              <w:jc w:val="center"/>
              <w:rPr>
                <w:rFonts w:hint="eastAsia" w:ascii="宋体" w:hAnsi="宋体" w:eastAsia="宋体" w:cs="宋体"/>
                <w:i w:val="0"/>
                <w:iCs w:val="0"/>
                <w:caps w:val="0"/>
                <w:color w:val="000000"/>
                <w:spacing w:val="0"/>
                <w:sz w:val="20"/>
                <w:szCs w:val="20"/>
                <w:u w:val="none"/>
              </w:rPr>
            </w:pPr>
          </w:p>
        </w:tc>
      </w:tr>
      <w:tr w14:paraId="24A3E75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5645"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9FC20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34CDA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监督保障</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FA09C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公开制度</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489D9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本机构信息公开工作制度，需对信息公开的范围形式、审核发布、管理维护、咨询回应等工作做出规定</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C2A17B">
            <w:pPr>
              <w:keepNext w:val="0"/>
              <w:keepLines w:val="0"/>
              <w:widowControl/>
              <w:suppressLineNumbers w:val="0"/>
              <w:wordWrap w:val="0"/>
              <w:ind w:left="0" w:firstLine="440" w:firstLineChars="200"/>
              <w:jc w:val="left"/>
              <w:textAlignment w:val="center"/>
              <w:rPr>
                <w:rFonts w:hint="eastAsia" w:ascii="宋体" w:hAnsi="宋体" w:eastAsia="宋体" w:cs="宋体"/>
                <w:i w:val="0"/>
                <w:iCs w:val="0"/>
                <w:caps w:val="0"/>
                <w:color w:val="000000"/>
                <w:spacing w:val="0"/>
                <w:sz w:val="22"/>
                <w:szCs w:val="22"/>
                <w:highlight w:val="none"/>
                <w:u w:val="none"/>
              </w:rPr>
            </w:pPr>
            <w:r>
              <w:rPr>
                <w:rFonts w:hint="eastAsia" w:ascii="宋体" w:hAnsi="宋体" w:eastAsia="宋体" w:cs="宋体"/>
                <w:i w:val="0"/>
                <w:iCs w:val="0"/>
                <w:caps w:val="0"/>
                <w:color w:val="000000"/>
                <w:spacing w:val="0"/>
                <w:sz w:val="22"/>
                <w:szCs w:val="22"/>
                <w:u w:val="none"/>
              </w:rPr>
              <w:t>为保障社会公众和组织依法获取医院信息，提高医院工作的透明度，促进医院依法执业和诚信服务。根据卫生部《医疗卫生服务单位信息公开管理办法（试行）》和有关卫生法律法规，结合医院实际情况，</w:t>
            </w:r>
            <w:r>
              <w:rPr>
                <w:rFonts w:hint="eastAsia" w:ascii="宋体" w:hAnsi="宋体" w:eastAsia="宋体" w:cs="宋体"/>
                <w:i w:val="0"/>
                <w:iCs w:val="0"/>
                <w:caps w:val="0"/>
                <w:color w:val="000000"/>
                <w:spacing w:val="0"/>
                <w:sz w:val="22"/>
                <w:szCs w:val="22"/>
                <w:highlight w:val="none"/>
                <w:u w:val="none"/>
              </w:rPr>
              <w:t>特制定《始兴县</w:t>
            </w:r>
            <w:r>
              <w:rPr>
                <w:rFonts w:hint="eastAsia" w:ascii="宋体" w:hAnsi="宋体" w:eastAsia="宋体" w:cs="宋体"/>
                <w:i w:val="0"/>
                <w:iCs w:val="0"/>
                <w:caps w:val="0"/>
                <w:color w:val="000000"/>
                <w:spacing w:val="0"/>
                <w:sz w:val="22"/>
                <w:szCs w:val="22"/>
                <w:highlight w:val="none"/>
                <w:u w:val="none"/>
                <w:lang w:val="en-US" w:eastAsia="zh-CN"/>
              </w:rPr>
              <w:t>太平镇中心卫生院</w:t>
            </w:r>
            <w:r>
              <w:rPr>
                <w:rFonts w:hint="eastAsia" w:ascii="宋体" w:hAnsi="宋体" w:eastAsia="宋体" w:cs="宋体"/>
                <w:i w:val="0"/>
                <w:iCs w:val="0"/>
                <w:caps w:val="0"/>
                <w:color w:val="000000"/>
                <w:spacing w:val="0"/>
                <w:sz w:val="22"/>
                <w:szCs w:val="22"/>
                <w:highlight w:val="none"/>
                <w:u w:val="none"/>
              </w:rPr>
              <w:t>信息公开工作制度》，内容如下：</w:t>
            </w:r>
          </w:p>
          <w:p w14:paraId="44E627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highlight w:val="none"/>
                <w:u w:val="none"/>
              </w:rPr>
            </w:pPr>
            <w:r>
              <w:rPr>
                <w:rFonts w:hint="eastAsia" w:ascii="宋体" w:hAnsi="宋体" w:eastAsia="宋体" w:cs="宋体"/>
                <w:i w:val="0"/>
                <w:iCs w:val="0"/>
                <w:caps w:val="0"/>
                <w:color w:val="000000"/>
                <w:spacing w:val="0"/>
                <w:sz w:val="22"/>
                <w:szCs w:val="22"/>
                <w:highlight w:val="none"/>
                <w:u w:val="none"/>
              </w:rPr>
              <w:t>一、公开原则</w:t>
            </w:r>
          </w:p>
          <w:p w14:paraId="069AE94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（一）坚持以党的十九大精神为指导，全面落实科学发展观，始终坚持全心全意为人民服务的工作宗旨。</w:t>
            </w:r>
          </w:p>
          <w:p w14:paraId="773DE77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（二）坚持依法执业，诚信服务的原则，依法公开医院相关信息。</w:t>
            </w:r>
          </w:p>
          <w:p w14:paraId="32A2F5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（三）按照规定权限和程序，遵循公正、公开、便民的原则，做到公开内容真实，公开程序规范。</w:t>
            </w:r>
          </w:p>
          <w:p w14:paraId="0A934D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二、公开范围和内容</w:t>
            </w:r>
          </w:p>
          <w:p w14:paraId="1E6A53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（一）公开范围</w:t>
            </w:r>
          </w:p>
          <w:p w14:paraId="73EB750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向社会公开</w:t>
            </w:r>
          </w:p>
          <w:p w14:paraId="193F3FE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（二）公开内容医院情况</w:t>
            </w:r>
          </w:p>
          <w:p w14:paraId="4F47210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医院依法执业登记的主要事项，包括名称、地址、主要负责人、所有制形式、诊疗科目、准入许可、疗设备配置、重点学科、科室布局、职能科室设置、工作人员姓名、职务、职称及主要职责、领导简介以及科室规章等。</w:t>
            </w:r>
          </w:p>
          <w:p w14:paraId="6743414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2.医疗收费：包括门诊、住院各种药品、检查、辅助治疗、医用耗材等项目价格收费依据和收费标准。</w:t>
            </w:r>
          </w:p>
          <w:p w14:paraId="4F1C13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3.公告通知：包括上级主管部门下达的各项宜公开的信息、医院人事任免、招录招聘、招标采购。</w:t>
            </w:r>
          </w:p>
          <w:p w14:paraId="479A161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4.卫生政策：包括城镇职工、城镇居民、城乡医保等国家的相关医疗政策和免费医疗项目。</w:t>
            </w:r>
          </w:p>
          <w:p w14:paraId="58A6661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5.应急工作：包括应对突发公共卫生事件的应急预案、医院应急工作流程和职责。诊疗工作：包括门诊、急诊、住院患者就诊流程。工作人员分工、安排。</w:t>
            </w:r>
          </w:p>
          <w:p w14:paraId="40CD66D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6.卫生标准：包括涉及人体健康和医药卫生服务事项的各类技术标准；行风建设：包括医德医风建设、病人的权力与义务、社会捐赠、医院服务投诉方式、上级部门投诉方式。</w:t>
            </w:r>
          </w:p>
          <w:p w14:paraId="2EE3D1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（三）不予公开内容</w:t>
            </w:r>
          </w:p>
          <w:p w14:paraId="30E1F99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1.属于国家秘密的。</w:t>
            </w:r>
          </w:p>
          <w:p w14:paraId="602D048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2.属于医疗卫生行业秘密或者公开后可能导致医疗信息秘密被泄露的。</w:t>
            </w:r>
          </w:p>
          <w:p w14:paraId="14EABE8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3.属于医疗专项技术或医疗专利等知识产权保护内容的。</w:t>
            </w:r>
          </w:p>
          <w:p w14:paraId="1D50530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4.属于可用于识别个人身份的或者公开后可能导致对个人隐私造成不当侵害的。</w:t>
            </w:r>
          </w:p>
          <w:p w14:paraId="2E95F9C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5.不属于医疗卫生服务行业法定权限内的信息。</w:t>
            </w:r>
          </w:p>
          <w:p w14:paraId="2FAEACE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6.医疗法律、法规、规章等规定不予公开的信息。</w:t>
            </w:r>
          </w:p>
          <w:p w14:paraId="240BF01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三、公开方式、依申请方式、公开程序及公开时限</w:t>
            </w:r>
          </w:p>
          <w:p w14:paraId="4348148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（一）公开方式</w:t>
            </w:r>
          </w:p>
          <w:p w14:paraId="404F919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w:t>
            </w:r>
            <w:bookmarkStart w:id="0" w:name="_GoBack"/>
            <w:bookmarkEnd w:id="0"/>
            <w:r>
              <w:rPr>
                <w:rFonts w:hint="eastAsia" w:ascii="宋体" w:hAnsi="宋体" w:eastAsia="宋体" w:cs="宋体"/>
                <w:i w:val="0"/>
                <w:iCs w:val="0"/>
                <w:caps w:val="0"/>
                <w:color w:val="000000"/>
                <w:spacing w:val="0"/>
                <w:sz w:val="22"/>
                <w:szCs w:val="22"/>
                <w:u w:val="none"/>
              </w:rPr>
              <w:t>公共卫生事件的，应向上级卫生行政主管部门先进行提交，由上级卫生行政主管部门决定是否公开息。</w:t>
            </w:r>
          </w:p>
          <w:p w14:paraId="2751B97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（二）依申请方式</w:t>
            </w:r>
          </w:p>
          <w:p w14:paraId="06DE36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社会公众和组织可依法向医院申请获取涉及其自身利益的相关信息。申请应注明申请人姓名、身份、地址、联系式、所需信息内容及用途等。</w:t>
            </w:r>
          </w:p>
          <w:p w14:paraId="2E9BED2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1.采用书面形式向医院提出申请。</w:t>
            </w:r>
          </w:p>
          <w:p w14:paraId="5A1CA9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2.采用在医院网站或电子邮件等电文形式提出申请并通过电话进行确认。</w:t>
            </w:r>
          </w:p>
          <w:p w14:paraId="27994B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3.采用信函、传真等提交申请。</w:t>
            </w:r>
          </w:p>
          <w:p w14:paraId="0DC400A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（三）公开程序</w:t>
            </w:r>
          </w:p>
          <w:p w14:paraId="615A56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医院在收到申请后及时登记，并根据下列情形给予答复或者提供信息：</w:t>
            </w:r>
          </w:p>
          <w:p w14:paraId="128449F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1.申请信息属于公开范围的，告知申请人获取该信息的方式和途径。</w:t>
            </w:r>
          </w:p>
          <w:p w14:paraId="74C929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2.申请信息属于不予公开范围的，告知申请人并说明理由。</w:t>
            </w:r>
          </w:p>
          <w:p w14:paraId="1D1EBF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3.不属于医院掌握的信息或者该信息不存在的，告知申请人；能够确定该信息拥有单位的，告知申请人该单位名称或联系方式。</w:t>
            </w:r>
          </w:p>
          <w:p w14:paraId="2660A4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4.申请内容不明确的，告知申请人进行更改或补正，申请人未更改或补正的，视为放弃本次申请。</w:t>
            </w:r>
          </w:p>
          <w:p w14:paraId="0A7DEAE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5.对于同一申请人重复向医院申请获取同一信息的，医院已经作出答复且该信息未发生变化的，告知申请人，再重复处理。</w:t>
            </w:r>
          </w:p>
          <w:p w14:paraId="3C989ED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6.对申请人申请获取与其自身利益无关的信息，不予提供。</w:t>
            </w:r>
          </w:p>
          <w:p w14:paraId="602557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7.按照能够当场答复的，当场予以答复。不能当场答复的，在15个工作日内予以答复的原则；如需延长答复期的，经医院信息公开主管领导同意，并告知申请人，延长答复期限，一般在15个工作日内予以答复。</w:t>
            </w:r>
          </w:p>
          <w:p w14:paraId="5C9128E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8.如申请获取的信息涉及第三方权益的，须征得第三方同意。征求第三方意见所需时间不计算在规定的期限内</w:t>
            </w:r>
          </w:p>
          <w:p w14:paraId="1A81E0D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（四）公开时限</w:t>
            </w:r>
          </w:p>
          <w:p w14:paraId="4282CB0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自该信息形成或者变更之日起20个工作日内予以公开。法律、法规对信息公开的期限另有规定的，从其规定。</w:t>
            </w:r>
          </w:p>
          <w:p w14:paraId="1AEC79A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四、公开部门</w:t>
            </w:r>
          </w:p>
          <w:p w14:paraId="5D1BA7E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医院信息公开办公室</w:t>
            </w:r>
          </w:p>
          <w:p w14:paraId="7CE9E4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五、监督检查</w:t>
            </w:r>
          </w:p>
          <w:p w14:paraId="764C4D4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（一）医院信息公开领导小组全面负责医院信息公开工作。信息公开办公室负责每季度对各科室信息公开情况进行定期检查，并做好检查记录。</w:t>
            </w:r>
          </w:p>
          <w:p w14:paraId="7DA51E6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sz w:val="22"/>
                <w:szCs w:val="22"/>
                <w:u w:val="none"/>
              </w:rPr>
              <w:t>（二）医院信息公开领导小组对违反有关法律、法规或本制度规定的，责令其限期改正，逾期不改将追究当事人和科室负责人责任，并给予严肃处理。</w:t>
            </w:r>
          </w:p>
        </w:tc>
        <w:tc>
          <w:tcPr>
            <w:tcW w:w="120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55B1E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w:t>
            </w:r>
          </w:p>
        </w:tc>
      </w:tr>
      <w:tr w14:paraId="6E99159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6B1AA8">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FC4798">
            <w:pPr>
              <w:jc w:val="center"/>
              <w:rPr>
                <w:rFonts w:hint="eastAsia" w:ascii="宋体" w:hAnsi="宋体" w:eastAsia="宋体" w:cs="宋体"/>
                <w:i w:val="0"/>
                <w:iCs w:val="0"/>
                <w:caps w:val="0"/>
                <w:color w:val="000000"/>
                <w:spacing w:val="0"/>
                <w:sz w:val="20"/>
                <w:szCs w:val="20"/>
                <w:u w:val="none"/>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5052E8">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人员保障</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EE045BC">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公开本机构信息公开工作第一负责人、管理部门或者专业负责人员、领导小组成员等信息</w:t>
            </w:r>
          </w:p>
        </w:tc>
        <w:tc>
          <w:tcPr>
            <w:tcW w:w="9218"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32A8A0">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第一负责人：李宏兴   专业负责人：朱新辉、李新华            </w:t>
            </w:r>
            <w:r>
              <w:rPr>
                <w:rFonts w:hint="eastAsia" w:ascii="宋体" w:hAnsi="宋体" w:eastAsia="宋体" w:cs="宋体"/>
                <w:i w:val="0"/>
                <w:iCs w:val="0"/>
                <w:caps w:val="0"/>
                <w:color w:val="000000"/>
                <w:spacing w:val="0"/>
                <w:kern w:val="0"/>
                <w:sz w:val="20"/>
                <w:szCs w:val="20"/>
                <w:u w:val="none"/>
                <w:lang w:val="en-US" w:eastAsia="zh-CN" w:bidi="ar"/>
              </w:rPr>
              <w:t>      </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D42E98">
            <w:pPr>
              <w:jc w:val="center"/>
              <w:rPr>
                <w:rFonts w:hint="eastAsia" w:ascii="宋体" w:hAnsi="宋体" w:eastAsia="宋体" w:cs="宋体"/>
                <w:i w:val="0"/>
                <w:iCs w:val="0"/>
                <w:caps w:val="0"/>
                <w:color w:val="000000"/>
                <w:spacing w:val="0"/>
                <w:sz w:val="20"/>
                <w:szCs w:val="20"/>
                <w:u w:val="none"/>
              </w:rPr>
            </w:pPr>
          </w:p>
        </w:tc>
      </w:tr>
      <w:tr w14:paraId="0972A3E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79D22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1E60C4">
            <w:pPr>
              <w:jc w:val="center"/>
              <w:rPr>
                <w:rFonts w:hint="eastAsia" w:ascii="宋体" w:hAnsi="宋体" w:eastAsia="宋体" w:cs="宋体"/>
                <w:i w:val="0"/>
                <w:iCs w:val="0"/>
                <w:caps w:val="0"/>
                <w:color w:val="000000"/>
                <w:spacing w:val="0"/>
                <w:sz w:val="20"/>
                <w:szCs w:val="20"/>
                <w:u w:val="none"/>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CFD586">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工作推进</w:t>
            </w:r>
          </w:p>
        </w:tc>
        <w:tc>
          <w:tcPr>
            <w:tcW w:w="2812"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D48CB8">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定期公开本机构信息公开工作情况、问题整改情况、自查自纠情况、考核工作进展情况等</w:t>
            </w:r>
          </w:p>
        </w:tc>
        <w:tc>
          <w:tcPr>
            <w:tcW w:w="9218"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E878B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已召开信息公开推进会，截至目前，完成本机构信息公开阶段性任务，暂时未发现存在问题。</w:t>
            </w:r>
          </w:p>
        </w:tc>
        <w:tc>
          <w:tcPr>
            <w:tcW w:w="120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A5D8ED">
            <w:pPr>
              <w:jc w:val="center"/>
              <w:rPr>
                <w:rFonts w:hint="eastAsia" w:ascii="宋体" w:hAnsi="宋体" w:eastAsia="宋体" w:cs="宋体"/>
                <w:i w:val="0"/>
                <w:iCs w:val="0"/>
                <w:caps w:val="0"/>
                <w:color w:val="000000"/>
                <w:spacing w:val="0"/>
                <w:sz w:val="20"/>
                <w:szCs w:val="20"/>
                <w:u w:val="none"/>
              </w:rPr>
            </w:pPr>
          </w:p>
        </w:tc>
      </w:tr>
    </w:tbl>
    <w:p w14:paraId="0F482954"/>
    <w:p w14:paraId="2DE82303">
      <w:pPr>
        <w:ind w:firstLine="960" w:firstLineChars="3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附：</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始兴县太平镇中心卫生院医疗许可证正本扫描件</w:t>
      </w:r>
    </w:p>
    <w:p w14:paraId="48926A10">
      <w:pPr>
        <w:numPr>
          <w:ilvl w:val="0"/>
          <w:numId w:val="0"/>
        </w:numPr>
        <w:ind w:firstLine="1600" w:firstLineChars="5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始兴县太平镇中心卫生院医疗许可证副本扫描件</w:t>
      </w:r>
    </w:p>
    <w:p w14:paraId="07DD546A">
      <w:pPr>
        <w:ind w:firstLine="1600" w:firstLineChars="500"/>
        <w:rPr>
          <w:rFonts w:hint="default" w:ascii="仿宋_GB2312" w:eastAsia="仿宋_GB2312" w:cs="仿宋_GB2312"/>
          <w:sz w:val="32"/>
          <w:szCs w:val="32"/>
          <w:lang w:val="en-US" w:eastAsia="zh-CN"/>
        </w:rPr>
      </w:pPr>
      <w:r>
        <w:rPr>
          <w:rFonts w:hint="eastAsia" w:asci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始兴县太平镇中心卫生院</w:t>
      </w:r>
      <w:r>
        <w:rPr>
          <w:rFonts w:hint="eastAsia" w:ascii="仿宋_GB2312" w:eastAsia="仿宋_GB2312" w:cs="仿宋_GB2312"/>
          <w:sz w:val="32"/>
          <w:szCs w:val="32"/>
          <w:lang w:eastAsia="zh-CN"/>
        </w:rPr>
        <w:t>放射诊疗许可证</w:t>
      </w:r>
      <w:r>
        <w:rPr>
          <w:rFonts w:hint="eastAsia" w:ascii="仿宋_GB2312" w:eastAsia="仿宋_GB2312" w:cs="仿宋_GB2312"/>
          <w:sz w:val="32"/>
          <w:szCs w:val="32"/>
          <w:lang w:val="en-US" w:eastAsia="zh-CN"/>
        </w:rPr>
        <w:t>正</w:t>
      </w:r>
      <w:r>
        <w:rPr>
          <w:rFonts w:hint="eastAsia" w:ascii="仿宋_GB2312" w:eastAsia="仿宋_GB2312" w:cs="仿宋_GB2312"/>
          <w:sz w:val="32"/>
          <w:szCs w:val="32"/>
          <w:lang w:eastAsia="zh-CN"/>
        </w:rPr>
        <w:t>本扫描件</w:t>
      </w:r>
    </w:p>
    <w:p w14:paraId="2162D027">
      <w:pPr>
        <w:ind w:firstLine="1600" w:firstLineChars="500"/>
        <w:rPr>
          <w:rFonts w:hint="default" w:ascii="仿宋_GB2312" w:eastAsia="仿宋_GB2312" w:cs="仿宋_GB2312"/>
          <w:sz w:val="32"/>
          <w:szCs w:val="32"/>
          <w:lang w:val="en-US" w:eastAsia="zh-CN"/>
        </w:rPr>
      </w:pPr>
      <w:r>
        <w:rPr>
          <w:rFonts w:hint="eastAsia" w:asci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始兴县太平镇中心卫生院</w:t>
      </w:r>
      <w:r>
        <w:rPr>
          <w:rFonts w:hint="eastAsia" w:ascii="仿宋_GB2312" w:eastAsia="仿宋_GB2312" w:cs="仿宋_GB2312"/>
          <w:sz w:val="32"/>
          <w:szCs w:val="32"/>
          <w:lang w:eastAsia="zh-CN"/>
        </w:rPr>
        <w:t>放射诊疗许可证</w:t>
      </w:r>
      <w:r>
        <w:rPr>
          <w:rFonts w:hint="eastAsia" w:ascii="仿宋_GB2312" w:eastAsia="仿宋_GB2312" w:cs="仿宋_GB2312"/>
          <w:sz w:val="32"/>
          <w:szCs w:val="32"/>
          <w:lang w:val="en-US" w:eastAsia="zh-CN"/>
        </w:rPr>
        <w:t>副</w:t>
      </w:r>
      <w:r>
        <w:rPr>
          <w:rFonts w:hint="eastAsia" w:ascii="仿宋_GB2312" w:eastAsia="仿宋_GB2312" w:cs="仿宋_GB2312"/>
          <w:sz w:val="32"/>
          <w:szCs w:val="32"/>
          <w:lang w:eastAsia="zh-CN"/>
        </w:rPr>
        <w:t>本扫描件</w:t>
      </w:r>
    </w:p>
    <w:p w14:paraId="37DFAC74">
      <w:pPr>
        <w:numPr>
          <w:ilvl w:val="0"/>
          <w:numId w:val="0"/>
        </w:numPr>
        <w:ind w:left="0" w:leftChars="0" w:firstLine="0" w:firstLineChars="0"/>
        <w:rPr>
          <w:rFonts w:hint="eastAsia" w:ascii="仿宋_GB2312" w:hAnsi="仿宋_GB2312" w:eastAsia="仿宋_GB2312" w:cs="仿宋_GB2312"/>
          <w:sz w:val="32"/>
          <w:szCs w:val="32"/>
          <w:lang w:eastAsia="zh-CN"/>
        </w:rPr>
      </w:pPr>
    </w:p>
    <w:p w14:paraId="21F52A32">
      <w:pPr>
        <w:rPr>
          <w:rFonts w:hint="eastAsia"/>
          <w:lang w:eastAsia="zh-CN"/>
        </w:rPr>
      </w:pPr>
    </w:p>
    <w:p w14:paraId="574719EB">
      <w:pPr>
        <w:rPr>
          <w:rFonts w:hint="eastAsia"/>
          <w:lang w:eastAsia="zh-CN"/>
        </w:rPr>
      </w:pPr>
    </w:p>
    <w:p w14:paraId="2C340211">
      <w:pPr>
        <w:rPr>
          <w:rFonts w:hint="eastAsia"/>
          <w:lang w:eastAsia="zh-CN"/>
        </w:rPr>
      </w:pPr>
    </w:p>
    <w:p w14:paraId="320ED610">
      <w:pPr>
        <w:rPr>
          <w:rFonts w:hint="eastAsia"/>
          <w:lang w:eastAsia="zh-CN"/>
        </w:rPr>
      </w:pPr>
    </w:p>
    <w:p w14:paraId="62CF514A">
      <w:pPr>
        <w:rPr>
          <w:rFonts w:hint="eastAsia"/>
          <w:lang w:eastAsia="zh-CN"/>
        </w:rPr>
      </w:pPr>
    </w:p>
    <w:p w14:paraId="50C149E1">
      <w:pPr>
        <w:jc w:val="center"/>
        <w:rPr>
          <w:rFonts w:hint="eastAsia"/>
          <w:lang w:eastAsia="zh-CN"/>
        </w:rPr>
      </w:pPr>
      <w:r>
        <w:rPr>
          <w:rFonts w:hint="eastAsia"/>
          <w:lang w:eastAsia="zh-CN"/>
        </w:rPr>
        <w:drawing>
          <wp:inline distT="0" distB="0" distL="114300" distR="114300">
            <wp:extent cx="8536940" cy="6134735"/>
            <wp:effectExtent l="0" t="0" r="16510" b="18415"/>
            <wp:docPr id="2" name="图片 2" descr="E:\工作文件\2 单位人员人事通讯资料\单位证件扫描件\始兴县太平镇中心卫生院扫描件\始兴县太平镇中心卫生院医疗机构执业许可证.jpg始兴县太平镇中心卫生院医疗机构执业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工作文件\2 单位人员人事通讯资料\单位证件扫描件\始兴县太平镇中心卫生院扫描件\始兴县太平镇中心卫生院医疗机构执业许可证.jpg始兴县太平镇中心卫生院医疗机构执业许可证"/>
                    <pic:cNvPicPr>
                      <a:picLocks noChangeAspect="1"/>
                    </pic:cNvPicPr>
                  </pic:nvPicPr>
                  <pic:blipFill>
                    <a:blip r:embed="rId8"/>
                    <a:srcRect/>
                    <a:stretch>
                      <a:fillRect/>
                    </a:stretch>
                  </pic:blipFill>
                  <pic:spPr>
                    <a:xfrm>
                      <a:off x="0" y="0"/>
                      <a:ext cx="8536940" cy="6134735"/>
                    </a:xfrm>
                    <a:prstGeom prst="rect">
                      <a:avLst/>
                    </a:prstGeom>
                  </pic:spPr>
                </pic:pic>
              </a:graphicData>
            </a:graphic>
          </wp:inline>
        </w:drawing>
      </w:r>
    </w:p>
    <w:p w14:paraId="67DBDF66">
      <w:pPr>
        <w:jc w:val="center"/>
        <w:rPr>
          <w:rFonts w:hint="eastAsia" w:eastAsiaTheme="minorEastAsia"/>
          <w:lang w:eastAsia="zh-CN"/>
        </w:rPr>
      </w:pPr>
      <w:r>
        <w:rPr>
          <w:rFonts w:hint="eastAsia" w:eastAsiaTheme="minorEastAsia"/>
          <w:lang w:eastAsia="zh-CN"/>
        </w:rPr>
        <w:drawing>
          <wp:inline distT="0" distB="0" distL="114300" distR="114300">
            <wp:extent cx="7400290" cy="5800725"/>
            <wp:effectExtent l="0" t="0" r="10160" b="9525"/>
            <wp:docPr id="3" name="图片 3" descr="E:\工作文件\2 单位人员人事通讯资料\单位证件扫描件\始兴县太平镇中心卫生院扫描件\始兴县太平镇中心卫生院医疗机构执业许可证（副本）.jpg始兴县太平镇中心卫生院医疗机构执业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工作文件\2 单位人员人事通讯资料\单位证件扫描件\始兴县太平镇中心卫生院扫描件\始兴县太平镇中心卫生院医疗机构执业许可证（副本）.jpg始兴县太平镇中心卫生院医疗机构执业许可证（副本）"/>
                    <pic:cNvPicPr>
                      <a:picLocks noChangeAspect="1"/>
                    </pic:cNvPicPr>
                  </pic:nvPicPr>
                  <pic:blipFill>
                    <a:blip r:embed="rId9"/>
                    <a:srcRect/>
                    <a:stretch>
                      <a:fillRect/>
                    </a:stretch>
                  </pic:blipFill>
                  <pic:spPr>
                    <a:xfrm>
                      <a:off x="0" y="0"/>
                      <a:ext cx="7400290" cy="5800725"/>
                    </a:xfrm>
                    <a:prstGeom prst="rect">
                      <a:avLst/>
                    </a:prstGeom>
                  </pic:spPr>
                </pic:pic>
              </a:graphicData>
            </a:graphic>
          </wp:inline>
        </w:drawing>
      </w:r>
    </w:p>
    <w:p w14:paraId="09550BA4">
      <w:pPr>
        <w:jc w:val="center"/>
        <w:rPr>
          <w:rFonts w:hint="eastAsia" w:eastAsiaTheme="minorEastAsia"/>
          <w:lang w:eastAsia="zh-CN"/>
        </w:rPr>
      </w:pPr>
      <w:r>
        <w:rPr>
          <w:rFonts w:hint="eastAsia" w:eastAsiaTheme="minorEastAsia"/>
          <w:lang w:eastAsia="zh-CN"/>
        </w:rPr>
        <w:drawing>
          <wp:inline distT="0" distB="0" distL="114300" distR="114300">
            <wp:extent cx="7436485" cy="5269230"/>
            <wp:effectExtent l="0" t="0" r="12065" b="7620"/>
            <wp:docPr id="4" name="图片 4" descr="放射诊疗许可证正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放射诊疗许可证正本"/>
                    <pic:cNvPicPr>
                      <a:picLocks noChangeAspect="1"/>
                    </pic:cNvPicPr>
                  </pic:nvPicPr>
                  <pic:blipFill>
                    <a:blip r:embed="rId10"/>
                    <a:stretch>
                      <a:fillRect/>
                    </a:stretch>
                  </pic:blipFill>
                  <pic:spPr>
                    <a:xfrm>
                      <a:off x="0" y="0"/>
                      <a:ext cx="7436485" cy="5269230"/>
                    </a:xfrm>
                    <a:prstGeom prst="rect">
                      <a:avLst/>
                    </a:prstGeom>
                  </pic:spPr>
                </pic:pic>
              </a:graphicData>
            </a:graphic>
          </wp:inline>
        </w:drawing>
      </w:r>
    </w:p>
    <w:p w14:paraId="7F79AD6D">
      <w:pPr>
        <w:jc w:val="center"/>
        <w:rPr>
          <w:rFonts w:hint="eastAsia" w:eastAsiaTheme="minorEastAsia"/>
          <w:lang w:eastAsia="zh-CN"/>
        </w:rPr>
      </w:pPr>
      <w:r>
        <w:rPr>
          <w:rFonts w:hint="eastAsia" w:eastAsiaTheme="minorEastAsia"/>
          <w:lang w:eastAsia="zh-CN"/>
        </w:rPr>
        <w:drawing>
          <wp:inline distT="0" distB="0" distL="114300" distR="114300">
            <wp:extent cx="6593205" cy="5266690"/>
            <wp:effectExtent l="0" t="0" r="17145" b="10160"/>
            <wp:docPr id="5" name="图片 5" descr="放射诊疗许可证副本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放射诊疗许可证副本1"/>
                    <pic:cNvPicPr>
                      <a:picLocks noChangeAspect="1"/>
                    </pic:cNvPicPr>
                  </pic:nvPicPr>
                  <pic:blipFill>
                    <a:blip r:embed="rId11"/>
                    <a:stretch>
                      <a:fillRect/>
                    </a:stretch>
                  </pic:blipFill>
                  <pic:spPr>
                    <a:xfrm>
                      <a:off x="0" y="0"/>
                      <a:ext cx="6593205" cy="5266690"/>
                    </a:xfrm>
                    <a:prstGeom prst="rect">
                      <a:avLst/>
                    </a:prstGeom>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2F50"/>
    <w:multiLevelType w:val="singleLevel"/>
    <w:tmpl w:val="B72F2F50"/>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I4YjExNDE1MDNjMjE3YTk4YTFkMmNhNTc3OTU1OTcifQ=="/>
  </w:docVars>
  <w:rsids>
    <w:rsidRoot w:val="00172A27"/>
    <w:rsid w:val="004504B9"/>
    <w:rsid w:val="00C10422"/>
    <w:rsid w:val="018B5860"/>
    <w:rsid w:val="030F7234"/>
    <w:rsid w:val="067414A6"/>
    <w:rsid w:val="072F6D5A"/>
    <w:rsid w:val="079B6390"/>
    <w:rsid w:val="0E891606"/>
    <w:rsid w:val="0EA63619"/>
    <w:rsid w:val="0FC93BF1"/>
    <w:rsid w:val="107167AF"/>
    <w:rsid w:val="10A924CE"/>
    <w:rsid w:val="138F5EB0"/>
    <w:rsid w:val="13F10C60"/>
    <w:rsid w:val="14C12F6F"/>
    <w:rsid w:val="1DD262C8"/>
    <w:rsid w:val="1EAA6559"/>
    <w:rsid w:val="22C05B76"/>
    <w:rsid w:val="24833DF3"/>
    <w:rsid w:val="2596231D"/>
    <w:rsid w:val="25C03F3B"/>
    <w:rsid w:val="2626195E"/>
    <w:rsid w:val="29BA5E4B"/>
    <w:rsid w:val="2D7B7CF2"/>
    <w:rsid w:val="2F3A0913"/>
    <w:rsid w:val="31F04C68"/>
    <w:rsid w:val="325C40F8"/>
    <w:rsid w:val="344540B6"/>
    <w:rsid w:val="3F6E56B1"/>
    <w:rsid w:val="3F893A03"/>
    <w:rsid w:val="425F778B"/>
    <w:rsid w:val="43BA6E96"/>
    <w:rsid w:val="46AF0AD4"/>
    <w:rsid w:val="498F0070"/>
    <w:rsid w:val="499C3073"/>
    <w:rsid w:val="49AC7268"/>
    <w:rsid w:val="54756638"/>
    <w:rsid w:val="57793B44"/>
    <w:rsid w:val="589C0B82"/>
    <w:rsid w:val="58BF0AF7"/>
    <w:rsid w:val="58D53A1B"/>
    <w:rsid w:val="5B1B0AA8"/>
    <w:rsid w:val="5C9F483D"/>
    <w:rsid w:val="6211135F"/>
    <w:rsid w:val="6476576F"/>
    <w:rsid w:val="647A3E5F"/>
    <w:rsid w:val="660B3B1D"/>
    <w:rsid w:val="6AED62A7"/>
    <w:rsid w:val="6CAD560F"/>
    <w:rsid w:val="6D6C2BD8"/>
    <w:rsid w:val="6F8B30DC"/>
    <w:rsid w:val="7775587E"/>
    <w:rsid w:val="7BA774D1"/>
    <w:rsid w:val="7BC715D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basedOn w:val="3"/>
    <w:qFormat/>
    <w:uiPriority w:val="0"/>
    <w:rPr>
      <w:color w:val="0000FF"/>
      <w:u w:val="single"/>
    </w:rPr>
  </w:style>
  <w:style w:type="paragraph" w:customStyle="1" w:styleId="5">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20</Pages>
  <Words>9070</Words>
  <Characters>9398</Characters>
  <Lines>0</Lines>
  <Paragraphs>0</Paragraphs>
  <TotalTime>0</TotalTime>
  <ScaleCrop>false</ScaleCrop>
  <LinksUpToDate>false</LinksUpToDate>
  <CharactersWithSpaces>10136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2025-04-24T09:27:11Z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9269CDE2D0CB49F18DA684392C068E6D</vt:lpwstr>
  </property>
  <property fmtid="{D5CDD505-2E9C-101B-9397-08002B2CF9AE}" pid="4" name="KSOTemplateDocerSaveRecord">
    <vt:lpwstr>eyJoZGlkIjoiM2RiMjc3NTVkMjQ2MTA3YjVlMDQ2ODRmODFkZjE4MDUiLCJ1c2VySWQiOiI4MDgwMzQxMjAifQ==</vt:lpwstr>
  </property>
</Properties>
</file>