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14790" w:type="dxa"/>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Layout w:type="fixed"/>
        <w:tblCellMar>
          <w:top w:w="0" w:type="dxa"/>
          <w:left w:w="0" w:type="dxa"/>
          <w:bottom w:w="0" w:type="dxa"/>
          <w:right w:w="0" w:type="dxa"/>
        </w:tblCellMar>
      </w:tblPr>
      <w:tblGrid>
        <w:gridCol w:w="389"/>
        <w:gridCol w:w="583"/>
        <w:gridCol w:w="683"/>
        <w:gridCol w:w="2919"/>
        <w:gridCol w:w="8953"/>
        <w:gridCol w:w="1263"/>
      </w:tblGrid>
      <w:tr w14:paraId="0B61B3C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D9727B">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序号</w:t>
            </w:r>
          </w:p>
        </w:tc>
        <w:tc>
          <w:tcPr>
            <w:tcW w:w="5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81CDE2B">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一级目录</w:t>
            </w: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84D47B">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b/>
                <w:bCs/>
                <w:sz w:val="24"/>
                <w:szCs w:val="24"/>
              </w:rPr>
              <mc:AlternateContent>
                <mc:Choice Requires="wps">
                  <w:drawing>
                    <wp:anchor distT="0" distB="0" distL="114300" distR="114300" simplePos="0" relativeHeight="251659264" behindDoc="0" locked="0" layoutInCell="1" allowOverlap="1">
                      <wp:simplePos x="0" y="0"/>
                      <wp:positionH relativeFrom="column">
                        <wp:posOffset>340360</wp:posOffset>
                      </wp:positionH>
                      <wp:positionV relativeFrom="paragraph">
                        <wp:posOffset>-616585</wp:posOffset>
                      </wp:positionV>
                      <wp:extent cx="6343650" cy="542925"/>
                      <wp:effectExtent l="0" t="0" r="0" b="9525"/>
                      <wp:wrapNone/>
                      <wp:docPr id="1" name="文本框 1"/>
                      <wp:cNvGraphicFramePr/>
                      <a:graphic xmlns:a="http://schemas.openxmlformats.org/drawingml/2006/main">
                        <a:graphicData uri="http://schemas.microsoft.com/office/word/2010/wordprocessingShape">
                          <wps:wsp>
                            <wps:cNvSpPr txBox="1"/>
                            <wps:spPr>
                              <a:xfrm>
                                <a:off x="2827020" y="477520"/>
                                <a:ext cx="6343650" cy="5429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B1B09A6">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i w:val="0"/>
                                      <w:iCs w:val="0"/>
                                      <w:caps w:val="0"/>
                                      <w:color w:val="666666"/>
                                      <w:spacing w:val="0"/>
                                      <w:sz w:val="44"/>
                                      <w:szCs w:val="44"/>
                                      <w:shd w:val="clear" w:fill="FFFFFF"/>
                                      <w:lang w:eastAsia="zh-CN"/>
                                    </w:rPr>
                                    <w:t>始兴县马市镇卫生院</w:t>
                                  </w:r>
                                  <w:r>
                                    <w:rPr>
                                      <w:rFonts w:hint="eastAsia" w:ascii="方正小标宋简体" w:hAnsi="方正小标宋简体" w:eastAsia="方正小标宋简体" w:cs="方正小标宋简体"/>
                                      <w:i w:val="0"/>
                                      <w:iCs w:val="0"/>
                                      <w:caps w:val="0"/>
                                      <w:color w:val="666666"/>
                                      <w:spacing w:val="0"/>
                                      <w:sz w:val="44"/>
                                      <w:szCs w:val="44"/>
                                      <w:shd w:val="clear" w:fill="FFFFFF"/>
                                    </w:rPr>
                                    <w:t>医疗机构信息公开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8pt;margin-top:-48.55pt;height:42.75pt;width:499.5pt;z-index:251659264;mso-width-relative:page;mso-height-relative:page;" fillcolor="#FFFFFF [3201]" filled="t" stroked="f" coordsize="21600,21600" o:gfxdata="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FlgiGdYAAAAL&#10;AQAADwAAAAAAAAABACAAAAAiAAAAZHJzL2Rvd25yZXYueG1sUEsBAhQAFAAAAAgAh07iQEzRj8xX&#10;AgAAmgQAAA4AAAAAAAAAAQAgAAAAJQEAAGRycy9lMm9Eb2MueG1sUEsFBgAAAAAGAAYAWQEAAO4F&#10;AAAAAA==&#10;">
                      <v:fill on="t" focussize="0,0"/>
                      <v:stroke on="f" weight="0.5pt"/>
                      <v:imagedata o:title=""/>
                      <o:lock v:ext="edit" aspectratio="f"/>
                      <v:textbox>
                        <w:txbxContent>
                          <w:p w14:paraId="7B1B09A6">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i w:val="0"/>
                                <w:iCs w:val="0"/>
                                <w:caps w:val="0"/>
                                <w:color w:val="666666"/>
                                <w:spacing w:val="0"/>
                                <w:sz w:val="44"/>
                                <w:szCs w:val="44"/>
                                <w:shd w:val="clear" w:fill="FFFFFF"/>
                                <w:lang w:eastAsia="zh-CN"/>
                              </w:rPr>
                              <w:t>始兴县马市镇卫生院</w:t>
                            </w:r>
                            <w:r>
                              <w:rPr>
                                <w:rFonts w:hint="eastAsia" w:ascii="方正小标宋简体" w:hAnsi="方正小标宋简体" w:eastAsia="方正小标宋简体" w:cs="方正小标宋简体"/>
                                <w:i w:val="0"/>
                                <w:iCs w:val="0"/>
                                <w:caps w:val="0"/>
                                <w:color w:val="666666"/>
                                <w:spacing w:val="0"/>
                                <w:sz w:val="44"/>
                                <w:szCs w:val="44"/>
                                <w:shd w:val="clear" w:fill="FFFFFF"/>
                              </w:rPr>
                              <w:t>医疗机构信息公开</w:t>
                            </w:r>
                          </w:p>
                        </w:txbxContent>
                      </v:textbox>
                    </v:shape>
                  </w:pict>
                </mc:Fallback>
              </mc:AlternateContent>
            </w:r>
            <w:r>
              <w:rPr>
                <w:rFonts w:hint="eastAsia" w:ascii="宋体" w:hAnsi="宋体" w:eastAsia="宋体" w:cs="宋体"/>
                <w:b/>
                <w:bCs/>
                <w:i w:val="0"/>
                <w:iCs w:val="0"/>
                <w:caps w:val="0"/>
                <w:color w:val="000000"/>
                <w:spacing w:val="0"/>
                <w:kern w:val="0"/>
                <w:sz w:val="24"/>
                <w:szCs w:val="24"/>
                <w:u w:val="none"/>
                <w:lang w:val="en-US" w:eastAsia="zh-CN" w:bidi="ar"/>
              </w:rPr>
              <w:t>二级目录</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D00478">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公开内容</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3E0952C">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kern w:val="0"/>
                <w:sz w:val="24"/>
                <w:szCs w:val="24"/>
                <w:u w:val="none"/>
                <w:lang w:val="en-US" w:eastAsia="zh-CN" w:bidi="ar"/>
              </w:rPr>
            </w:pPr>
          </w:p>
          <w:p w14:paraId="06E5AA2C">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具体内容</w:t>
            </w:r>
          </w:p>
        </w:tc>
        <w:tc>
          <w:tcPr>
            <w:tcW w:w="126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F8AB123">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信息类别</w:t>
            </w:r>
          </w:p>
        </w:tc>
      </w:tr>
      <w:tr w14:paraId="4796CC9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44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D13AF1">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DF54998">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服务时间</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92DF97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4"/>
                <w:szCs w:val="24"/>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4"/>
                <w:szCs w:val="24"/>
                <w:u w:val="none"/>
                <w:lang w:val="en-US" w:eastAsia="zh-CN" w:bidi="ar"/>
                <w14:textFill>
                  <w14:solidFill>
                    <w14:schemeClr w14:val="tx1"/>
                  </w14:solidFill>
                </w14:textFill>
              </w:rPr>
              <w:t>门诊、急诊服务时间(含节假日)，病房探视时间及各项服务的办理时间等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59CAE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门、急诊时间及办理相关业务时间： </w:t>
            </w:r>
          </w:p>
          <w:p w14:paraId="6071D63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                                  </w:t>
            </w:r>
          </w:p>
          <w:p w14:paraId="37888982">
            <w:pPr>
              <w:keepNext w:val="0"/>
              <w:keepLines w:val="0"/>
              <w:widowControl/>
              <w:suppressLineNumbers w:val="0"/>
              <w:wordWrap w:val="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门诊时间：上午（8:00--12:00）、下午（14:30--17:30） </w:t>
            </w:r>
          </w:p>
          <w:p w14:paraId="55892268">
            <w:pPr>
              <w:keepNext w:val="0"/>
              <w:keepLines w:val="0"/>
              <w:widowControl/>
              <w:suppressLineNumbers w:val="0"/>
              <w:wordWrap w:val="0"/>
              <w:jc w:val="left"/>
              <w:textAlignment w:val="center"/>
              <w:rPr>
                <w:rFonts w:hint="eastAsia" w:ascii="宋体" w:hAnsi="宋体" w:eastAsia="宋体" w:cs="宋体"/>
                <w:i w:val="0"/>
                <w:iCs w:val="0"/>
                <w: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急诊时间：（12:00--14:30）、（17:30--08:00）   </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EBF5EE">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服务类信息</w:t>
            </w:r>
          </w:p>
        </w:tc>
      </w:tr>
      <w:tr w14:paraId="51B4824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B76D38">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2</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9401AB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专业介绍</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8339D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专业方向,临床、检验、检查等专业服务项目名称及特色服务的相关内容等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F41D8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临床科室：预防保健科、全科医疗科、内科、外科、妇产科、儿科、口腔科、医学检验科、医学影像科、中医科； </w:t>
            </w:r>
          </w:p>
          <w:p w14:paraId="1457733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医技科室：医学检验科、医学影像科</w:t>
            </w:r>
          </w:p>
          <w:p w14:paraId="4D16C0E9">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FF0000"/>
                <w:spacing w:val="0"/>
                <w:kern w:val="0"/>
                <w:sz w:val="22"/>
                <w:szCs w:val="22"/>
                <w:u w:val="none"/>
                <w:lang w:val="en-US" w:eastAsia="zh-CN" w:bidi="ar"/>
              </w:rPr>
              <w:t>特色科室：中医科</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F17C9A">
            <w:pPr>
              <w:jc w:val="center"/>
              <w:rPr>
                <w:rFonts w:hint="eastAsia" w:ascii="宋体" w:hAnsi="宋体" w:eastAsia="宋体" w:cs="宋体"/>
                <w:i w:val="0"/>
                <w:iCs w:val="0"/>
                <w:caps w:val="0"/>
                <w:color w:val="000000"/>
                <w:spacing w:val="0"/>
                <w:sz w:val="20"/>
                <w:szCs w:val="20"/>
                <w:u w:val="none"/>
              </w:rPr>
            </w:pPr>
          </w:p>
        </w:tc>
      </w:tr>
      <w:tr w14:paraId="4F8020F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6E15C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3</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20822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预约诊疗</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14193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需要或可以预约的挂号、诊疗、临床检验、检查等的预约途径、流程、方法及注意事项等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EB026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 </w:t>
            </w:r>
            <w:r>
              <w:rPr>
                <w:rFonts w:hint="eastAsia" w:ascii="宋体" w:hAnsi="宋体" w:eastAsia="宋体" w:cs="宋体"/>
                <w:i w:val="0"/>
                <w:iCs w:val="0"/>
                <w:caps w:val="0"/>
                <w:color w:val="000000"/>
                <w:spacing w:val="0"/>
                <w:kern w:val="0"/>
                <w:sz w:val="22"/>
                <w:szCs w:val="22"/>
                <w:u w:val="none"/>
                <w:lang w:val="en-US" w:eastAsia="zh-CN" w:bidi="ar"/>
              </w:rPr>
              <w:t>0751-3212130</w:t>
            </w:r>
            <w:r>
              <w:rPr>
                <w:rFonts w:hint="eastAsia" w:ascii="宋体" w:hAnsi="宋体" w:eastAsia="宋体" w:cs="宋体"/>
                <w:i w:val="0"/>
                <w:iCs w:val="0"/>
                <w:caps w:val="0"/>
                <w:color w:val="000000"/>
                <w:spacing w:val="0"/>
                <w:kern w:val="0"/>
                <w:sz w:val="20"/>
                <w:szCs w:val="20"/>
                <w:u w:val="none"/>
                <w:lang w:val="en-US" w:eastAsia="zh-CN" w:bidi="ar"/>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4DAB22">
            <w:pPr>
              <w:jc w:val="center"/>
              <w:rPr>
                <w:rFonts w:hint="eastAsia" w:ascii="宋体" w:hAnsi="宋体" w:eastAsia="宋体" w:cs="宋体"/>
                <w:i w:val="0"/>
                <w:iCs w:val="0"/>
                <w:caps w:val="0"/>
                <w:color w:val="000000"/>
                <w:spacing w:val="0"/>
                <w:sz w:val="20"/>
                <w:szCs w:val="20"/>
                <w:u w:val="none"/>
              </w:rPr>
            </w:pPr>
          </w:p>
        </w:tc>
      </w:tr>
      <w:tr w14:paraId="140F5B7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093FCC">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4</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C597B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医保服务</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63EC6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医保支付、报销流程、地点、导引等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8877F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 门诊就诊→→收费处收费医保补偿一站式服务结算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9A66896">
            <w:pPr>
              <w:jc w:val="center"/>
              <w:rPr>
                <w:rFonts w:hint="eastAsia" w:ascii="宋体" w:hAnsi="宋体" w:eastAsia="宋体" w:cs="宋体"/>
                <w:i w:val="0"/>
                <w:iCs w:val="0"/>
                <w:caps w:val="0"/>
                <w:color w:val="000000"/>
                <w:spacing w:val="0"/>
                <w:sz w:val="20"/>
                <w:szCs w:val="20"/>
                <w:u w:val="none"/>
              </w:rPr>
            </w:pPr>
          </w:p>
        </w:tc>
      </w:tr>
      <w:tr w14:paraId="6FA439C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561E7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5</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AA6A0E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就诊须知</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DD267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门诊、急诊就诊流程、就诊期间应知晓的相关事务、注意事项及应遵守的规章制度等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B9A29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1.门急诊就医接诊医生根据病人情况现在治疗或者转诊。               </w:t>
            </w:r>
          </w:p>
          <w:p w14:paraId="166E480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2.及时与患者及其家属取得联系，询问病情、指导自救；</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3.按照医疗急救操作规范对患者实施救治，并指导转运病人至有条件救治的医疗急救机构；</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4.按照规定标准收取院前医疗急救服务费用，不得因收费问题延误救治。</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42A170">
            <w:pPr>
              <w:jc w:val="center"/>
              <w:rPr>
                <w:rFonts w:hint="eastAsia" w:ascii="宋体" w:hAnsi="宋体" w:eastAsia="宋体" w:cs="宋体"/>
                <w:i w:val="0"/>
                <w:iCs w:val="0"/>
                <w:caps w:val="0"/>
                <w:color w:val="000000"/>
                <w:spacing w:val="0"/>
                <w:sz w:val="20"/>
                <w:szCs w:val="20"/>
                <w:u w:val="none"/>
              </w:rPr>
            </w:pPr>
          </w:p>
        </w:tc>
      </w:tr>
      <w:tr w14:paraId="40E6772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3B7B84">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6</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EA41D2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住院须知</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77E26A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4"/>
                <w:szCs w:val="24"/>
                <w:u w:val="none"/>
                <w:lang w:val="en-US"/>
                <w14:textFill>
                  <w14:solidFill>
                    <w14:schemeClr w14:val="tx1"/>
                  </w14:solidFill>
                </w14:textFill>
              </w:rPr>
            </w:pPr>
            <w:r>
              <w:rPr>
                <w:rFonts w:hint="eastAsia" w:ascii="宋体" w:hAnsi="宋体" w:eastAsia="宋体" w:cs="宋体"/>
                <w:i w:val="0"/>
                <w:iCs w:val="0"/>
                <w:caps w:val="0"/>
                <w:color w:val="000000" w:themeColor="text1"/>
                <w:spacing w:val="0"/>
                <w:sz w:val="24"/>
                <w:szCs w:val="24"/>
                <w:u w:val="none"/>
                <w:lang w:val="en-US" w:eastAsia="zh-CN"/>
                <w14:textFill>
                  <w14:solidFill>
                    <w14:schemeClr w14:val="tx1"/>
                  </w14:solidFill>
                </w14:textFill>
              </w:rPr>
              <w:t>办理住院的手续及流程、住院期间应知晓的相关事务、注意事项及应遵守的规章制度等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E6EA0C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FF0000"/>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FF0000"/>
                <w:spacing w:val="0"/>
                <w:kern w:val="0"/>
                <w:sz w:val="22"/>
                <w:szCs w:val="22"/>
                <w:u w:val="none"/>
                <w:lang w:val="en-US" w:eastAsia="zh-CN" w:bidi="ar"/>
              </w:rPr>
              <w:t>→→住院治疗→→出院收费处医保或自费结算。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CEF80F7">
            <w:pPr>
              <w:jc w:val="center"/>
              <w:rPr>
                <w:rFonts w:hint="eastAsia" w:ascii="宋体" w:hAnsi="宋体" w:eastAsia="宋体" w:cs="宋体"/>
                <w:i w:val="0"/>
                <w:iCs w:val="0"/>
                <w:caps w:val="0"/>
                <w:color w:val="000000"/>
                <w:spacing w:val="0"/>
                <w:sz w:val="20"/>
                <w:szCs w:val="20"/>
                <w:u w:val="none"/>
              </w:rPr>
            </w:pPr>
          </w:p>
        </w:tc>
      </w:tr>
      <w:tr w14:paraId="24EC039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1A5A92">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7</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3F69A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分级诊疗</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DF8A4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1、与本机构建立双向转诊关系的综合或专科医院名称；</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2、向上级医院转诊及接收上级医院向本院转诊的服务内容、机构、流程、联系方式等；</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3、医联体及县域医共体业务合作的医疗卫生服务机构、专家介绍、服务内容、流程、联系方式等。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44C436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1.设有始兴县医共体总医院马市分院医共体双向转诊办公室；</w:t>
            </w:r>
          </w:p>
          <w:p w14:paraId="7FD0FDB4">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2.服务内容：疑难不具备治疗条件的转诊至始兴县医共体总医院（始兴县人民医院）。   </w:t>
            </w:r>
          </w:p>
          <w:p w14:paraId="426945A8">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w:t>
            </w:r>
          </w:p>
          <w:p w14:paraId="6BAD83EC">
            <w:pPr>
              <w:keepNext w:val="0"/>
              <w:keepLines w:val="0"/>
              <w:widowControl/>
              <w:numPr>
                <w:ilvl w:val="0"/>
                <w:numId w:val="0"/>
              </w:numPr>
              <w:suppressLineNumbers w:val="0"/>
              <w:wordWrap w:val="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非急诊患者：主管医师填写双向转诊证明，保留存根。并将存根拍照上传至“双向转诊工作群”中→→总院接收科室医师收到“双向转诊工作群”中转诊信息后，主动联系患者，引导患者携带转诊证明自行前往总院就诊。</w:t>
            </w:r>
          </w:p>
          <w:p w14:paraId="473D0D3B">
            <w:pPr>
              <w:keepNext w:val="0"/>
              <w:keepLines w:val="0"/>
              <w:widowControl/>
              <w:numPr>
                <w:ilvl w:val="0"/>
                <w:numId w:val="0"/>
              </w:numPr>
              <w:suppressLineNumbers w:val="0"/>
              <w:wordWrap w:val="0"/>
              <w:ind w:leftChars="0"/>
              <w:jc w:val="left"/>
              <w:textAlignment w:val="center"/>
              <w:rPr>
                <w:rFonts w:hint="default"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p w14:paraId="3C965488">
            <w:pPr>
              <w:keepNext w:val="0"/>
              <w:keepLines w:val="0"/>
              <w:widowControl/>
              <w:suppressLineNumbers w:val="0"/>
              <w:wordWrap w:val="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联系方式：0751-3212130   </w:t>
            </w:r>
            <w:r>
              <w:rPr>
                <w:rFonts w:hint="eastAsia" w:ascii="宋体" w:hAnsi="宋体" w:eastAsia="宋体" w:cs="宋体"/>
                <w:i w:val="0"/>
                <w:iCs w:val="0"/>
                <w:caps w:val="0"/>
                <w:color w:val="000000"/>
                <w:spacing w:val="0"/>
                <w:kern w:val="0"/>
                <w:sz w:val="20"/>
                <w:szCs w:val="20"/>
                <w:u w:val="none"/>
                <w:lang w:val="en-US" w:eastAsia="zh-CN" w:bidi="ar"/>
              </w:rPr>
              <w:t>                      </w:t>
            </w:r>
          </w:p>
          <w:p w14:paraId="3BA8211D">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1798323F">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3.①医共体合作机构始兴县人民医院；</w:t>
            </w:r>
          </w:p>
          <w:p w14:paraId="3D438ECF">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②专家介绍：骨外科 曾秋荣 副主任医师、内科 孔全 主任医师等；</w:t>
            </w:r>
          </w:p>
          <w:p w14:paraId="5283FD2C">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③转诊流程：门、急诊就医→→患者病情判断→→转诊→始兴县人民医院绿色通道医生接诊→→检查治疗；</w:t>
            </w:r>
          </w:p>
          <w:p w14:paraId="3E770E79">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④联系方式：0751-3212130</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3988A8C">
            <w:pPr>
              <w:jc w:val="center"/>
              <w:rPr>
                <w:rFonts w:hint="eastAsia" w:ascii="宋体" w:hAnsi="宋体" w:eastAsia="宋体" w:cs="宋体"/>
                <w:i w:val="0"/>
                <w:iCs w:val="0"/>
                <w:caps w:val="0"/>
                <w:color w:val="000000"/>
                <w:spacing w:val="0"/>
                <w:sz w:val="20"/>
                <w:szCs w:val="20"/>
                <w:u w:val="none"/>
              </w:rPr>
            </w:pPr>
          </w:p>
        </w:tc>
      </w:tr>
      <w:tr w14:paraId="0EB71F4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0C2996">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8</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6E7D9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服务流程</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D6C1D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门诊、急诊服务流程；留观、住院服务流程；双向转诊服务流程</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2C9277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门诊挂号取卡→→门诊就诊→→相关辅助检查→→门诊留观或住院治疗</w:t>
            </w:r>
          </w:p>
          <w:p w14:paraId="1D1CD814">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1F7870EA">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73E9D5F">
            <w:pPr>
              <w:jc w:val="center"/>
              <w:rPr>
                <w:rFonts w:hint="eastAsia" w:ascii="宋体" w:hAnsi="宋体" w:eastAsia="宋体" w:cs="宋体"/>
                <w:i w:val="0"/>
                <w:iCs w:val="0"/>
                <w:caps w:val="0"/>
                <w:color w:val="000000"/>
                <w:spacing w:val="0"/>
                <w:sz w:val="20"/>
                <w:szCs w:val="20"/>
                <w:u w:val="none"/>
              </w:rPr>
            </w:pPr>
          </w:p>
        </w:tc>
      </w:tr>
      <w:tr w14:paraId="20BAE7B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54C5AC4">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9</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40729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交通导引</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213EC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机构周边的公共交通线路</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D18760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                      </w:t>
            </w:r>
          </w:p>
          <w:p w14:paraId="0187E8EC">
            <w:pPr>
              <w:keepNext w:val="0"/>
              <w:keepLines w:val="0"/>
              <w:widowControl/>
              <w:suppressLineNumbers w:val="0"/>
              <w:wordWrap w:val="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马市公交车→→马市高速路口前50米</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734574">
            <w:pPr>
              <w:jc w:val="center"/>
              <w:rPr>
                <w:rFonts w:hint="eastAsia" w:ascii="宋体" w:hAnsi="宋体" w:eastAsia="宋体" w:cs="宋体"/>
                <w:i w:val="0"/>
                <w:iCs w:val="0"/>
                <w:caps w:val="0"/>
                <w:color w:val="000000"/>
                <w:spacing w:val="0"/>
                <w:sz w:val="20"/>
                <w:szCs w:val="20"/>
                <w:u w:val="none"/>
              </w:rPr>
            </w:pPr>
          </w:p>
        </w:tc>
      </w:tr>
      <w:tr w14:paraId="313DDE0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A58741">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10</w:t>
            </w:r>
          </w:p>
        </w:tc>
        <w:tc>
          <w:tcPr>
            <w:tcW w:w="1266"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F33F6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FEAE89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咨询服务设置情况，包括咨询台(窗口)标识、路线,在线咨询服务等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E3BC30">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 服务咨询电话：3212130</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438CF7">
            <w:pPr>
              <w:jc w:val="center"/>
              <w:rPr>
                <w:rFonts w:hint="eastAsia" w:ascii="宋体" w:hAnsi="宋体" w:eastAsia="宋体" w:cs="宋体"/>
                <w:i w:val="0"/>
                <w:iCs w:val="0"/>
                <w:caps w:val="0"/>
                <w:color w:val="000000"/>
                <w:spacing w:val="0"/>
                <w:sz w:val="20"/>
                <w:szCs w:val="20"/>
                <w:u w:val="none"/>
              </w:rPr>
            </w:pPr>
          </w:p>
        </w:tc>
      </w:tr>
      <w:tr w14:paraId="6B6C9E6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605"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58607C5">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11</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973EE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机构人员</w:t>
            </w: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127CA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机构信息</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59192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公开机构的基本情况、《医疗机构执业许可证》、备案、诊疗科目等，包含</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1、机构基本情况介绍；</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2、《医疗机构执业许可证》正本信息（公开正本清晰图片，提供下载链接）；</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3、《医疗机构执业许可证》副本信息（公开副本清晰图片，提供下载链接；副本中医疗机构基本信息、诊疗科目、校验信息、处罚记录信息、变更登记记录信息、备注信息）；</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4、公开本单位统一社会信用代码；</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5、其他需公开的信息。</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A1ED1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始兴县马市镇卫生院卫生院 </w:t>
            </w:r>
            <w:r>
              <w:rPr>
                <w:rFonts w:hint="eastAsia" w:ascii="宋体" w:hAnsi="宋体" w:eastAsia="宋体" w:cs="宋体"/>
                <w:i w:val="0"/>
                <w:iCs w:val="0"/>
                <w:caps w:val="0"/>
                <w:color w:val="000000"/>
                <w:spacing w:val="0"/>
                <w:kern w:val="0"/>
                <w:sz w:val="20"/>
                <w:szCs w:val="20"/>
                <w:u w:val="none"/>
                <w:lang w:val="en-US" w:eastAsia="zh-CN" w:bidi="ar"/>
              </w:rPr>
              <w:t>                              </w:t>
            </w:r>
          </w:p>
          <w:p w14:paraId="7C2E58C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0178192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地址：始兴县马市镇韶余路39号 </w:t>
            </w:r>
          </w:p>
          <w:p w14:paraId="184DA15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xml:space="preserve">                                        </w:t>
            </w:r>
          </w:p>
          <w:p w14:paraId="3E63999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邮政编码：5125233        </w:t>
            </w:r>
          </w:p>
          <w:p w14:paraId="68D7337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1090174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所有制形式：全民                                 </w:t>
            </w:r>
          </w:p>
          <w:p w14:paraId="2589DC1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65B7A65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医疗机构类别：中心卫生院 </w:t>
            </w:r>
          </w:p>
          <w:p w14:paraId="2443169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18A144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经营性质：非营利性 （政府办）                           </w:t>
            </w:r>
          </w:p>
          <w:p w14:paraId="773F8BE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58C5C57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服务对象：社会</w:t>
            </w:r>
          </w:p>
          <w:p w14:paraId="7D0D2C1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1A62B65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床位（牙椅）:床位27(张)  牙椅 2(张)</w:t>
            </w:r>
            <w:r>
              <w:rPr>
                <w:rFonts w:hint="eastAsia" w:ascii="宋体" w:hAnsi="宋体" w:eastAsia="宋体" w:cs="宋体"/>
                <w:i w:val="0"/>
                <w:iCs w:val="0"/>
                <w:caps w:val="0"/>
                <w:color w:val="000000"/>
                <w:spacing w:val="0"/>
                <w:kern w:val="0"/>
                <w:sz w:val="20"/>
                <w:szCs w:val="20"/>
                <w:u w:val="none"/>
                <w:lang w:val="en-US" w:eastAsia="zh-CN" w:bidi="ar"/>
              </w:rPr>
              <w:t> </w:t>
            </w:r>
          </w:p>
          <w:p w14:paraId="679399F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                                            </w:t>
            </w:r>
          </w:p>
          <w:p w14:paraId="4195996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法定代表人：李华忠 </w:t>
            </w:r>
          </w:p>
          <w:p w14:paraId="221CCC1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79365186">
            <w:pPr>
              <w:keepNext w:val="0"/>
              <w:keepLines w:val="0"/>
              <w:widowControl/>
              <w:suppressLineNumbers w:val="0"/>
              <w:wordWrap w:val="0"/>
              <w:ind w:left="660" w:hanging="660" w:hangingChars="3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主要负责人：李华忠 </w:t>
            </w:r>
          </w:p>
          <w:p w14:paraId="795DA761">
            <w:pPr>
              <w:keepNext w:val="0"/>
              <w:keepLines w:val="0"/>
              <w:widowControl/>
              <w:suppressLineNumbers w:val="0"/>
              <w:wordWrap w:val="0"/>
              <w:ind w:left="660" w:hanging="660" w:hangingChars="3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26AE33CE">
            <w:pPr>
              <w:keepNext w:val="0"/>
              <w:keepLines w:val="0"/>
              <w:widowControl/>
              <w:suppressLineNumbers w:val="0"/>
              <w:wordWrap w:val="0"/>
              <w:ind w:left="660" w:hanging="660" w:hangingChars="3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有效期限：自2021年12月28日至2026年12月27日   </w:t>
            </w:r>
          </w:p>
          <w:p w14:paraId="0AF97541">
            <w:pPr>
              <w:keepNext w:val="0"/>
              <w:keepLines w:val="0"/>
              <w:widowControl/>
              <w:suppressLineNumbers w:val="0"/>
              <w:wordWrap w:val="0"/>
              <w:ind w:left="660" w:hanging="660" w:hangingChars="3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309CF5CD">
            <w:pPr>
              <w:keepNext w:val="0"/>
              <w:keepLines w:val="0"/>
              <w:widowControl/>
              <w:suppressLineNumbers w:val="0"/>
              <w:wordWrap w:val="0"/>
              <w:ind w:left="660" w:hanging="660" w:hangingChars="30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登记号：45588675X44022211C2101 </w:t>
            </w:r>
            <w:r>
              <w:rPr>
                <w:rFonts w:hint="eastAsia" w:ascii="宋体" w:hAnsi="宋体" w:eastAsia="宋体" w:cs="宋体"/>
                <w:i w:val="0"/>
                <w:iCs w:val="0"/>
                <w:caps w:val="0"/>
                <w:color w:val="000000"/>
                <w:spacing w:val="0"/>
                <w:kern w:val="0"/>
                <w:sz w:val="20"/>
                <w:szCs w:val="20"/>
                <w:u w:val="none"/>
                <w:lang w:val="en-US" w:eastAsia="zh-CN" w:bidi="ar"/>
              </w:rPr>
              <w:t> </w:t>
            </w:r>
          </w:p>
          <w:p w14:paraId="6306DE7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object>
                <v:shape id="_x0000_i1025" o:spt="75" type="#_x0000_t75" style="height:66pt;width:72.75pt;" o:ole="t" filled="f" o:preferrelative="t" stroked="f" coordsize="21600,21600">
                  <v:path/>
                  <v:fill on="f" focussize="0,0"/>
                  <v:stroke on="f"/>
                  <v:imagedata r:id="rId5" o:title=""/>
                  <o:lock v:ext="edit" aspectratio="t"/>
                  <w10:wrap type="none"/>
                  <w10:anchorlock/>
                </v:shape>
                <o:OLEObject Type="Embed" ProgID="Package" ShapeID="_x0000_i1025" DrawAspect="Icon" ObjectID="_1468075725" r:id="rId4">
                  <o:LockedField>false</o:LockedField>
                </o:OLEObject>
              </w:object>
            </w:r>
          </w:p>
          <w:p w14:paraId="63B28C6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object>
                <v:shape id="_x0000_i1026" o:spt="75" type="#_x0000_t75" style="height:66pt;width:72.75pt;" o:ole="t" filled="f" o:preferrelative="t" stroked="f" coordsize="21600,21600">
                  <v:path/>
                  <v:fill on="f" focussize="0,0"/>
                  <v:stroke on="f"/>
                  <v:imagedata r:id="rId7" o:title=""/>
                  <o:lock v:ext="edit" aspectratio="t"/>
                  <w10:wrap type="none"/>
                  <w10:anchorlock/>
                </v:shape>
                <o:OLEObject Type="Embed" ProgID="Package" ShapeID="_x0000_i1026" DrawAspect="Icon" ObjectID="_1468075726" r:id="rId6">
                  <o:LockedField>false</o:LockedField>
                </o:OLEObject>
              </w:object>
            </w:r>
          </w:p>
          <w:p w14:paraId="4E50151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统一社会信用代码：1244022245588675XM   </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EFAFB2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资质类信息</w:t>
            </w:r>
          </w:p>
        </w:tc>
      </w:tr>
      <w:tr w14:paraId="78BB6D0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7760E5">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6FEEB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4A6C6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人员识别</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AA6C5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医护、行政及后勤等人员标识，包含：姓名、科室(部门)、职务 (职称)等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0F8521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医院醒目位置设有医务人员信息一览表。   </w:t>
            </w:r>
            <w:r>
              <w:rPr>
                <w:rFonts w:hint="eastAsia" w:ascii="宋体" w:hAnsi="宋体" w:eastAsia="宋体" w:cs="宋体"/>
                <w:i w:val="0"/>
                <w:iCs w:val="0"/>
                <w:caps w:val="0"/>
                <w:color w:val="000000"/>
                <w:spacing w:val="0"/>
                <w:kern w:val="0"/>
                <w:sz w:val="20"/>
                <w:szCs w:val="20"/>
                <w:u w:val="none"/>
                <w:lang w:val="en-US" w:eastAsia="zh-CN" w:bidi="ar"/>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DF60B6">
            <w:pPr>
              <w:jc w:val="center"/>
              <w:rPr>
                <w:rFonts w:hint="eastAsia" w:ascii="宋体" w:hAnsi="宋体" w:eastAsia="宋体" w:cs="宋体"/>
                <w:i w:val="0"/>
                <w:iCs w:val="0"/>
                <w:caps w:val="0"/>
                <w:color w:val="000000"/>
                <w:spacing w:val="0"/>
                <w:sz w:val="20"/>
                <w:szCs w:val="20"/>
                <w:u w:val="none"/>
              </w:rPr>
            </w:pPr>
          </w:p>
        </w:tc>
      </w:tr>
      <w:tr w14:paraId="7E09CC2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449B2F">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12</w:t>
            </w:r>
          </w:p>
        </w:tc>
        <w:tc>
          <w:tcPr>
            <w:tcW w:w="5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FA5953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准入许可</w:t>
            </w: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29B2E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设备准入</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0D30E2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如大型医用设备配置许可等信息公示</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CF339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生化分析仪、数字摄影X光机（DR）</w:t>
            </w:r>
          </w:p>
        </w:tc>
        <w:tc>
          <w:tcPr>
            <w:tcW w:w="126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266FB9">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资质类信息</w:t>
            </w:r>
          </w:p>
        </w:tc>
      </w:tr>
      <w:tr w14:paraId="537B2A0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882"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2766D5">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13</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FD733A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医疗价格</w:t>
            </w: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91DE9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服务价格</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5A3AA6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医疗服务项目、价格及计价标准等信息</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5264A6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ascii="宋体" w:hAnsi="宋体" w:eastAsia="宋体" w:cs="宋体"/>
                <w:color w:val="FF0000"/>
                <w:sz w:val="24"/>
                <w:szCs w:val="24"/>
              </w:rPr>
              <w:t>医疗服务项目收费标准严格按照《韶关市医疗服务价格项目》标准执行</w:t>
            </w:r>
            <w:r>
              <w:rPr>
                <w:rFonts w:hint="eastAsia" w:ascii="宋体" w:hAnsi="宋体" w:eastAsia="宋体" w:cs="宋体"/>
                <w:color w:val="FF0000"/>
                <w:sz w:val="24"/>
                <w:szCs w:val="24"/>
                <w:lang w:eastAsia="zh-CN"/>
              </w:rPr>
              <w:t>。</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957C86D">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资质类信息</w:t>
            </w:r>
          </w:p>
        </w:tc>
      </w:tr>
      <w:tr w14:paraId="3898ED2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908353">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6010A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061F0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药品耗材</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2E1D4F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药品、医用耗材品规及价格等信息</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27721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药品耗材等实行“零差价”销售管理</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28D5135">
            <w:pPr>
              <w:jc w:val="center"/>
              <w:rPr>
                <w:rFonts w:hint="eastAsia" w:ascii="宋体" w:hAnsi="宋体" w:eastAsia="宋体" w:cs="宋体"/>
                <w:i w:val="0"/>
                <w:iCs w:val="0"/>
                <w:caps w:val="0"/>
                <w:color w:val="000000"/>
                <w:spacing w:val="0"/>
                <w:sz w:val="20"/>
                <w:szCs w:val="20"/>
                <w:u w:val="none"/>
              </w:rPr>
            </w:pPr>
          </w:p>
        </w:tc>
      </w:tr>
      <w:tr w14:paraId="4274D02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887FB2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14</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DCE95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环境导引</w:t>
            </w:r>
          </w:p>
        </w:tc>
        <w:tc>
          <w:tcPr>
            <w:tcW w:w="6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4A1290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交通导引</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8C0F65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机构周边的公共交通线路</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7BD5B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乡村公交</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340E650">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服务类信息</w:t>
            </w:r>
          </w:p>
        </w:tc>
      </w:tr>
      <w:tr w14:paraId="393E1DD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B0ECF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EBCA8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8588E2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D806B5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车辆入口与出口指示、院内停车场、院内行车指引、停车收费标识等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914133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院内设有停车场，设置规定停车位</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C4BEAB5">
            <w:pPr>
              <w:jc w:val="center"/>
              <w:rPr>
                <w:rFonts w:hint="eastAsia" w:ascii="宋体" w:hAnsi="宋体" w:eastAsia="宋体" w:cs="宋体"/>
                <w:i w:val="0"/>
                <w:iCs w:val="0"/>
                <w:caps w:val="0"/>
                <w:color w:val="000000"/>
                <w:spacing w:val="0"/>
                <w:sz w:val="20"/>
                <w:szCs w:val="20"/>
                <w:u w:val="none"/>
              </w:rPr>
            </w:pPr>
          </w:p>
        </w:tc>
      </w:tr>
      <w:tr w14:paraId="64732DA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9562B0F">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477E7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39FFE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内部导引</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076ABA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各科室(部门)的名称、位置及指引标识、急诊"绿色通道"指引标识等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546BFC8">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各科室都设有科室指示牌，设有急诊"绿色通道"指引。</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4198B0">
            <w:pPr>
              <w:jc w:val="center"/>
              <w:rPr>
                <w:rFonts w:hint="eastAsia" w:ascii="宋体" w:hAnsi="宋体" w:eastAsia="宋体" w:cs="宋体"/>
                <w:i w:val="0"/>
                <w:iCs w:val="0"/>
                <w:caps w:val="0"/>
                <w:color w:val="000000"/>
                <w:spacing w:val="0"/>
                <w:sz w:val="20"/>
                <w:szCs w:val="20"/>
                <w:u w:val="none"/>
              </w:rPr>
            </w:pPr>
          </w:p>
        </w:tc>
      </w:tr>
      <w:tr w14:paraId="050549B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2B3E44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691DF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E00E07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公卫措施</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ABC6E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公共卫生预防控制相关信息，落实政府应急处置措施的相关信息等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342257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严格执行马市镇政府卫生应急处置措施,由公卫科落实具体工作</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E9A359">
            <w:pPr>
              <w:jc w:val="center"/>
              <w:rPr>
                <w:rFonts w:hint="eastAsia" w:ascii="宋体" w:hAnsi="宋体" w:eastAsia="宋体" w:cs="宋体"/>
                <w:i w:val="0"/>
                <w:iCs w:val="0"/>
                <w:caps w:val="0"/>
                <w:color w:val="000000"/>
                <w:spacing w:val="0"/>
                <w:sz w:val="20"/>
                <w:szCs w:val="20"/>
                <w:u w:val="none"/>
              </w:rPr>
            </w:pPr>
          </w:p>
        </w:tc>
      </w:tr>
      <w:tr w14:paraId="1EB31AF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8AAB1E">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50C344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FB5571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安全警示</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CF9665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服务场所安全(防火、防盗、安检等)警示标识及危险提示标志等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5E4BDD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各公开区域都安装有监控摄像头 </w:t>
            </w:r>
            <w:r>
              <w:rPr>
                <w:rFonts w:hint="eastAsia" w:ascii="宋体" w:hAnsi="宋体" w:eastAsia="宋体" w:cs="宋体"/>
                <w:i w:val="0"/>
                <w:iCs w:val="0"/>
                <w:caps w:val="0"/>
                <w:color w:val="000000"/>
                <w:spacing w:val="0"/>
                <w:kern w:val="0"/>
                <w:sz w:val="20"/>
                <w:szCs w:val="20"/>
                <w:u w:val="none"/>
                <w:lang w:val="en-US" w:eastAsia="zh-CN" w:bidi="ar"/>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0A0EE4">
            <w:pPr>
              <w:jc w:val="center"/>
              <w:rPr>
                <w:rFonts w:hint="eastAsia" w:ascii="宋体" w:hAnsi="宋体" w:eastAsia="宋体" w:cs="宋体"/>
                <w:i w:val="0"/>
                <w:iCs w:val="0"/>
                <w:caps w:val="0"/>
                <w:color w:val="000000"/>
                <w:spacing w:val="0"/>
                <w:sz w:val="20"/>
                <w:szCs w:val="20"/>
                <w:u w:val="none"/>
              </w:rPr>
            </w:pPr>
          </w:p>
        </w:tc>
      </w:tr>
      <w:tr w14:paraId="0D70612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B53A41">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83C2E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FA80BE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应急指引</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E1A87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突发事件的应急疏散和安全通道路线、指引标牌、路线等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D220B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醒目位置设有安全出口疏散通道引导指示牌</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95797EE">
            <w:pPr>
              <w:jc w:val="center"/>
              <w:rPr>
                <w:rFonts w:hint="eastAsia" w:ascii="宋体" w:hAnsi="宋体" w:eastAsia="宋体" w:cs="宋体"/>
                <w:i w:val="0"/>
                <w:iCs w:val="0"/>
                <w:caps w:val="0"/>
                <w:color w:val="000000"/>
                <w:spacing w:val="0"/>
                <w:sz w:val="20"/>
                <w:szCs w:val="20"/>
                <w:u w:val="none"/>
              </w:rPr>
            </w:pPr>
          </w:p>
        </w:tc>
      </w:tr>
      <w:tr w14:paraId="795A6AD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F94A2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15</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854F6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诊疗服务</w:t>
            </w: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7728E7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服务时间</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41585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门诊、急诊服务时间(含节假日)，病房探视时间及各项服务的办理时间等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CCC99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r>
              <w:rPr>
                <w:rFonts w:hint="eastAsia" w:ascii="宋体" w:hAnsi="宋体" w:eastAsia="宋体" w:cs="宋体"/>
                <w:i w:val="0"/>
                <w:iCs w:val="0"/>
                <w:caps w:val="0"/>
                <w:color w:val="FF0000"/>
                <w:spacing w:val="0"/>
                <w:kern w:val="0"/>
                <w:sz w:val="22"/>
                <w:szCs w:val="22"/>
                <w:u w:val="none"/>
                <w:lang w:val="en-US" w:eastAsia="zh-CN" w:bidi="ar"/>
              </w:rPr>
              <w:t>门、急诊时间及办理相关业务时间：</w:t>
            </w:r>
          </w:p>
          <w:p w14:paraId="03E438A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                          </w:t>
            </w:r>
          </w:p>
          <w:p w14:paraId="2A1BA3E4">
            <w:pPr>
              <w:keepNext w:val="0"/>
              <w:keepLines w:val="0"/>
              <w:widowControl/>
              <w:suppressLineNumbers w:val="0"/>
              <w:wordWrap w:val="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门诊时间： 上午（8:00--12:00）、下午（14:30--17:30） </w:t>
            </w:r>
          </w:p>
          <w:p w14:paraId="2FE9C43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急诊时间：（12:00--14:30）、（17:30--08:00） </w:t>
            </w:r>
            <w:r>
              <w:rPr>
                <w:rFonts w:hint="eastAsia" w:ascii="宋体" w:hAnsi="宋体" w:eastAsia="宋体" w:cs="宋体"/>
                <w:i w:val="0"/>
                <w:iCs w:val="0"/>
                <w:caps w:val="0"/>
                <w:color w:val="FF0000"/>
                <w:spacing w:val="0"/>
                <w:kern w:val="0"/>
                <w:sz w:val="20"/>
                <w:szCs w:val="20"/>
                <w:u w:val="none"/>
                <w:lang w:val="en-US" w:eastAsia="zh-CN" w:bidi="ar"/>
              </w:rPr>
              <w:t> </w:t>
            </w:r>
            <w:r>
              <w:rPr>
                <w:rFonts w:hint="eastAsia" w:ascii="宋体" w:hAnsi="宋体" w:eastAsia="宋体" w:cs="宋体"/>
                <w:i w:val="0"/>
                <w:iCs w:val="0"/>
                <w:caps w:val="0"/>
                <w:color w:val="000000"/>
                <w:spacing w:val="0"/>
                <w:kern w:val="0"/>
                <w:sz w:val="20"/>
                <w:szCs w:val="20"/>
                <w:u w:val="none"/>
                <w:lang w:val="en-US" w:eastAsia="zh-CN" w:bidi="ar"/>
              </w:rPr>
              <w:t>               </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EABD7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服务类信息</w:t>
            </w:r>
          </w:p>
        </w:tc>
      </w:tr>
      <w:tr w14:paraId="3070E8B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9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F7F1083">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05A78B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D24B2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专业介绍</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F29CAB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专业方向,临床、检验、检查等专业服务项目名称及特色服务的相关内容等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EFB07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临床科室：预防保健科、全科医疗科、内科、外科、妇产科、儿科、口腔科、医学检验科、医学影像科、中医科； </w:t>
            </w:r>
          </w:p>
          <w:p w14:paraId="189FB13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医技科室：医学检验科、医学影像科</w:t>
            </w:r>
          </w:p>
          <w:p w14:paraId="53E7BA5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特色科室：中医科</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F85D6A">
            <w:pPr>
              <w:jc w:val="center"/>
              <w:rPr>
                <w:rFonts w:hint="eastAsia" w:ascii="宋体" w:hAnsi="宋体" w:eastAsia="宋体" w:cs="宋体"/>
                <w:i w:val="0"/>
                <w:iCs w:val="0"/>
                <w:caps w:val="0"/>
                <w:color w:val="000000"/>
                <w:spacing w:val="0"/>
                <w:sz w:val="20"/>
                <w:szCs w:val="20"/>
                <w:u w:val="none"/>
              </w:rPr>
            </w:pPr>
          </w:p>
        </w:tc>
      </w:tr>
      <w:tr w14:paraId="3F29CFC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C96357">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72A45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CA3BF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就诊须知</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AB0A18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门诊、急诊就诊流程、就诊期间应知晓的相关事务、注意事项及应遵守的规章制度等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BF5CE4">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1.门急诊就医接诊医生根据病人情况现在治疗或者转诊。               </w:t>
            </w:r>
          </w:p>
          <w:p w14:paraId="5069987B">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2.及时与患者及其家属取得联系，询问病情、指导自救；</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3.按照医疗急救操作规范对患者实施救治，并指导转运病人至有条件救治的医疗急救机构；</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4.按照规定标准收取院前医疗急救服务费用，不得因收费问题延误救治。</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E145548">
            <w:pPr>
              <w:jc w:val="center"/>
              <w:rPr>
                <w:rFonts w:hint="eastAsia" w:ascii="宋体" w:hAnsi="宋体" w:eastAsia="宋体" w:cs="宋体"/>
                <w:i w:val="0"/>
                <w:iCs w:val="0"/>
                <w:caps w:val="0"/>
                <w:color w:val="000000"/>
                <w:spacing w:val="0"/>
                <w:sz w:val="20"/>
                <w:szCs w:val="20"/>
                <w:u w:val="none"/>
              </w:rPr>
            </w:pPr>
          </w:p>
        </w:tc>
      </w:tr>
      <w:tr w14:paraId="7F22C01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B435CF">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F25734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A4394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住院须知</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A70FF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办理住院的手续及流程、住院期间应知晓的相关事务、注意事项及应遵守的规章制度等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1856EE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FF0000"/>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FF0000"/>
                <w:spacing w:val="0"/>
                <w:kern w:val="0"/>
                <w:sz w:val="22"/>
                <w:szCs w:val="22"/>
                <w:u w:val="none"/>
                <w:lang w:val="en-US" w:eastAsia="zh-CN" w:bidi="ar"/>
              </w:rPr>
              <w:t>→→住院治疗→→出院收费处医保或自费结算。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25B483">
            <w:pPr>
              <w:jc w:val="center"/>
              <w:rPr>
                <w:rFonts w:hint="eastAsia" w:ascii="宋体" w:hAnsi="宋体" w:eastAsia="宋体" w:cs="宋体"/>
                <w:i w:val="0"/>
                <w:iCs w:val="0"/>
                <w:caps w:val="0"/>
                <w:color w:val="000000"/>
                <w:spacing w:val="0"/>
                <w:sz w:val="20"/>
                <w:szCs w:val="20"/>
                <w:u w:val="none"/>
              </w:rPr>
            </w:pPr>
          </w:p>
        </w:tc>
      </w:tr>
      <w:tr w14:paraId="74FF863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DBEA77">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51174F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7B5DFE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预约诊疗</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9D4CF7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需要或可以预约的挂号、诊疗、临床检验、检查等的预约途径、流程、方法及注意事项等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47493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 </w:t>
            </w:r>
            <w:r>
              <w:rPr>
                <w:rFonts w:hint="eastAsia" w:ascii="宋体" w:hAnsi="宋体" w:eastAsia="宋体" w:cs="宋体"/>
                <w:i w:val="0"/>
                <w:iCs w:val="0"/>
                <w:caps w:val="0"/>
                <w:color w:val="000000"/>
                <w:spacing w:val="0"/>
                <w:kern w:val="0"/>
                <w:sz w:val="22"/>
                <w:szCs w:val="22"/>
                <w:u w:val="none"/>
                <w:lang w:val="en-US" w:eastAsia="zh-CN" w:bidi="ar"/>
              </w:rPr>
              <w:t>0751-3212130</w:t>
            </w:r>
            <w:r>
              <w:rPr>
                <w:rFonts w:hint="eastAsia" w:ascii="宋体" w:hAnsi="宋体" w:eastAsia="宋体" w:cs="宋体"/>
                <w:i w:val="0"/>
                <w:iCs w:val="0"/>
                <w:caps w:val="0"/>
                <w:color w:val="000000"/>
                <w:spacing w:val="0"/>
                <w:kern w:val="0"/>
                <w:sz w:val="20"/>
                <w:szCs w:val="20"/>
                <w:u w:val="none"/>
                <w:lang w:val="en-US" w:eastAsia="zh-CN" w:bidi="ar"/>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F87325E">
            <w:pPr>
              <w:jc w:val="center"/>
              <w:rPr>
                <w:rFonts w:hint="eastAsia" w:ascii="宋体" w:hAnsi="宋体" w:eastAsia="宋体" w:cs="宋体"/>
                <w:i w:val="0"/>
                <w:iCs w:val="0"/>
                <w:caps w:val="0"/>
                <w:color w:val="000000"/>
                <w:spacing w:val="0"/>
                <w:sz w:val="20"/>
                <w:szCs w:val="20"/>
                <w:u w:val="none"/>
              </w:rPr>
            </w:pPr>
          </w:p>
        </w:tc>
      </w:tr>
      <w:tr w14:paraId="7E9F6C1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AE8F4E">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488D1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8B8B8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检验检查</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A745D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进行临床检验、超声影像等辅助检查的流程、须知、注意事项,报告获取时间及方式等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DDAEE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门诊就诊→→告知检验科检查注意事项→→医生根据病情开具检验申请单→→收费→→检验检查→→回诊室复诊查看检查结果。</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A11987">
            <w:pPr>
              <w:jc w:val="center"/>
              <w:rPr>
                <w:rFonts w:hint="eastAsia" w:ascii="宋体" w:hAnsi="宋体" w:eastAsia="宋体" w:cs="宋体"/>
                <w:i w:val="0"/>
                <w:iCs w:val="0"/>
                <w:caps w:val="0"/>
                <w:color w:val="000000"/>
                <w:spacing w:val="0"/>
                <w:sz w:val="20"/>
                <w:szCs w:val="20"/>
                <w:u w:val="none"/>
              </w:rPr>
            </w:pPr>
          </w:p>
        </w:tc>
      </w:tr>
      <w:tr w14:paraId="211F924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574"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DB7B7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2FF35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81F7D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分级诊疗</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D907B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1、与本机构建立双向转诊关系的综合或专科医院名称；</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2、向上级医院转诊及接收上级医院向本院转诊的服务内容、机构、流程、联系方式等；</w:t>
            </w:r>
            <w:r>
              <w:rPr>
                <w:rFonts w:hint="eastAsia" w:ascii="宋体" w:hAnsi="宋体" w:eastAsia="宋体" w:cs="宋体"/>
                <w:i w:val="0"/>
                <w:iCs w:val="0"/>
                <w:caps w:val="0"/>
                <w:color w:val="000000"/>
                <w:spacing w:val="0"/>
                <w:sz w:val="24"/>
                <w:szCs w:val="24"/>
                <w:u w:val="none"/>
                <w:lang w:val="en-US" w:eastAsia="zh-CN"/>
              </w:rPr>
              <w:br w:type="textWrapping"/>
            </w:r>
            <w:r>
              <w:rPr>
                <w:rFonts w:hint="eastAsia" w:ascii="宋体" w:hAnsi="宋体" w:eastAsia="宋体" w:cs="宋体"/>
                <w:i w:val="0"/>
                <w:iCs w:val="0"/>
                <w:caps w:val="0"/>
                <w:color w:val="000000"/>
                <w:spacing w:val="0"/>
                <w:sz w:val="24"/>
                <w:szCs w:val="24"/>
                <w:u w:val="none"/>
                <w:lang w:val="en-US" w:eastAsia="zh-CN"/>
              </w:rPr>
              <w:t>3、医联体及县域医共体业务合作的医疗卫生服务机构、专家介绍、服务内容、流程、联系方式等。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DB303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1.设有始兴县医共体总医院马市分院医共体双向转诊办公室；</w:t>
            </w:r>
          </w:p>
          <w:p w14:paraId="0F7043B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51E1D99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2.服务内容：疑难不具备治疗条件的转诊至始兴县医共体总医院（始兴县人民医院）。</w:t>
            </w:r>
          </w:p>
          <w:p w14:paraId="3837B882">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流程：门、急诊就医→→患者病情判断→→转诊转院。            </w:t>
            </w:r>
          </w:p>
          <w:p w14:paraId="1870321A">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联系方式：0751-3212130   </w:t>
            </w:r>
            <w:r>
              <w:rPr>
                <w:rFonts w:hint="eastAsia" w:ascii="宋体" w:hAnsi="宋体" w:eastAsia="宋体" w:cs="宋体"/>
                <w:i w:val="0"/>
                <w:iCs w:val="0"/>
                <w:caps w:val="0"/>
                <w:color w:val="000000"/>
                <w:spacing w:val="0"/>
                <w:kern w:val="0"/>
                <w:sz w:val="20"/>
                <w:szCs w:val="20"/>
                <w:u w:val="none"/>
                <w:lang w:val="en-US" w:eastAsia="zh-CN" w:bidi="ar"/>
              </w:rPr>
              <w:t>                      </w:t>
            </w:r>
          </w:p>
          <w:p w14:paraId="282684AA">
            <w:pPr>
              <w:keepNext w:val="0"/>
              <w:keepLines w:val="0"/>
              <w:widowControl/>
              <w:suppressLineNumbers w:val="0"/>
              <w:wordWrap w:val="0"/>
              <w:ind w:left="0" w:firstLine="200" w:firstLineChars="10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5DB6BA85">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3.①医共体合作机构始兴县人民医院；</w:t>
            </w:r>
          </w:p>
          <w:p w14:paraId="2C504C85">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②专家介绍：骨外科 曾秋荣 副主任医师、内科 孔全 主任医师等；</w:t>
            </w:r>
          </w:p>
          <w:p w14:paraId="2A64E23D">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③转诊流程：门、急诊就医→→患者病情判断→→转诊→始兴县人民医院绿色通道医生接诊→→检查治疗；</w:t>
            </w:r>
          </w:p>
          <w:p w14:paraId="107DBF57">
            <w:pPr>
              <w:keepNext w:val="0"/>
              <w:keepLines w:val="0"/>
              <w:widowControl/>
              <w:numPr>
                <w:ilvl w:val="0"/>
                <w:numId w:val="0"/>
              </w:numPr>
              <w:suppressLineNumbers w:val="0"/>
              <w:wordWrap w:val="0"/>
              <w:ind w:leftChars="0" w:firstLine="220" w:firstLineChars="10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④联系方式：0751-3212130</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26BD144">
            <w:pPr>
              <w:jc w:val="center"/>
              <w:rPr>
                <w:rFonts w:hint="eastAsia" w:ascii="宋体" w:hAnsi="宋体" w:eastAsia="宋体" w:cs="宋体"/>
                <w:i w:val="0"/>
                <w:iCs w:val="0"/>
                <w:caps w:val="0"/>
                <w:color w:val="000000"/>
                <w:spacing w:val="0"/>
                <w:sz w:val="20"/>
                <w:szCs w:val="20"/>
                <w:u w:val="none"/>
              </w:rPr>
            </w:pPr>
          </w:p>
        </w:tc>
      </w:tr>
      <w:tr w14:paraId="3ADE75E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372FF14">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1C352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F43C6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远程医疗</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CC294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远程医疗服务项目</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E8D9F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可免费为患者开展DR、心电图、B超远程会诊服务。</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F4FF0C1">
            <w:pPr>
              <w:jc w:val="center"/>
              <w:rPr>
                <w:rFonts w:hint="eastAsia" w:ascii="宋体" w:hAnsi="宋体" w:eastAsia="宋体" w:cs="宋体"/>
                <w:i w:val="0"/>
                <w:iCs w:val="0"/>
                <w:caps w:val="0"/>
                <w:color w:val="000000"/>
                <w:spacing w:val="0"/>
                <w:sz w:val="20"/>
                <w:szCs w:val="20"/>
                <w:u w:val="none"/>
              </w:rPr>
            </w:pPr>
          </w:p>
        </w:tc>
      </w:tr>
      <w:tr w14:paraId="0E71EEA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6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2EE6CBF">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7509E9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9D313A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服务内容</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CDDDC1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各科室设置名称、医疗服务内容,医联体合作机构、下沉专家介绍、出诊时间等，基本公共卫生服务和家庭医生签约服务项目等服务内容、责任医生、服务区域、联系电话等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93DA6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临床科室：内科 责任医生 钟丽梅、外科 责任医生 谢兆荣、妇产科 责任医生张小云、中医科 责任医生 张润平、护理 责任护士 林金芳； </w:t>
            </w:r>
          </w:p>
          <w:p w14:paraId="501458E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02B5658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医技科室：超声、心电图 责任医生曾丹、放射 责任医生 陈辉、检验 责任医生 沈茂忠</w:t>
            </w:r>
          </w:p>
          <w:p w14:paraId="02FAB70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2649378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其它科室：公卫科 责任医生 曾志锐   </w:t>
            </w:r>
          </w:p>
          <w:p w14:paraId="32D8481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51BDB66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特色科室：中医理疗 责任医生冯生                         </w:t>
            </w:r>
          </w:p>
          <w:p w14:paraId="107A99E2">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联系电话：3212130</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042791D">
            <w:pPr>
              <w:jc w:val="center"/>
              <w:rPr>
                <w:rFonts w:hint="eastAsia" w:ascii="宋体" w:hAnsi="宋体" w:eastAsia="宋体" w:cs="宋体"/>
                <w:i w:val="0"/>
                <w:iCs w:val="0"/>
                <w:caps w:val="0"/>
                <w:color w:val="000000"/>
                <w:spacing w:val="0"/>
                <w:sz w:val="20"/>
                <w:szCs w:val="20"/>
                <w:u w:val="none"/>
              </w:rPr>
            </w:pPr>
          </w:p>
        </w:tc>
      </w:tr>
      <w:tr w14:paraId="00ECB84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2F4C342">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F081C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46233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服务范围</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BC85A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本机构服务区域范围，服务区域内人群的基本情况、重点人群基本情况</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3C16D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服务范围：辖区常住人群  </w:t>
            </w:r>
          </w:p>
          <w:p w14:paraId="25F7255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服务方式：基本医疗、基本公共卫生、预防保健、疫苗接种、家庭医生签约服务。</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51E0E3">
            <w:pPr>
              <w:jc w:val="center"/>
              <w:rPr>
                <w:rFonts w:hint="eastAsia" w:ascii="宋体" w:hAnsi="宋体" w:eastAsia="宋体" w:cs="宋体"/>
                <w:i w:val="0"/>
                <w:iCs w:val="0"/>
                <w:caps w:val="0"/>
                <w:color w:val="000000"/>
                <w:spacing w:val="0"/>
                <w:sz w:val="20"/>
                <w:szCs w:val="20"/>
                <w:u w:val="none"/>
              </w:rPr>
            </w:pPr>
          </w:p>
        </w:tc>
      </w:tr>
      <w:tr w14:paraId="6631C51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515C8D">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62E8B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B87409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服务流程</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949ABF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门诊、急诊服务流程；留观、住院服务流程；双向转诊服务流程</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92C97D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门门诊就诊→→收费→→相关辅助检查→→门诊留观、住院治疗或转诊至医共体牵头医院。</w:t>
            </w:r>
          </w:p>
          <w:p w14:paraId="26C381BB">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7BC01AD4">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EC7BBDB">
            <w:pPr>
              <w:jc w:val="center"/>
              <w:rPr>
                <w:rFonts w:hint="eastAsia" w:ascii="宋体" w:hAnsi="宋体" w:eastAsia="宋体" w:cs="宋体"/>
                <w:i w:val="0"/>
                <w:iCs w:val="0"/>
                <w:caps w:val="0"/>
                <w:color w:val="000000"/>
                <w:spacing w:val="0"/>
                <w:sz w:val="20"/>
                <w:szCs w:val="20"/>
                <w:u w:val="none"/>
              </w:rPr>
            </w:pPr>
          </w:p>
        </w:tc>
      </w:tr>
      <w:tr w14:paraId="04BFAA1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0E7B2D">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16</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00191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行风投诉</w:t>
            </w: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87DE5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招标采购</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23A57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执行政府采购依法应当公开的相关信息</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72567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按相关规定依法公开</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18B051">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服务类信息</w:t>
            </w:r>
          </w:p>
        </w:tc>
      </w:tr>
      <w:tr w14:paraId="7848795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3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05D5CA5">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8CA0E0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43BDE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行风建设</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C790A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行风建设及廉洁从业九项准则相关规定</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B323E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1、不准将医疗卫生人员个人收入与药品和医学检查收入挂钩；</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2、不准开单提成；</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3、不准违规收费；</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4、不准违规接受社会捐赠资助；</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5、不准参与推销活动和违规发布医疗广告；</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6、不准为商业目的的统方；</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7、不准违规私自采购使用医药产品；</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8、不准收受回扣；</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9、不准收受患者“红包”  </w:t>
            </w:r>
            <w:r>
              <w:rPr>
                <w:rFonts w:hint="eastAsia" w:ascii="宋体" w:hAnsi="宋体" w:eastAsia="宋体" w:cs="宋体"/>
                <w:i w:val="0"/>
                <w:iCs w:val="0"/>
                <w:caps w:val="0"/>
                <w:color w:val="000000"/>
                <w:spacing w:val="0"/>
                <w:kern w:val="0"/>
                <w:sz w:val="20"/>
                <w:szCs w:val="20"/>
                <w:u w:val="none"/>
                <w:lang w:val="en-US" w:eastAsia="zh-CN" w:bidi="ar"/>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8182C2">
            <w:pPr>
              <w:jc w:val="center"/>
              <w:rPr>
                <w:rFonts w:hint="eastAsia" w:ascii="宋体" w:hAnsi="宋体" w:eastAsia="宋体" w:cs="宋体"/>
                <w:i w:val="0"/>
                <w:iCs w:val="0"/>
                <w:caps w:val="0"/>
                <w:color w:val="000000"/>
                <w:spacing w:val="0"/>
                <w:sz w:val="20"/>
                <w:szCs w:val="20"/>
                <w:u w:val="none"/>
              </w:rPr>
            </w:pPr>
          </w:p>
        </w:tc>
      </w:tr>
      <w:tr w14:paraId="7313521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543CC04">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C82C7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CDDC6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依法执业自查</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71AF25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《医疗机构依法执业承诺书》等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775A6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《乡镇卫生院管理办法》《医师法》《医疗机构依法执业承诺书》《基层医疗机构执业规范》</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E376C7">
            <w:pPr>
              <w:jc w:val="center"/>
              <w:rPr>
                <w:rFonts w:hint="eastAsia" w:ascii="宋体" w:hAnsi="宋体" w:eastAsia="宋体" w:cs="宋体"/>
                <w:i w:val="0"/>
                <w:iCs w:val="0"/>
                <w:caps w:val="0"/>
                <w:color w:val="000000"/>
                <w:spacing w:val="0"/>
                <w:sz w:val="20"/>
                <w:szCs w:val="20"/>
                <w:u w:val="none"/>
              </w:rPr>
            </w:pPr>
          </w:p>
        </w:tc>
      </w:tr>
      <w:tr w14:paraId="7ACC1E0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88"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6A3F5B">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E48FA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108F4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医疗秩序</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4C244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为维护正常医疗秩序患者应当遵守的相关法律、法规、规定及注意事项等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0428332">
            <w:pPr>
              <w:keepNext w:val="0"/>
              <w:keepLines w:val="0"/>
              <w:widowControl/>
              <w:numPr>
                <w:ilvl w:val="0"/>
                <w:numId w:val="1"/>
              </w:numPr>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合法按劳取酬，不接受商业提成。依法依规按劳取酬。严禁利用执业之便开单提成；严禁以商业目的进行统方；除就诊医院所在医联体的其他医疗机构，以及被纳入医保“双通道”管理的定点零售药店外，严禁安排患者到其他指定地点购买医药耗材等产品；严禁向患者推销商品或服务并从中谋取私利；严禁接受互联网企业与开处方配药有关的费用。</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二、严守诚信原则，不参与欺诈骗保。依法依规合理使用医疗保障基金，遵守医保协议管理，向医保患者告知提供的医药服务是否在医保规定的支付范围内。严禁诱导、协助他人冒名或者虚假就医、购药、提供虚假证明材料、串通他人虚开费用单据等手段骗取、套取医疗保障基金。</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三、依据规范行医，不实施过度诊疗。严格执行各项规章制度，在诊疗活动中应当向患者说明病情、医疗措施。严禁以单纯增加医疗机构收入或谋取私利为目的过度治疗和过度检查，给患者增加不必要的风险和费用负担。</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四、遵守工作规程，不违规接受捐赠。依法依规接受捐赠。严禁医疗机构工作人员以个人名义，或者假借单位名义接受利益相关者的捐赠资助，并据此区别对待患者。</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五、恪守准则，不泄露患者隐私。确保患者院内信息安全。严禁违规收集、使用、加工、传输、透露、买卖患者在医疗机构内所提供的个人资料、产生的医疗信息。</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六、服从诊疗需要，不牟利转介患者。客观公正合理地根据患者需要提供医学信息、运用医疗资源。除因需要在医联体内正常转诊外，严禁以谋取个人利益为目的，经由网上或线下途径介绍、引导患者到指定医疗机构就诊。</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七、维护诊疗秩序，不破坏就医公平。坚持平等原则，共建公平就医环境。严禁利用号源、床源、紧缺药品耗材等医疗资源或者检查、手术等诊疗安排收受好处、损公肥私。</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八、共建和谐关系，不收受患方“红包”。恪守医德、严格自律。严禁索取或者收受患者及其亲友的礼品、礼金、消费卡和有价证券、股权、其他金融产品等财物；严禁参加其安排、组织或者支付费用的宴请或者旅游、健身、娱乐等活动安排。</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九、恪守交往底线，不收受企业回扣。遵纪守法、廉洁从业。严禁接受药品、医疗设备、医疗器械、医用卫生材料等医疗产品生产、经营企业或者经销人员以任何名义、形式给予的回扣；严禁参加其安排、组织或者支付费用的宴请或者旅游、健身、娱乐等活动安排。</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2158116">
            <w:pPr>
              <w:jc w:val="center"/>
              <w:rPr>
                <w:rFonts w:hint="eastAsia" w:ascii="宋体" w:hAnsi="宋体" w:eastAsia="宋体" w:cs="宋体"/>
                <w:i w:val="0"/>
                <w:iCs w:val="0"/>
                <w:caps w:val="0"/>
                <w:color w:val="000000"/>
                <w:spacing w:val="0"/>
                <w:sz w:val="20"/>
                <w:szCs w:val="20"/>
                <w:u w:val="none"/>
              </w:rPr>
            </w:pPr>
          </w:p>
        </w:tc>
      </w:tr>
      <w:tr w14:paraId="15FEE7D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22065C">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9EBC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2B1ADE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投诉途径</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CF5174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投诉处理程序、地点、接待时间和联系方式等</w:t>
            </w:r>
          </w:p>
          <w:p w14:paraId="2879868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B3A84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投诉电话：3212130 地点：卫生院行政办公室 接待时间：卫生院正常工作时间段</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25D5C8">
            <w:pPr>
              <w:jc w:val="center"/>
              <w:rPr>
                <w:rFonts w:hint="eastAsia" w:ascii="宋体" w:hAnsi="宋体" w:eastAsia="宋体" w:cs="宋体"/>
                <w:i w:val="0"/>
                <w:iCs w:val="0"/>
                <w:caps w:val="0"/>
                <w:color w:val="000000"/>
                <w:spacing w:val="0"/>
                <w:sz w:val="20"/>
                <w:szCs w:val="20"/>
                <w:u w:val="none"/>
              </w:rPr>
            </w:pPr>
          </w:p>
        </w:tc>
      </w:tr>
      <w:tr w14:paraId="1BB3D7D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82BD1C">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217E7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22679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纠纷处理</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9366CB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解决医疗纠纷的合法途径以及相关部门(如医调委)地点、联系方式等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9F715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lang w:val="en-US" w:eastAsia="zh-CN"/>
              </w:rPr>
            </w:pPr>
            <w:r>
              <w:rPr>
                <w:rFonts w:hint="eastAsia" w:ascii="宋体" w:hAnsi="宋体" w:eastAsia="宋体" w:cs="宋体"/>
                <w:i w:val="0"/>
                <w:iCs w:val="0"/>
                <w:caps w:val="0"/>
                <w:color w:val="000000"/>
                <w:spacing w:val="0"/>
                <w:sz w:val="20"/>
                <w:szCs w:val="20"/>
                <w:u w:val="none"/>
                <w:lang w:val="en-US" w:eastAsia="zh-CN"/>
              </w:rPr>
              <w:t>马市镇卫生院解决医疗纠纷的5个合法途径：</w:t>
            </w:r>
          </w:p>
          <w:p w14:paraId="08FE7819">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①医患双方自愿前提下协商解决</w:t>
            </w:r>
            <w:r>
              <w:rPr>
                <w:rFonts w:hint="eastAsia" w:asciiTheme="minorEastAsia" w:hAnsiTheme="minorEastAsia" w:eastAsiaTheme="minorEastAsia" w:cstheme="minorEastAsia"/>
                <w:color w:val="FF0000"/>
                <w:sz w:val="24"/>
                <w:szCs w:val="24"/>
                <w:lang w:eastAsia="zh-CN"/>
              </w:rPr>
              <w:t>。</w:t>
            </w:r>
          </w:p>
          <w:p w14:paraId="1E5726DF">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②在医患双方同意的前提下向</w:t>
            </w:r>
            <w:r>
              <w:rPr>
                <w:rFonts w:hint="eastAsia" w:asciiTheme="minorEastAsia" w:hAnsiTheme="minorEastAsia" w:eastAsiaTheme="minorEastAsia" w:cstheme="minorEastAsia"/>
                <w:color w:val="FF0000"/>
                <w:sz w:val="24"/>
                <w:szCs w:val="24"/>
                <w:lang w:eastAsia="zh-CN"/>
              </w:rPr>
              <w:t>韶关</w:t>
            </w:r>
            <w:r>
              <w:rPr>
                <w:rFonts w:hint="eastAsia" w:asciiTheme="minorEastAsia" w:hAnsiTheme="minorEastAsia" w:eastAsiaTheme="minorEastAsia" w:cstheme="minorEastAsia"/>
                <w:color w:val="FF0000"/>
                <w:sz w:val="24"/>
                <w:szCs w:val="24"/>
              </w:rPr>
              <w:t>医调委提出医疗纠纷调解申请（电话：8272588）</w:t>
            </w:r>
            <w:r>
              <w:rPr>
                <w:rFonts w:hint="eastAsia" w:asciiTheme="minorEastAsia" w:hAnsiTheme="minorEastAsia" w:eastAsiaTheme="minorEastAsia" w:cstheme="minorEastAsia"/>
                <w:color w:val="FF0000"/>
                <w:sz w:val="24"/>
                <w:szCs w:val="24"/>
                <w:lang w:eastAsia="zh-CN"/>
              </w:rPr>
              <w:t>。</w:t>
            </w:r>
          </w:p>
          <w:p w14:paraId="624737C9">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③</w:t>
            </w:r>
            <w:r>
              <w:rPr>
                <w:rFonts w:hint="eastAsia" w:asciiTheme="minorEastAsia" w:hAnsiTheme="minorEastAsia" w:cstheme="minorEastAsia"/>
                <w:color w:val="FF0000"/>
                <w:sz w:val="24"/>
                <w:szCs w:val="24"/>
                <w:lang w:val="en-US" w:eastAsia="zh-CN"/>
              </w:rPr>
              <w:t>向当地卫健部门</w:t>
            </w:r>
            <w:r>
              <w:rPr>
                <w:rFonts w:hint="eastAsia" w:asciiTheme="minorEastAsia" w:hAnsiTheme="minorEastAsia" w:eastAsiaTheme="minorEastAsia" w:cstheme="minorEastAsia"/>
                <w:color w:val="FF0000"/>
                <w:sz w:val="24"/>
                <w:szCs w:val="24"/>
                <w:lang w:eastAsia="zh-CN"/>
              </w:rPr>
              <w:t>申请行政处理</w:t>
            </w:r>
            <w:r>
              <w:rPr>
                <w:rFonts w:hint="eastAsia" w:asciiTheme="minorEastAsia" w:hAnsiTheme="minorEastAsia" w:eastAsiaTheme="minorEastAsia" w:cstheme="minorEastAsia"/>
                <w:color w:val="FF0000"/>
                <w:sz w:val="24"/>
                <w:szCs w:val="24"/>
              </w:rPr>
              <w:t>（电话：</w:t>
            </w:r>
            <w:r>
              <w:rPr>
                <w:rFonts w:hint="eastAsia" w:asciiTheme="minorEastAsia" w:hAnsiTheme="minorEastAsia" w:eastAsiaTheme="minorEastAsia" w:cstheme="minorEastAsia"/>
                <w:color w:val="FF0000"/>
                <w:sz w:val="24"/>
                <w:szCs w:val="24"/>
                <w:lang w:val="en-US" w:eastAsia="zh-CN"/>
              </w:rPr>
              <w:t>3332137</w:t>
            </w:r>
            <w:r>
              <w:rPr>
                <w:rFonts w:hint="eastAsia" w:asciiTheme="minorEastAsia" w:hAnsiTheme="minorEastAsia" w:eastAsiaTheme="minorEastAsia" w:cstheme="minorEastAsia"/>
                <w:color w:val="FF0000"/>
                <w:sz w:val="24"/>
                <w:szCs w:val="24"/>
              </w:rPr>
              <w:t>）</w:t>
            </w:r>
            <w:r>
              <w:rPr>
                <w:rFonts w:hint="eastAsia" w:asciiTheme="minorEastAsia" w:hAnsiTheme="minorEastAsia" w:eastAsiaTheme="minorEastAsia" w:cstheme="minorEastAsia"/>
                <w:color w:val="FF0000"/>
                <w:sz w:val="24"/>
                <w:szCs w:val="24"/>
                <w:lang w:eastAsia="zh-CN"/>
              </w:rPr>
              <w:t>。</w:t>
            </w:r>
          </w:p>
          <w:p w14:paraId="6F71B704">
            <w:pPr>
              <w:spacing w:line="460" w:lineRule="exact"/>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color w:val="FF0000"/>
                <w:sz w:val="24"/>
                <w:szCs w:val="24"/>
              </w:rPr>
              <w:t>④可直接向当地</w:t>
            </w:r>
            <w:r>
              <w:rPr>
                <w:rFonts w:hint="eastAsia" w:asciiTheme="minorEastAsia" w:hAnsiTheme="minorEastAsia" w:cstheme="minorEastAsia"/>
                <w:color w:val="FF0000"/>
                <w:sz w:val="24"/>
                <w:szCs w:val="24"/>
                <w:lang w:val="en-US" w:eastAsia="zh-CN"/>
              </w:rPr>
              <w:t>人民</w:t>
            </w:r>
            <w:r>
              <w:rPr>
                <w:rFonts w:hint="eastAsia" w:asciiTheme="minorEastAsia" w:hAnsiTheme="minorEastAsia" w:eastAsiaTheme="minorEastAsia" w:cstheme="minorEastAsia"/>
                <w:color w:val="FF0000"/>
                <w:sz w:val="24"/>
                <w:szCs w:val="24"/>
              </w:rPr>
              <w:t>法院提</w:t>
            </w:r>
            <w:r>
              <w:rPr>
                <w:rFonts w:hint="eastAsia" w:asciiTheme="minorEastAsia" w:hAnsiTheme="minorEastAsia" w:cstheme="minorEastAsia"/>
                <w:color w:val="FF0000"/>
                <w:sz w:val="24"/>
                <w:szCs w:val="24"/>
                <w:lang w:val="en-US" w:eastAsia="zh-CN"/>
              </w:rPr>
              <w:t>起</w:t>
            </w:r>
            <w:r>
              <w:rPr>
                <w:rFonts w:hint="eastAsia" w:asciiTheme="minorEastAsia" w:hAnsiTheme="minorEastAsia" w:eastAsiaTheme="minorEastAsia" w:cstheme="minorEastAsia"/>
                <w:color w:val="FF0000"/>
                <w:sz w:val="24"/>
                <w:szCs w:val="24"/>
              </w:rPr>
              <w:t>诉讼</w:t>
            </w:r>
            <w:r>
              <w:rPr>
                <w:rFonts w:hint="eastAsia" w:asciiTheme="minorEastAsia" w:hAnsiTheme="minorEastAsia" w:eastAsiaTheme="minorEastAsia" w:cstheme="minorEastAsia"/>
                <w:color w:val="FF0000"/>
                <w:sz w:val="24"/>
                <w:szCs w:val="24"/>
                <w:lang w:val="en-US" w:eastAsia="zh-CN"/>
              </w:rPr>
              <w:t>。</w:t>
            </w:r>
          </w:p>
          <w:p w14:paraId="080A902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Theme="minorEastAsia" w:hAnsiTheme="minorEastAsia" w:eastAsiaTheme="minorEastAsia" w:cstheme="minorEastAsia"/>
                <w:color w:val="FF0000"/>
                <w:sz w:val="24"/>
                <w:szCs w:val="24"/>
              </w:rPr>
              <w:fldChar w:fldCharType="begin"/>
            </w:r>
            <w:r>
              <w:rPr>
                <w:rFonts w:hint="eastAsia" w:asciiTheme="minorEastAsia" w:hAnsiTheme="minorEastAsia" w:eastAsiaTheme="minorEastAsia" w:cstheme="minorEastAsia"/>
                <w:color w:val="FF0000"/>
                <w:sz w:val="24"/>
                <w:szCs w:val="24"/>
              </w:rPr>
              <w:instrText xml:space="preserve"> = 5 \* GB3 \* MERGEFORMAT </w:instrText>
            </w:r>
            <w:r>
              <w:rPr>
                <w:rFonts w:hint="eastAsia" w:asciiTheme="minorEastAsia" w:hAnsiTheme="minorEastAsia" w:eastAsiaTheme="minorEastAsia" w:cstheme="minorEastAsia"/>
                <w:color w:val="FF0000"/>
                <w:sz w:val="24"/>
                <w:szCs w:val="24"/>
              </w:rPr>
              <w:fldChar w:fldCharType="separate"/>
            </w:r>
            <w:r>
              <w:rPr>
                <w:rFonts w:hint="eastAsia" w:asciiTheme="minorEastAsia" w:hAnsiTheme="minorEastAsia" w:eastAsiaTheme="minorEastAsia" w:cstheme="minorEastAsia"/>
                <w:color w:val="FF0000"/>
                <w:sz w:val="24"/>
                <w:szCs w:val="24"/>
              </w:rPr>
              <w:t>⑤</w:t>
            </w:r>
            <w:r>
              <w:rPr>
                <w:rFonts w:hint="eastAsia" w:asciiTheme="minorEastAsia" w:hAnsiTheme="minorEastAsia" w:eastAsiaTheme="minorEastAsia" w:cstheme="minorEastAsia"/>
                <w:color w:val="FF0000"/>
                <w:sz w:val="24"/>
                <w:szCs w:val="24"/>
              </w:rPr>
              <w:fldChar w:fldCharType="end"/>
            </w:r>
            <w:r>
              <w:rPr>
                <w:rFonts w:hint="eastAsia" w:asciiTheme="minorEastAsia" w:hAnsiTheme="minorEastAsia" w:eastAsiaTheme="minorEastAsia" w:cstheme="minorEastAsia"/>
                <w:color w:val="FF0000"/>
                <w:sz w:val="24"/>
                <w:szCs w:val="24"/>
                <w:lang w:eastAsia="zh-CN"/>
              </w:rPr>
              <w:t>法律、法规规定的其他途径。</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C2ED838">
            <w:pPr>
              <w:jc w:val="center"/>
              <w:rPr>
                <w:rFonts w:hint="eastAsia" w:ascii="宋体" w:hAnsi="宋体" w:eastAsia="宋体" w:cs="宋体"/>
                <w:i w:val="0"/>
                <w:iCs w:val="0"/>
                <w:caps w:val="0"/>
                <w:color w:val="000000"/>
                <w:spacing w:val="0"/>
                <w:sz w:val="20"/>
                <w:szCs w:val="20"/>
                <w:u w:val="none"/>
              </w:rPr>
            </w:pPr>
          </w:p>
        </w:tc>
      </w:tr>
      <w:tr w14:paraId="29C290D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407ED2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17</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1E19B0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科普健教</w:t>
            </w: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3BD22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健康科普</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8F89E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健康保健及疾病防治方面的科普知识</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CD777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cs="宋体"/>
                <w:i w:val="0"/>
                <w:iCs w:val="0"/>
                <w:caps w:val="0"/>
                <w:color w:val="000000"/>
                <w:spacing w:val="0"/>
                <w:sz w:val="20"/>
                <w:szCs w:val="20"/>
                <w:u w:val="none"/>
                <w:lang w:val="en-US" w:eastAsia="zh-CN"/>
              </w:rPr>
              <w:t>通过微信、公众号、媒体宣传、健康讲座、卫生院及村卫生站宣传栏进行健康科普知识。</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E2FEB4">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服务类信息</w:t>
            </w:r>
          </w:p>
        </w:tc>
      </w:tr>
      <w:tr w14:paraId="4D506CB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C31DB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DF5DE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04F67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健康教育</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D17FE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开展健康讲座等健康教育活动的时间、内容、 地点</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DF3FC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各村卫生站每两个月开展1次关于糖尿病、高血压、肺结核、脑血管病、心脏病等各类健康教育讲座活动。</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A35813">
            <w:pPr>
              <w:jc w:val="center"/>
              <w:rPr>
                <w:rFonts w:hint="eastAsia" w:ascii="宋体" w:hAnsi="宋体" w:eastAsia="宋体" w:cs="宋体"/>
                <w:i w:val="0"/>
                <w:iCs w:val="0"/>
                <w:caps w:val="0"/>
                <w:color w:val="000000"/>
                <w:spacing w:val="0"/>
                <w:sz w:val="20"/>
                <w:szCs w:val="20"/>
                <w:u w:val="none"/>
              </w:rPr>
            </w:pPr>
          </w:p>
        </w:tc>
      </w:tr>
      <w:tr w14:paraId="54F3FD8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84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7EBE9B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00AAA1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6EFDD8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59ACF8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患者健康教育制度及流程等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CEBE9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一、建立社区健康教育网络，制定健康教育工作计划，定期召开例会，依据社区主要健康问题，开展健康教育工作。</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二、建立健康教育宣传板报、橱窗，定期推出新的有关各种疾病的科普知识，倡导健康的生活方式。</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三、根据中心的计划，大力推行社区健康促进工作，开展多种形式的社区健康教育。</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四、针对不同人群的常见病、多发病开展健康知识讲座，解答居民最关心的健康问题。</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五、发放各种健康教育手册、书籍、宣传普及防病知识。使居民健康知识知晓率和健康行为形成率达到健康教育目标考核要求。</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六、开通社区健康服务咨询热线，提供健康心理和医疗咨询等服务。</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七、利用村（居）委会，定期针对不同人群进行健康教育知识讲座。</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八、健康知识宣传栏或板报定期更换内容。</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九、免费为辖区内居民建立健康档案进行分类管理。</w:t>
            </w:r>
            <w:r>
              <w:rPr>
                <w:rFonts w:hint="eastAsia" w:ascii="宋体" w:hAnsi="宋体" w:eastAsia="宋体" w:cs="宋体"/>
                <w:i w:val="0"/>
                <w:iCs w:val="0"/>
                <w:caps w:val="0"/>
                <w:color w:val="000000"/>
                <w:spacing w:val="0"/>
                <w:kern w:val="0"/>
                <w:sz w:val="20"/>
                <w:szCs w:val="20"/>
                <w:u w:val="none"/>
                <w:lang w:val="en-US" w:eastAsia="zh-CN" w:bidi="ar"/>
              </w:rPr>
              <w:br w:type="textWrapping"/>
            </w:r>
            <w:r>
              <w:rPr>
                <w:rFonts w:hint="eastAsia" w:ascii="宋体" w:hAnsi="宋体" w:eastAsia="宋体" w:cs="宋体"/>
                <w:i w:val="0"/>
                <w:iCs w:val="0"/>
                <w:caps w:val="0"/>
                <w:color w:val="000000"/>
                <w:spacing w:val="0"/>
                <w:kern w:val="0"/>
                <w:sz w:val="20"/>
                <w:szCs w:val="20"/>
                <w:u w:val="none"/>
                <w:lang w:val="en-US" w:eastAsia="zh-CN" w:bidi="ar"/>
              </w:rPr>
              <w:t>十、认真填写并妥善保管各类有关健康及管理的各种资料。</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0DDD06">
            <w:pPr>
              <w:jc w:val="center"/>
              <w:rPr>
                <w:rFonts w:hint="eastAsia" w:ascii="宋体" w:hAnsi="宋体" w:eastAsia="宋体" w:cs="宋体"/>
                <w:i w:val="0"/>
                <w:iCs w:val="0"/>
                <w:caps w:val="0"/>
                <w:color w:val="000000"/>
                <w:spacing w:val="0"/>
                <w:sz w:val="20"/>
                <w:szCs w:val="20"/>
                <w:u w:val="none"/>
              </w:rPr>
            </w:pPr>
          </w:p>
        </w:tc>
      </w:tr>
      <w:tr w14:paraId="04BE0EB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552"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BF3B26">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9696B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0F1D91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0A21C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无烟医疗卫生机构建设制度及管理办法</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0E78E3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1.门诊大厅、病房、办公室、会议室、楼梯、卫生间等公共场所设立醒目的禁烟标志，不得放置吸烟器具，发现者予以没收，医院不再设立室外吸烟区。</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2.工作人员在工作期间，禁止在院内吸烟。做好自身管理、做到不吸烟、不劝烟、不敬烟。</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3.建立科室控烟工作小组。由科主任任组长，负责本科室控烟工作。医院工作区内发现职工吸烟者，任何人有权劝阻干涉，对违反规定、屡教不改者，由院方在本人当月考核中扣分。</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4.院内不销售香烟，不做任何形式的烟草广告，有违反者没收全部烟草并处罚相应金额。</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5.建立首诊询问吸烟史制度，并将其纳入病例考核标准。</w:t>
            </w:r>
            <w:r>
              <w:rPr>
                <w:rFonts w:hint="eastAsia" w:ascii="宋体" w:hAnsi="宋体" w:eastAsia="宋体" w:cs="宋体"/>
                <w:i w:val="0"/>
                <w:iCs w:val="0"/>
                <w:caps w:val="0"/>
                <w:color w:val="000000"/>
                <w:spacing w:val="0"/>
                <w:kern w:val="0"/>
                <w:sz w:val="22"/>
                <w:szCs w:val="22"/>
                <w:u w:val="none"/>
                <w:lang w:val="en-US" w:eastAsia="zh-CN" w:bidi="ar"/>
              </w:rPr>
              <w:br w:type="textWrapping"/>
            </w:r>
            <w:r>
              <w:rPr>
                <w:rFonts w:hint="eastAsia" w:ascii="宋体" w:hAnsi="宋体" w:eastAsia="宋体" w:cs="宋体"/>
                <w:i w:val="0"/>
                <w:iCs w:val="0"/>
                <w:caps w:val="0"/>
                <w:color w:val="000000"/>
                <w:spacing w:val="0"/>
                <w:kern w:val="0"/>
                <w:sz w:val="22"/>
                <w:szCs w:val="22"/>
                <w:u w:val="none"/>
                <w:lang w:val="en-US" w:eastAsia="zh-CN" w:bidi="ar"/>
              </w:rPr>
              <w:t>6.开展控烟宣传教育活动。</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C5E599">
            <w:pPr>
              <w:jc w:val="center"/>
              <w:rPr>
                <w:rFonts w:hint="eastAsia" w:ascii="宋体" w:hAnsi="宋体" w:eastAsia="宋体" w:cs="宋体"/>
                <w:i w:val="0"/>
                <w:iCs w:val="0"/>
                <w:caps w:val="0"/>
                <w:color w:val="000000"/>
                <w:spacing w:val="0"/>
                <w:sz w:val="20"/>
                <w:szCs w:val="20"/>
                <w:u w:val="none"/>
              </w:rPr>
            </w:pPr>
          </w:p>
        </w:tc>
      </w:tr>
      <w:tr w14:paraId="599D1FA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10D3F6">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18</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9D0A38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便民服务</w:t>
            </w: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854E30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A26BE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咨询服务设置情况,包括咨询台(窗口)标识、路线,在线咨询服务等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4C8BEF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 </w:t>
            </w:r>
            <w:r>
              <w:rPr>
                <w:rFonts w:hint="eastAsia" w:ascii="宋体" w:hAnsi="宋体" w:eastAsia="宋体" w:cs="宋体"/>
                <w:i w:val="0"/>
                <w:iCs w:val="0"/>
                <w:caps w:val="0"/>
                <w:color w:val="000000"/>
                <w:spacing w:val="0"/>
                <w:kern w:val="0"/>
                <w:sz w:val="22"/>
                <w:szCs w:val="22"/>
                <w:u w:val="none"/>
                <w:lang w:val="en-US" w:eastAsia="zh-CN" w:bidi="ar"/>
              </w:rPr>
              <w:t>服务咨询电话：3212130     公交：马市乡村公交</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45BFDE">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服务类信息</w:t>
            </w:r>
          </w:p>
        </w:tc>
      </w:tr>
      <w:tr w14:paraId="1D3E7BA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CCCDB6">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9FFDA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72330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特殊人群</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7EFD3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军人、残疾人、老年人等特殊人群优先服务窗口标识等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D4117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收费处 药房设有特殊人群优先服务窗口标识</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3F25BC">
            <w:pPr>
              <w:jc w:val="center"/>
              <w:rPr>
                <w:rFonts w:hint="eastAsia" w:ascii="宋体" w:hAnsi="宋体" w:eastAsia="宋体" w:cs="宋体"/>
                <w:i w:val="0"/>
                <w:iCs w:val="0"/>
                <w:caps w:val="0"/>
                <w:color w:val="000000"/>
                <w:spacing w:val="0"/>
                <w:sz w:val="20"/>
                <w:szCs w:val="20"/>
                <w:u w:val="none"/>
              </w:rPr>
            </w:pPr>
          </w:p>
        </w:tc>
      </w:tr>
      <w:tr w14:paraId="0A9024A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641C9E">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4ACFB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439B2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收费查询</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5B489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查询的方法、流程、地点和导引路线等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5B097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收费窗口人工查询</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F7E8A7D">
            <w:pPr>
              <w:jc w:val="center"/>
              <w:rPr>
                <w:rFonts w:hint="eastAsia" w:ascii="宋体" w:hAnsi="宋体" w:eastAsia="宋体" w:cs="宋体"/>
                <w:i w:val="0"/>
                <w:iCs w:val="0"/>
                <w:caps w:val="0"/>
                <w:color w:val="000000"/>
                <w:spacing w:val="0"/>
                <w:sz w:val="20"/>
                <w:szCs w:val="20"/>
                <w:u w:val="none"/>
              </w:rPr>
            </w:pPr>
          </w:p>
        </w:tc>
      </w:tr>
      <w:tr w14:paraId="57B8A81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BDDCBF">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30DE04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62DC5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医保服务</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858FC4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医保支付、报销流程、地点、导引等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96C911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医保支付报销流程：门诊就医或住院治疗→→收费结算一站式医保支付补偿。</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3FE9DD">
            <w:pPr>
              <w:jc w:val="center"/>
              <w:rPr>
                <w:rFonts w:hint="eastAsia" w:ascii="宋体" w:hAnsi="宋体" w:eastAsia="宋体" w:cs="宋体"/>
                <w:i w:val="0"/>
                <w:iCs w:val="0"/>
                <w:caps w:val="0"/>
                <w:color w:val="000000"/>
                <w:spacing w:val="0"/>
                <w:sz w:val="20"/>
                <w:szCs w:val="20"/>
                <w:u w:val="none"/>
              </w:rPr>
            </w:pPr>
          </w:p>
        </w:tc>
      </w:tr>
      <w:tr w14:paraId="2412D15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96F7AAB">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717B0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FA3912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复印病历</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C7DC6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病历复印的流程、地点、导引路线和收费说明等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EEA12B">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由管床医师申请，院办公室查找病历后，交管床医师复印，复印后复印件交患者及亲属，病历原件交还院办</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E212E8">
            <w:pPr>
              <w:jc w:val="center"/>
              <w:rPr>
                <w:rFonts w:hint="eastAsia" w:ascii="宋体" w:hAnsi="宋体" w:eastAsia="宋体" w:cs="宋体"/>
                <w:i w:val="0"/>
                <w:iCs w:val="0"/>
                <w:caps w:val="0"/>
                <w:color w:val="000000"/>
                <w:spacing w:val="0"/>
                <w:sz w:val="20"/>
                <w:szCs w:val="20"/>
                <w:u w:val="none"/>
              </w:rPr>
            </w:pPr>
          </w:p>
        </w:tc>
      </w:tr>
      <w:tr w14:paraId="4E70680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43C03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C4437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C5C600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其他信息</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6A904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相关主管部门规定的其他需要主动公开的信息</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EC3A8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以公示栏、电子屏等形式公开</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528CA0">
            <w:pPr>
              <w:jc w:val="center"/>
              <w:rPr>
                <w:rFonts w:hint="eastAsia" w:ascii="宋体" w:hAnsi="宋体" w:eastAsia="宋体" w:cs="宋体"/>
                <w:i w:val="0"/>
                <w:iCs w:val="0"/>
                <w:caps w:val="0"/>
                <w:color w:val="000000"/>
                <w:spacing w:val="0"/>
                <w:sz w:val="20"/>
                <w:szCs w:val="20"/>
                <w:u w:val="none"/>
              </w:rPr>
            </w:pPr>
          </w:p>
        </w:tc>
      </w:tr>
      <w:tr w14:paraId="4537C4D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972"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AD15D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19</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E6CF2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监督保障</w:t>
            </w: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BED3E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公开制度</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CD055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本机构信息公开工作制度，需对信息公开的范围形式、审核发布、管理维护、咨询回应等工作做出规定</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254D953">
            <w:pPr>
              <w:keepNext w:val="0"/>
              <w:keepLines w:val="0"/>
              <w:widowControl/>
              <w:suppressLineNumbers w:val="0"/>
              <w:wordWrap w:val="0"/>
              <w:ind w:left="0" w:firstLine="440" w:firstLineChars="20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为保障社会公众和组织依法获取医院信息，提高医院工作的透明度，促进医院依法执业和诚信服务。根据卫生部《医疗卫生服务单位信息公开管理办法（试行）》和有关卫生法律法规，结合医院实际情况，特制定《始兴县马市镇卫院信息公开工作制度》，内容如下：</w:t>
            </w:r>
          </w:p>
          <w:p w14:paraId="5CD06E2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一、公开原则</w:t>
            </w:r>
          </w:p>
          <w:p w14:paraId="4550B3D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（一）坚持以党的十九大精神为指导，全面落实科学发展观，始终坚持全心全意为人民服务的工作宗旨。</w:t>
            </w:r>
          </w:p>
          <w:p w14:paraId="488B1A3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（二）坚持依法执业，诚信服务的原则，依法公开医院相关信息。</w:t>
            </w:r>
          </w:p>
          <w:p w14:paraId="4051330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（三）按照规定权限和程序，遵循公正、公开、便民的原则，做到公开内容真实，公开程序规范。</w:t>
            </w:r>
          </w:p>
          <w:p w14:paraId="76AC49A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二、公开范围和内容</w:t>
            </w:r>
          </w:p>
          <w:p w14:paraId="11BF1E1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（一）公开范围</w:t>
            </w:r>
          </w:p>
          <w:p w14:paraId="442DBF5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向社会公开</w:t>
            </w:r>
          </w:p>
          <w:p w14:paraId="55D68EA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（二）公开内容医院情况</w:t>
            </w:r>
          </w:p>
          <w:p w14:paraId="4C4E294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医院依法执业登记的主要事项，包括名称、地址、主要负责人、所有制形式、诊疗科目、准入许可、疗设备配置、重点学科、科室布局、职能科室设置、工作人员姓名、职务、职称及主要职责、领导简介以及科室规章等。</w:t>
            </w:r>
          </w:p>
          <w:p w14:paraId="3FDF86A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2.医疗收费：包括门诊、住院各种药品、检查、辅助治疗、医用耗材等项目价格收费依据和收费标准。</w:t>
            </w:r>
          </w:p>
          <w:p w14:paraId="63794C2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3.公告通知：包括上级主管部门下达的各项宜公开的信息、医院人事任免、招录招聘、招标采购。</w:t>
            </w:r>
          </w:p>
          <w:p w14:paraId="542E0CF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4.卫生政策：包括城镇职工、城镇居民、城乡医保等国家的相关医疗政策和免费医疗项目。</w:t>
            </w:r>
          </w:p>
          <w:p w14:paraId="25BCDC1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5.应急工作：包括应对突发公共卫生事件的应急预案、医院应急工作流程和职责。诊疗工作：包括门诊、急诊、住院患者就诊流程。工作人员分工、安排。</w:t>
            </w:r>
          </w:p>
          <w:p w14:paraId="79FE8C5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6.卫生标准：包括涉及人体健康和医药卫生服务事项的各类技术标准；行风建设：包括医德医风建设、病人的权力与义务、社会捐赠、医院服务投诉方式、上级部门投诉方式。</w:t>
            </w:r>
          </w:p>
          <w:p w14:paraId="76FF52E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（三）不予公开内容</w:t>
            </w:r>
          </w:p>
          <w:p w14:paraId="0A2B709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1.属于国家秘密的。</w:t>
            </w:r>
          </w:p>
          <w:p w14:paraId="01E753D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2.属于医疗卫生行业秘密或者公开后可能导致医疗信息秘密被泄露的。</w:t>
            </w:r>
          </w:p>
          <w:p w14:paraId="22312AB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3.属于医疗专项技术或医疗专利等知识产权保护内容的。</w:t>
            </w:r>
          </w:p>
          <w:p w14:paraId="092816A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4.属于可用于识别个人身份的或者公开后可能导致对个人隐私造成不当侵害的。</w:t>
            </w:r>
          </w:p>
          <w:p w14:paraId="295E9D0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5.不属于医疗卫生服务行业法定权限内的信息。</w:t>
            </w:r>
          </w:p>
          <w:p w14:paraId="4A1B3EF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6.医疗法律、法规、规章等规定不予公开的信息。</w:t>
            </w:r>
          </w:p>
          <w:p w14:paraId="3CD862B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三、公开方式、依申请方式、公开程序及公开时限</w:t>
            </w:r>
          </w:p>
          <w:p w14:paraId="40FA7D0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（一）公开方式</w:t>
            </w:r>
          </w:p>
          <w:p w14:paraId="62D2624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卫生信息院外公开方式本着便利、快捷、有效的原则，采取医院网站、当地报刊、电视、广播、宣传单、短信等渠道便于公众知晓的方式公开；利用在门诊、病房以及对公众服务窗口等明显位置设立公开专栏、宣传橱窗、电子大屏幕公告栏；编制、印刷各类资料；门诊视频播放公开各科室诊疗范围；对门诊患者提供门诊发票、住院患者日清单的形式公开医疗费用信息；设立院长接待日，公开医院业务查询电话、投诉信箱与投诉电话。对内公开采用医院院务公开栏、科室主任会、每周交接班、党政工作会、职工座谈会、职工代表大会等形式进行开。内容为突发</w:t>
            </w:r>
            <w:bookmarkStart w:id="0" w:name="_GoBack"/>
            <w:bookmarkEnd w:id="0"/>
            <w:r>
              <w:rPr>
                <w:rFonts w:hint="eastAsia" w:ascii="宋体" w:hAnsi="宋体" w:eastAsia="宋体" w:cs="宋体"/>
                <w:i w:val="0"/>
                <w:iCs w:val="0"/>
                <w:caps w:val="0"/>
                <w:color w:val="000000"/>
                <w:spacing w:val="0"/>
                <w:sz w:val="22"/>
                <w:szCs w:val="22"/>
                <w:u w:val="none"/>
              </w:rPr>
              <w:t>公共卫生事件的，应向上级卫生行政主管部门先进行提交，由上级卫生行政主管部门决定是否公开息。</w:t>
            </w:r>
          </w:p>
          <w:p w14:paraId="601E7CA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（二）依申请方式</w:t>
            </w:r>
          </w:p>
          <w:p w14:paraId="6726E4E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社会公众和组织可依法向医院申请获取涉及其自身利益的相关信息。申请应注明申请人姓名、身份、地址、联系式、所需信息内容及用途等。</w:t>
            </w:r>
          </w:p>
          <w:p w14:paraId="727A1AA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1.采用书面形式向医院提出申请。</w:t>
            </w:r>
          </w:p>
          <w:p w14:paraId="6DCF7DA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2.采用在医院网站或电子邮件等电文形式提出申请并通过电话进行确认。</w:t>
            </w:r>
          </w:p>
          <w:p w14:paraId="38F3777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3.采用信函、传真等提交申请。</w:t>
            </w:r>
          </w:p>
          <w:p w14:paraId="7667FF1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（三）公开程序</w:t>
            </w:r>
          </w:p>
          <w:p w14:paraId="6DDEA4B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医院在收到申请后及时登记，并根据下列情形给予答复或者提供信息：</w:t>
            </w:r>
          </w:p>
          <w:p w14:paraId="66EEFBA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1.申请信息属于公开范围的，告知申请人获取该信息的方式和途径。</w:t>
            </w:r>
          </w:p>
          <w:p w14:paraId="6AB7FE6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2.申请信息属于不予公开范围的，告知申请人并说明理由。</w:t>
            </w:r>
          </w:p>
          <w:p w14:paraId="45B4783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3.不属于医院掌握的信息或者该信息不存在的，告知申请人；能够确定该信息拥有单位的，告知申请人该单位名称或联系方式。</w:t>
            </w:r>
          </w:p>
          <w:p w14:paraId="1A90FBF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4.申请内容不明确的，告知申请人进行更改或补正，申请人未更改或补正的，视为放弃本次申请。</w:t>
            </w:r>
          </w:p>
          <w:p w14:paraId="08A25E6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5.对于同一申请人重复向医院申请获取同一信息的，医院已经作出答复且该信息未发生变化的，告知申请人，再重复处理。</w:t>
            </w:r>
          </w:p>
          <w:p w14:paraId="442C016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6.对申请人申请获取与其自身利益无关的信息，不予提供。</w:t>
            </w:r>
          </w:p>
          <w:p w14:paraId="3326ADE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7.按照能够当场答复的，当场予以答复。不能当场答复的，在15个工作日内予以答复的原则；如需延长答复期的，经医院信息公开主管领导同意，并告知申请人，延长答复期限，一般在15个工作日内予以答复。</w:t>
            </w:r>
          </w:p>
          <w:p w14:paraId="0188C71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8.如申请获取的信息涉及第三方权益的，须征得第三方同意。征求第三方意见所需时间不计算在规定的期限内</w:t>
            </w:r>
          </w:p>
          <w:p w14:paraId="6FBDF9A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（四）公开时限</w:t>
            </w:r>
          </w:p>
          <w:p w14:paraId="35311BC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自该信息形成或者变更之日起20个工作日内予以公开。法律、法规对信息公开的期限另有规定的，从其规定。</w:t>
            </w:r>
          </w:p>
          <w:p w14:paraId="7A75C26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四、公开部门</w:t>
            </w:r>
          </w:p>
          <w:p w14:paraId="2466D8E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医院信息公开办公室</w:t>
            </w:r>
          </w:p>
          <w:p w14:paraId="43CD820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五、监督检查</w:t>
            </w:r>
          </w:p>
          <w:p w14:paraId="3910262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（一）医院信息公开领导小组全面负责医院信息公开工作。信息公开办公室负责每季度对各科室信息公开情况进行定期检查，并做好检查记录。</w:t>
            </w:r>
          </w:p>
          <w:p w14:paraId="4AE4E79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sz w:val="22"/>
                <w:szCs w:val="22"/>
                <w:u w:val="none"/>
              </w:rPr>
              <w:t>（二）医院信息公开领导小组对违反有关法律、法规或本制度规定的，责令其限期改正，逾期不改将追究当事人和科室负责人责任，并给予严肃处理。</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FF4410">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w:t>
            </w:r>
          </w:p>
        </w:tc>
      </w:tr>
      <w:tr w14:paraId="083C742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92305A">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91E3F88">
            <w:pPr>
              <w:jc w:val="center"/>
              <w:rPr>
                <w:rFonts w:hint="eastAsia" w:ascii="宋体" w:hAnsi="宋体" w:eastAsia="宋体" w:cs="宋体"/>
                <w:i w:val="0"/>
                <w:iCs w:val="0"/>
                <w:caps w:val="0"/>
                <w:color w:val="000000"/>
                <w:spacing w:val="0"/>
                <w:sz w:val="20"/>
                <w:szCs w:val="20"/>
                <w:u w:val="none"/>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C1491E">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人员保障</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CDC2E3">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公开本机构信息公开工作第一负责人、管理部门或者专业负责人员、领导小组成员等信息</w:t>
            </w:r>
          </w:p>
        </w:tc>
        <w:tc>
          <w:tcPr>
            <w:tcW w:w="895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2DA59CE">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第一负责人：李华忠  专业负责人：幸善忠、刘东琳            </w:t>
            </w:r>
            <w:r>
              <w:rPr>
                <w:rFonts w:hint="eastAsia" w:ascii="宋体" w:hAnsi="宋体" w:eastAsia="宋体" w:cs="宋体"/>
                <w:i w:val="0"/>
                <w:iCs w:val="0"/>
                <w:caps w:val="0"/>
                <w:color w:val="000000"/>
                <w:spacing w:val="0"/>
                <w:kern w:val="0"/>
                <w:sz w:val="20"/>
                <w:szCs w:val="20"/>
                <w:u w:val="none"/>
                <w:lang w:val="en-US" w:eastAsia="zh-CN" w:bidi="ar"/>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F35E49">
            <w:pPr>
              <w:jc w:val="center"/>
              <w:rPr>
                <w:rFonts w:hint="eastAsia" w:ascii="宋体" w:hAnsi="宋体" w:eastAsia="宋体" w:cs="宋体"/>
                <w:i w:val="0"/>
                <w:iCs w:val="0"/>
                <w:caps w:val="0"/>
                <w:color w:val="000000"/>
                <w:spacing w:val="0"/>
                <w:sz w:val="20"/>
                <w:szCs w:val="20"/>
                <w:u w:val="none"/>
              </w:rPr>
            </w:pPr>
          </w:p>
        </w:tc>
      </w:tr>
      <w:tr w14:paraId="355B6BE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9E941BD">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D1B4CB">
            <w:pPr>
              <w:jc w:val="center"/>
              <w:rPr>
                <w:rFonts w:hint="eastAsia" w:ascii="宋体" w:hAnsi="宋体" w:eastAsia="宋体" w:cs="宋体"/>
                <w:i w:val="0"/>
                <w:iCs w:val="0"/>
                <w:caps w:val="0"/>
                <w:color w:val="000000"/>
                <w:spacing w:val="0"/>
                <w:sz w:val="20"/>
                <w:szCs w:val="20"/>
                <w:u w:val="none"/>
              </w:rPr>
            </w:pPr>
          </w:p>
        </w:tc>
        <w:tc>
          <w:tcPr>
            <w:tcW w:w="6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FBC50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工作推进</w:t>
            </w:r>
          </w:p>
        </w:tc>
        <w:tc>
          <w:tcPr>
            <w:tcW w:w="291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A36639">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定期公开本机构信息公开工作情况、问题整改情况、自查自纠情况、考核工作进展情况等</w:t>
            </w:r>
          </w:p>
        </w:tc>
        <w:tc>
          <w:tcPr>
            <w:tcW w:w="895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272B8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已召开信息公开推进会，截至目前，完成本机构信息公开阶段性任务，暂时未发现存在问题。</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C31FA2C">
            <w:pPr>
              <w:jc w:val="center"/>
              <w:rPr>
                <w:rFonts w:hint="eastAsia" w:ascii="宋体" w:hAnsi="宋体" w:eastAsia="宋体" w:cs="宋体"/>
                <w:i w:val="0"/>
                <w:iCs w:val="0"/>
                <w:caps w:val="0"/>
                <w:color w:val="000000"/>
                <w:spacing w:val="0"/>
                <w:sz w:val="20"/>
                <w:szCs w:val="20"/>
                <w:u w:val="none"/>
              </w:rPr>
            </w:pPr>
          </w:p>
        </w:tc>
      </w:tr>
    </w:tbl>
    <w:p w14:paraId="6D12AD12"/>
    <w:p w14:paraId="7051FA56">
      <w:pPr>
        <w:ind w:firstLine="960" w:firstLineChars="3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附：</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始兴县马市镇卫生院医疗许可证正本扫描件</w:t>
      </w:r>
    </w:p>
    <w:p w14:paraId="5C07DAC2">
      <w:pPr>
        <w:numPr>
          <w:ilvl w:val="0"/>
          <w:numId w:val="0"/>
        </w:numPr>
        <w:ind w:firstLine="1600" w:firstLineChars="5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始兴县马市镇卫生院医疗许可证副本扫描件</w:t>
      </w:r>
    </w:p>
    <w:p w14:paraId="49D6990F">
      <w:pPr>
        <w:numPr>
          <w:ilvl w:val="0"/>
          <w:numId w:val="0"/>
        </w:numPr>
        <w:ind w:firstLine="1600" w:firstLineChars="5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始兴县马市镇卫生院放射诊疗许可证正本扫描件</w:t>
      </w:r>
    </w:p>
    <w:p w14:paraId="41F79DCA">
      <w:pPr>
        <w:numPr>
          <w:ilvl w:val="0"/>
          <w:numId w:val="0"/>
        </w:numPr>
        <w:ind w:firstLine="1600" w:firstLineChars="50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始兴县马市镇卫生院放射诊疗许可证副本扫描件</w:t>
      </w:r>
    </w:p>
    <w:p w14:paraId="4DEDA363">
      <w:pPr>
        <w:rPr>
          <w:rFonts w:hint="eastAsia"/>
          <w:lang w:eastAsia="zh-CN"/>
        </w:rPr>
      </w:pPr>
    </w:p>
    <w:p w14:paraId="5D232080">
      <w:pPr>
        <w:jc w:val="center"/>
        <w:rPr>
          <w:rFonts w:hint="eastAsia"/>
          <w:lang w:eastAsia="zh-CN"/>
        </w:rPr>
      </w:pPr>
      <w:r>
        <w:rPr>
          <w:rFonts w:hint="eastAsia"/>
          <w:lang w:eastAsia="zh-CN"/>
        </w:rPr>
        <w:drawing>
          <wp:inline distT="0" distB="0" distL="114300" distR="114300">
            <wp:extent cx="8681720" cy="6134735"/>
            <wp:effectExtent l="0" t="0" r="5080" b="18415"/>
            <wp:docPr id="2" name="图片 2" descr="医疗许可证正本扫描件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医疗许可证正本扫描件_00"/>
                    <pic:cNvPicPr>
                      <a:picLocks noChangeAspect="1"/>
                    </pic:cNvPicPr>
                  </pic:nvPicPr>
                  <pic:blipFill>
                    <a:blip r:embed="rId8"/>
                    <a:stretch>
                      <a:fillRect/>
                    </a:stretch>
                  </pic:blipFill>
                  <pic:spPr>
                    <a:xfrm>
                      <a:off x="0" y="0"/>
                      <a:ext cx="8681720" cy="6134735"/>
                    </a:xfrm>
                    <a:prstGeom prst="rect">
                      <a:avLst/>
                    </a:prstGeom>
                  </pic:spPr>
                </pic:pic>
              </a:graphicData>
            </a:graphic>
          </wp:inline>
        </w:drawing>
      </w:r>
    </w:p>
    <w:p w14:paraId="285BBA4C">
      <w:pPr>
        <w:jc w:val="center"/>
      </w:pPr>
      <w:r>
        <w:rPr>
          <w:rFonts w:hint="eastAsia" w:eastAsiaTheme="minorEastAsia"/>
          <w:lang w:eastAsia="zh-CN"/>
        </w:rPr>
        <w:drawing>
          <wp:inline distT="0" distB="0" distL="114300" distR="114300">
            <wp:extent cx="8103870" cy="6009640"/>
            <wp:effectExtent l="0" t="0" r="11430" b="10160"/>
            <wp:docPr id="3" name="图片 3" descr="医疗许可证副本扫描件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医疗许可证副本扫描件_00"/>
                    <pic:cNvPicPr>
                      <a:picLocks noChangeAspect="1"/>
                    </pic:cNvPicPr>
                  </pic:nvPicPr>
                  <pic:blipFill>
                    <a:blip r:embed="rId9"/>
                    <a:srcRect l="5209" t="705"/>
                    <a:stretch>
                      <a:fillRect/>
                    </a:stretch>
                  </pic:blipFill>
                  <pic:spPr>
                    <a:xfrm>
                      <a:off x="0" y="0"/>
                      <a:ext cx="8103870" cy="6009640"/>
                    </a:xfrm>
                    <a:prstGeom prst="rect">
                      <a:avLst/>
                    </a:prstGeom>
                  </pic:spPr>
                </pic:pic>
              </a:graphicData>
            </a:graphic>
          </wp:inline>
        </w:drawing>
      </w:r>
    </w:p>
    <w:p w14:paraId="6BE0A92B">
      <w:pPr>
        <w:jc w:val="center"/>
      </w:pPr>
      <w:r>
        <w:drawing>
          <wp:inline distT="0" distB="0" distL="114300" distR="114300">
            <wp:extent cx="8860790" cy="5894070"/>
            <wp:effectExtent l="0" t="0" r="16510" b="1143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
                    <a:stretch>
                      <a:fillRect/>
                    </a:stretch>
                  </pic:blipFill>
                  <pic:spPr>
                    <a:xfrm>
                      <a:off x="0" y="0"/>
                      <a:ext cx="8860790" cy="5894070"/>
                    </a:xfrm>
                    <a:prstGeom prst="rect">
                      <a:avLst/>
                    </a:prstGeom>
                    <a:noFill/>
                    <a:ln>
                      <a:noFill/>
                    </a:ln>
                  </pic:spPr>
                </pic:pic>
              </a:graphicData>
            </a:graphic>
          </wp:inline>
        </w:drawing>
      </w:r>
    </w:p>
    <w:p w14:paraId="2C340DC0">
      <w:pPr>
        <w:jc w:val="center"/>
        <w:rPr>
          <w:rFonts w:hint="eastAsia"/>
          <w:lang w:eastAsia="zh-CN"/>
        </w:rPr>
      </w:pPr>
      <w:r>
        <w:drawing>
          <wp:inline distT="0" distB="0" distL="114300" distR="114300">
            <wp:extent cx="7115175" cy="5521325"/>
            <wp:effectExtent l="0" t="0" r="9525" b="317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a:stretch>
                      <a:fillRect/>
                    </a:stretch>
                  </pic:blipFill>
                  <pic:spPr>
                    <a:xfrm>
                      <a:off x="0" y="0"/>
                      <a:ext cx="7115175" cy="5521325"/>
                    </a:xfrm>
                    <a:prstGeom prst="rect">
                      <a:avLst/>
                    </a:prstGeom>
                    <a:noFill/>
                    <a:ln>
                      <a:noFill/>
                    </a:ln>
                  </pic:spPr>
                </pic:pic>
              </a:graphicData>
            </a:graphic>
          </wp:inline>
        </w:drawing>
      </w: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2F2F50"/>
    <w:multiLevelType w:val="singleLevel"/>
    <w:tmpl w:val="B72F2F50"/>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I4YjExNDE1MDNjMjE3YTk4YTFkMmNhNTc3OTU1OTcifQ=="/>
  </w:docVars>
  <w:rsids>
    <w:rsidRoot w:val="00172A27"/>
    <w:rsid w:val="00AB6BD5"/>
    <w:rsid w:val="013C246A"/>
    <w:rsid w:val="018D0933"/>
    <w:rsid w:val="028D11E8"/>
    <w:rsid w:val="049C7D85"/>
    <w:rsid w:val="0540347E"/>
    <w:rsid w:val="06577536"/>
    <w:rsid w:val="06B74A9B"/>
    <w:rsid w:val="075424A7"/>
    <w:rsid w:val="07F25391"/>
    <w:rsid w:val="087D7F38"/>
    <w:rsid w:val="08DB451A"/>
    <w:rsid w:val="0C564D28"/>
    <w:rsid w:val="0CB376A1"/>
    <w:rsid w:val="0D011F00"/>
    <w:rsid w:val="0F5117D6"/>
    <w:rsid w:val="0F5575C9"/>
    <w:rsid w:val="11285799"/>
    <w:rsid w:val="13C714CB"/>
    <w:rsid w:val="13D35760"/>
    <w:rsid w:val="15037176"/>
    <w:rsid w:val="15B6297F"/>
    <w:rsid w:val="1626658A"/>
    <w:rsid w:val="16A81962"/>
    <w:rsid w:val="177B14BD"/>
    <w:rsid w:val="18E11E1D"/>
    <w:rsid w:val="1B0246D5"/>
    <w:rsid w:val="1FA767E5"/>
    <w:rsid w:val="20CE0EC7"/>
    <w:rsid w:val="22C05B76"/>
    <w:rsid w:val="22FF01D6"/>
    <w:rsid w:val="24804B4F"/>
    <w:rsid w:val="24833DF3"/>
    <w:rsid w:val="259F2E44"/>
    <w:rsid w:val="27AB7DB9"/>
    <w:rsid w:val="2D144117"/>
    <w:rsid w:val="2D263E4A"/>
    <w:rsid w:val="2E271C28"/>
    <w:rsid w:val="2EC80B85"/>
    <w:rsid w:val="2F4B03C1"/>
    <w:rsid w:val="363A1B6E"/>
    <w:rsid w:val="3AEE244B"/>
    <w:rsid w:val="3D244D22"/>
    <w:rsid w:val="3D962926"/>
    <w:rsid w:val="40491ED2"/>
    <w:rsid w:val="416275EB"/>
    <w:rsid w:val="42FE0D52"/>
    <w:rsid w:val="43BA6E96"/>
    <w:rsid w:val="463C0801"/>
    <w:rsid w:val="46AF0AD4"/>
    <w:rsid w:val="4771382D"/>
    <w:rsid w:val="47985D97"/>
    <w:rsid w:val="4989467B"/>
    <w:rsid w:val="49AC7268"/>
    <w:rsid w:val="49C01457"/>
    <w:rsid w:val="4B823F1A"/>
    <w:rsid w:val="4DE17BEE"/>
    <w:rsid w:val="4E081A85"/>
    <w:rsid w:val="4F46202E"/>
    <w:rsid w:val="536F17F8"/>
    <w:rsid w:val="544534B8"/>
    <w:rsid w:val="55C12BA1"/>
    <w:rsid w:val="56E26F61"/>
    <w:rsid w:val="56E52823"/>
    <w:rsid w:val="5C1265A3"/>
    <w:rsid w:val="5C515F3F"/>
    <w:rsid w:val="5D7F4930"/>
    <w:rsid w:val="5DC3235E"/>
    <w:rsid w:val="5ED16958"/>
    <w:rsid w:val="62CF1196"/>
    <w:rsid w:val="62ED53A3"/>
    <w:rsid w:val="63627D6A"/>
    <w:rsid w:val="66372649"/>
    <w:rsid w:val="66D76C6B"/>
    <w:rsid w:val="66F711CA"/>
    <w:rsid w:val="68257FA2"/>
    <w:rsid w:val="693C3AD3"/>
    <w:rsid w:val="697A326D"/>
    <w:rsid w:val="6CAD560F"/>
    <w:rsid w:val="6E317073"/>
    <w:rsid w:val="6F712728"/>
    <w:rsid w:val="71794C34"/>
    <w:rsid w:val="760948D9"/>
    <w:rsid w:val="77922A9B"/>
    <w:rsid w:val="78376EE1"/>
    <w:rsid w:val="7BF03145"/>
    <w:rsid w:val="7FCE14D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character" w:styleId="4">
    <w:name w:val="Hyperlink"/>
    <w:basedOn w:val="3"/>
    <w:qFormat/>
    <w:uiPriority w:val="0"/>
    <w:rPr>
      <w:color w:val="0000FF"/>
      <w:u w:val="single"/>
    </w:rPr>
  </w:style>
  <w:style w:type="paragraph" w:customStyle="1" w:styleId="5">
    <w:name w:val="样式4"/>
    <w:basedOn w:val="1"/>
    <w:qFormat/>
    <w:uiPriority w:val="0"/>
    <w:pPr>
      <w:spacing w:line="480" w:lineRule="auto"/>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Kingsoft</Company>
  <Pages>19</Pages>
  <Words>9032</Words>
  <Characters>9365</Characters>
  <Lines>0</Lines>
  <Paragraphs>0</Paragraphs>
  <TotalTime>2</TotalTime>
  <ScaleCrop>false</ScaleCrop>
  <LinksUpToDate>false</LinksUpToDate>
  <CharactersWithSpaces>10247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Ting</cp:lastModifiedBy>
  <dcterms:modified xsi:type="dcterms:W3CDTF">2025-04-24T09:24:14Z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74CE5AC048C341DD9E3B7ED1875840E9</vt:lpwstr>
  </property>
  <property fmtid="{D5CDD505-2E9C-101B-9397-08002B2CF9AE}" pid="4" name="KSOTemplateDocerSaveRecord">
    <vt:lpwstr>eyJoZGlkIjoiM2RiMjc3NTVkMjQ2MTA3YjVlMDQ2ODRmODFkZjE4MDUiLCJ1c2VySWQiOiI4MDgwMzQxMjAifQ==</vt:lpwstr>
  </property>
</Properties>
</file>