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始兴县公安局关于加强城区大货车通行</w:t>
      </w:r>
    </w:p>
    <w:p>
      <w:pPr>
        <w:pStyle w:val="11"/>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秩序管理</w:t>
      </w:r>
      <w:r>
        <w:rPr>
          <w:rFonts w:hint="eastAsia" w:ascii="方正小标宋_GBK" w:hAnsi="方正小标宋_GBK" w:eastAsia="方正小标宋_GBK" w:cs="方正小标宋_GBK"/>
          <w:sz w:val="44"/>
          <w:szCs w:val="44"/>
          <w:lang w:eastAsia="zh-CN"/>
        </w:rPr>
        <w:t>的通告》（征求意见稿）</w:t>
      </w:r>
      <w:r>
        <w:rPr>
          <w:rFonts w:hint="eastAsia" w:ascii="方正小标宋_GBK" w:hAnsi="方正小标宋_GBK" w:eastAsia="方正小标宋_GBK" w:cs="方正小标宋_GBK"/>
          <w:sz w:val="44"/>
          <w:szCs w:val="44"/>
        </w:rPr>
        <w:t>起草说明</w:t>
      </w:r>
    </w:p>
    <w:p>
      <w:pPr>
        <w:pStyle w:val="11"/>
        <w:spacing w:line="560" w:lineRule="exact"/>
        <w:jc w:val="center"/>
        <w:rPr>
          <w:rFonts w:eastAsia="方正小标宋简体"/>
          <w:sz w:val="44"/>
          <w:szCs w:val="44"/>
        </w:rPr>
      </w:pPr>
      <w:r>
        <w:rPr>
          <w:rFonts w:eastAsia="方正小标宋简体"/>
          <w:sz w:val="44"/>
          <w:szCs w:val="44"/>
        </w:rPr>
        <w:t xml:space="preserve"> </w:t>
      </w:r>
    </w:p>
    <w:p>
      <w:pPr>
        <w:pStyle w:val="11"/>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黑体" w:hAnsi="黑体" w:eastAsia="黑体"/>
          <w:sz w:val="32"/>
          <w:szCs w:val="32"/>
        </w:rPr>
      </w:pPr>
      <w:r>
        <w:rPr>
          <w:rFonts w:hint="eastAsia" w:ascii="黑体" w:hAnsi="黑体" w:eastAsia="黑体"/>
          <w:sz w:val="32"/>
          <w:szCs w:val="32"/>
        </w:rPr>
        <w:t xml:space="preserve">    一、</w:t>
      </w:r>
      <w:r>
        <w:rPr>
          <w:rFonts w:hint="eastAsia" w:ascii="黑体" w:hAnsi="黑体" w:eastAsia="黑体"/>
          <w:sz w:val="32"/>
          <w:szCs w:val="32"/>
          <w:lang w:eastAsia="zh-CN"/>
        </w:rPr>
        <w:t>起草</w:t>
      </w:r>
      <w:r>
        <w:rPr>
          <w:rFonts w:hint="eastAsia" w:ascii="黑体" w:hAnsi="黑体" w:eastAsia="黑体"/>
          <w:sz w:val="32"/>
          <w:szCs w:val="32"/>
        </w:rPr>
        <w:t>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ascii="Times New Roman" w:hAnsi="Times New Roman" w:eastAsia="仿宋_GB2312" w:cs="Times New Roman"/>
          <w:sz w:val="32"/>
        </w:rPr>
        <w:t>2019</w:t>
      </w:r>
      <w:r>
        <w:rPr>
          <w:rFonts w:ascii="Times New Roman" w:hAnsi="仿宋_GB2312" w:eastAsia="仿宋_GB2312" w:cs="Times New Roman"/>
          <w:sz w:val="32"/>
        </w:rPr>
        <w:t>年</w:t>
      </w:r>
      <w:r>
        <w:rPr>
          <w:rFonts w:ascii="Times New Roman" w:hAnsi="Times New Roman" w:eastAsia="仿宋_GB2312" w:cs="Times New Roman"/>
          <w:sz w:val="32"/>
        </w:rPr>
        <w:t>9</w:t>
      </w:r>
      <w:r>
        <w:rPr>
          <w:rFonts w:ascii="Times New Roman" w:hAnsi="仿宋_GB2312" w:eastAsia="仿宋_GB2312" w:cs="Times New Roman"/>
          <w:sz w:val="32"/>
        </w:rPr>
        <w:t>月</w:t>
      </w:r>
      <w:r>
        <w:rPr>
          <w:rFonts w:hint="eastAsia" w:ascii="Times New Roman" w:hAnsi="仿宋_GB2312" w:eastAsia="仿宋_GB2312" w:cs="Times New Roman"/>
          <w:sz w:val="32"/>
          <w:lang w:val="en-US" w:eastAsia="zh-CN"/>
        </w:rPr>
        <w:t>27日，</w:t>
      </w:r>
      <w:r>
        <w:rPr>
          <w:rFonts w:hint="eastAsia" w:ascii="Times New Roman" w:hAnsi="仿宋_GB2312" w:eastAsia="仿宋_GB2312" w:cs="Times New Roman"/>
          <w:sz w:val="32"/>
          <w:lang w:eastAsia="zh-CN"/>
        </w:rPr>
        <w:t>始兴县公安局发布</w:t>
      </w:r>
      <w:r>
        <w:rPr>
          <w:rFonts w:ascii="Times New Roman" w:hAnsi="仿宋_GB2312" w:eastAsia="仿宋_GB2312" w:cs="Times New Roman"/>
          <w:sz w:val="32"/>
        </w:rPr>
        <w:t>了《</w:t>
      </w:r>
      <w:r>
        <w:rPr>
          <w:rFonts w:ascii="Times New Roman" w:hAnsi="仿宋_GB2312" w:eastAsia="仿宋_GB2312" w:cs="Times New Roman"/>
          <w:sz w:val="32"/>
          <w:szCs w:val="32"/>
        </w:rPr>
        <w:t>关于城区实行大货车限制通行的通告</w:t>
      </w:r>
      <w:r>
        <w:rPr>
          <w:rFonts w:ascii="Times New Roman" w:hAnsi="仿宋_GB2312" w:eastAsia="仿宋_GB2312" w:cs="Times New Roman"/>
          <w:sz w:val="32"/>
        </w:rPr>
        <w:t>》（</w:t>
      </w:r>
      <w:r>
        <w:rPr>
          <w:rFonts w:ascii="Times New Roman" w:hAnsi="Times New Roman" w:eastAsia="仿宋_GB2312" w:cs="Times New Roman"/>
          <w:sz w:val="32"/>
          <w:szCs w:val="32"/>
        </w:rPr>
        <w:t>始公通〔2019〕1号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通告</w:t>
      </w:r>
      <w:r>
        <w:rPr>
          <w:rFonts w:hint="default" w:ascii="Times New Roman" w:hAnsi="Times New Roman" w:eastAsia="仿宋_GB2312" w:cs="Times New Roman"/>
          <w:sz w:val="32"/>
          <w:szCs w:val="32"/>
        </w:rPr>
        <w:t>》发布以来，为规范我县</w:t>
      </w:r>
      <w:r>
        <w:rPr>
          <w:rFonts w:hint="eastAsia" w:ascii="Times New Roman" w:hAnsi="Times New Roman" w:eastAsia="仿宋_GB2312" w:cs="Times New Roman"/>
          <w:sz w:val="32"/>
          <w:szCs w:val="32"/>
          <w:lang w:eastAsia="zh-CN"/>
        </w:rPr>
        <w:t>城区大货车通行秩序</w:t>
      </w:r>
      <w:r>
        <w:rPr>
          <w:rFonts w:hint="default" w:ascii="Times New Roman" w:hAnsi="Times New Roman" w:eastAsia="仿宋_GB2312" w:cs="Times New Roman"/>
          <w:sz w:val="32"/>
          <w:szCs w:val="32"/>
        </w:rPr>
        <w:t>，维护</w:t>
      </w:r>
      <w:r>
        <w:rPr>
          <w:rFonts w:hint="eastAsia" w:ascii="Times New Roman" w:hAnsi="Times New Roman" w:eastAsia="仿宋_GB2312" w:cs="Times New Roman"/>
          <w:sz w:val="32"/>
          <w:szCs w:val="32"/>
          <w:lang w:eastAsia="zh-CN"/>
        </w:rPr>
        <w:t>城区道路交通</w:t>
      </w:r>
      <w:r>
        <w:rPr>
          <w:rFonts w:hint="default" w:ascii="Times New Roman" w:hAnsi="Times New Roman" w:eastAsia="仿宋_GB2312" w:cs="Times New Roman"/>
          <w:sz w:val="32"/>
          <w:szCs w:val="32"/>
        </w:rPr>
        <w:t>安全，</w:t>
      </w:r>
      <w:r>
        <w:rPr>
          <w:rFonts w:hint="eastAsia" w:eastAsia="仿宋_GB2312" w:cs="Times New Roman"/>
          <w:sz w:val="32"/>
          <w:szCs w:val="32"/>
          <w:lang w:eastAsia="zh-CN"/>
        </w:rPr>
        <w:t>改善大气环境质量</w:t>
      </w:r>
      <w:r>
        <w:rPr>
          <w:rFonts w:hint="default" w:ascii="Times New Roman" w:hAnsi="Times New Roman" w:eastAsia="仿宋_GB2312" w:cs="Times New Roman"/>
          <w:sz w:val="32"/>
          <w:szCs w:val="32"/>
        </w:rPr>
        <w:t>，发挥了重要的作用</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lang w:eastAsia="zh-CN"/>
        </w:rPr>
        <w:t>但《通告》</w:t>
      </w:r>
      <w:r>
        <w:rPr>
          <w:rFonts w:ascii="Times New Roman" w:hAnsi="仿宋_GB2312" w:eastAsia="仿宋_GB2312" w:cs="Times New Roman"/>
          <w:sz w:val="32"/>
          <w:szCs w:val="32"/>
        </w:rPr>
        <w:t>自</w:t>
      </w:r>
      <w:r>
        <w:rPr>
          <w:rFonts w:ascii="Times New Roman" w:hAnsi="Times New Roman" w:eastAsia="仿宋_GB2312" w:cs="Times New Roman"/>
          <w:sz w:val="32"/>
          <w:szCs w:val="32"/>
        </w:rPr>
        <w:t>2019</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日起施行，有效期为</w:t>
      </w:r>
      <w:r>
        <w:rPr>
          <w:rFonts w:ascii="Times New Roman" w:hAnsi="Times New Roman" w:eastAsia="仿宋_GB2312" w:cs="Times New Roman"/>
          <w:sz w:val="32"/>
          <w:szCs w:val="32"/>
        </w:rPr>
        <w:t>5</w:t>
      </w:r>
      <w:r>
        <w:rPr>
          <w:rFonts w:ascii="Times New Roman" w:hAnsi="仿宋_GB2312" w:eastAsia="仿宋_GB2312" w:cs="Times New Roman"/>
          <w:sz w:val="32"/>
          <w:szCs w:val="32"/>
        </w:rPr>
        <w:t>年，</w:t>
      </w:r>
      <w:r>
        <w:rPr>
          <w:rFonts w:hint="eastAsia" w:ascii="仿宋_GB2312" w:hAnsi="仿宋_GB2312" w:eastAsia="仿宋_GB2312"/>
          <w:sz w:val="32"/>
          <w:szCs w:val="32"/>
        </w:rPr>
        <w:t>已于</w:t>
      </w:r>
      <w:r>
        <w:rPr>
          <w:rFonts w:ascii="Times New Roman" w:hAnsi="Times New Roman" w:eastAsia="仿宋_GB2312" w:cs="Times New Roman"/>
          <w:sz w:val="32"/>
          <w:szCs w:val="32"/>
        </w:rPr>
        <w:t>2024</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hint="eastAsia" w:ascii="仿宋_GB2312" w:hAnsi="仿宋_GB2312" w:eastAsia="仿宋_GB2312"/>
          <w:sz w:val="32"/>
          <w:szCs w:val="32"/>
        </w:rPr>
        <w:t>日</w:t>
      </w:r>
      <w:r>
        <w:rPr>
          <w:rFonts w:hint="eastAsia" w:ascii="仿宋_GB2312" w:eastAsia="仿宋_GB2312"/>
          <w:sz w:val="32"/>
          <w:szCs w:val="32"/>
        </w:rPr>
        <w:t>期满</w:t>
      </w:r>
      <w:r>
        <w:rPr>
          <w:rFonts w:hint="eastAsia" w:ascii="仿宋_GB2312" w:eastAsia="仿宋_GB2312"/>
          <w:sz w:val="32"/>
          <w:szCs w:val="32"/>
          <w:lang w:eastAsia="zh-CN"/>
        </w:rPr>
        <w:t>。</w:t>
      </w:r>
      <w:r>
        <w:rPr>
          <w:rFonts w:hint="default" w:ascii="Times New Roman" w:hAnsi="Times New Roman" w:eastAsia="仿宋_GB2312" w:cs="Times New Roman"/>
          <w:sz w:val="32"/>
          <w:szCs w:val="32"/>
          <w:lang w:val="en-US" w:eastAsia="zh-CN"/>
        </w:rPr>
        <w:t>2022年9月，公安部交管局下发《关于进一步便利货车在城市道路通行的通知》</w:t>
      </w:r>
      <w:r>
        <w:rPr>
          <w:rFonts w:hint="default" w:ascii="Times New Roman" w:hAnsi="Times New Roman" w:eastAsia="仿宋_GB2312" w:cs="Times New Roman"/>
          <w:b w:val="0"/>
          <w:bCs w:val="0"/>
          <w:color w:val="auto"/>
          <w:sz w:val="32"/>
          <w:szCs w:val="32"/>
          <w:lang w:val="en-US" w:eastAsia="zh-CN"/>
        </w:rPr>
        <w:t>（公交管〔2022〕299号），要求进一步便利货车在城市道路通行。随着我县城市建设的发展，城区城北片区、城西片区内学校、住宅小区集中，人流量、交通流量大，城区受道路条件制约，大部分道路交通设施难以改造升级，道路交通设施供给难以满足日益增长的交通出行需求；同时中、大型货车体型大，视野盲区较多，对道路通行条件要求高，在城区道路通行，</w:t>
      </w:r>
      <w:r>
        <w:rPr>
          <w:rFonts w:hint="default" w:ascii="Times New Roman" w:hAnsi="Times New Roman" w:eastAsia="仿宋_GB2312" w:cs="Times New Roman"/>
          <w:sz w:val="32"/>
          <w:szCs w:val="32"/>
          <w:lang w:eastAsia="zh-CN"/>
        </w:rPr>
        <w:t>容易造成城区</w:t>
      </w:r>
      <w:r>
        <w:rPr>
          <w:rFonts w:hint="default" w:ascii="Times New Roman" w:hAnsi="Times New Roman" w:eastAsia="仿宋_GB2312" w:cs="Times New Roman"/>
          <w:sz w:val="32"/>
          <w:szCs w:val="32"/>
        </w:rPr>
        <w:t>空气污染</w:t>
      </w:r>
      <w:r>
        <w:rPr>
          <w:rFonts w:hint="default" w:ascii="Times New Roman" w:hAnsi="Times New Roman" w:eastAsia="仿宋_GB2312" w:cs="Times New Roman"/>
          <w:sz w:val="32"/>
          <w:szCs w:val="32"/>
          <w:lang w:eastAsia="zh-CN"/>
        </w:rPr>
        <w:t>和交通拥堵，</w:t>
      </w:r>
      <w:r>
        <w:rPr>
          <w:rFonts w:hint="default" w:ascii="Times New Roman" w:hAnsi="Times New Roman" w:eastAsia="仿宋_GB2312" w:cs="Times New Roman"/>
          <w:b w:val="0"/>
          <w:bCs w:val="0"/>
          <w:color w:val="auto"/>
          <w:sz w:val="32"/>
          <w:szCs w:val="32"/>
          <w:lang w:val="en-US" w:eastAsia="zh-CN"/>
        </w:rPr>
        <w:t>增大了道路交通安全隐患，降低了道路整体运行效率。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rPr>
        <w:t>为加强</w:t>
      </w:r>
      <w:r>
        <w:rPr>
          <w:rFonts w:hint="default" w:ascii="Times New Roman" w:hAnsi="Times New Roman" w:eastAsia="仿宋_GB2312" w:cs="Times New Roman"/>
          <w:sz w:val="32"/>
          <w:lang w:eastAsia="zh-CN"/>
        </w:rPr>
        <w:t>我县</w:t>
      </w:r>
      <w:r>
        <w:rPr>
          <w:rFonts w:hint="default" w:ascii="Times New Roman" w:hAnsi="Times New Roman" w:eastAsia="仿宋_GB2312" w:cs="Times New Roman"/>
          <w:sz w:val="32"/>
        </w:rPr>
        <w:t>城区道路大货车通行秩序管理，</w:t>
      </w:r>
      <w:r>
        <w:rPr>
          <w:rFonts w:hint="default" w:ascii="Times New Roman" w:hAnsi="Times New Roman" w:eastAsia="仿宋_GB2312" w:cs="Times New Roman"/>
          <w:b w:val="0"/>
          <w:bCs w:val="0"/>
          <w:color w:val="auto"/>
          <w:sz w:val="32"/>
          <w:szCs w:val="32"/>
          <w:lang w:val="en-US" w:eastAsia="zh-CN"/>
        </w:rPr>
        <w:t>打好大气污染防治攻坚战，</w:t>
      </w:r>
      <w:r>
        <w:rPr>
          <w:rFonts w:hint="default" w:ascii="Times New Roman" w:hAnsi="Times New Roman" w:eastAsia="仿宋_GB2312" w:cs="Times New Roman"/>
          <w:sz w:val="32"/>
        </w:rPr>
        <w:t>预防和减少交通事故</w:t>
      </w:r>
      <w:r>
        <w:rPr>
          <w:rFonts w:hint="default" w:ascii="Times New Roman" w:hAnsi="Times New Roman" w:eastAsia="仿宋_GB2312" w:cs="Times New Roman"/>
          <w:sz w:val="32"/>
          <w:lang w:eastAsia="zh-CN"/>
        </w:rPr>
        <w:t>，缓解城区</w:t>
      </w:r>
      <w:r>
        <w:rPr>
          <w:rFonts w:hint="default" w:ascii="Times New Roman" w:hAnsi="Times New Roman" w:eastAsia="仿宋_GB2312" w:cs="Times New Roman"/>
          <w:sz w:val="32"/>
        </w:rPr>
        <w:t>交通拥堵，</w:t>
      </w:r>
      <w:r>
        <w:rPr>
          <w:rFonts w:hint="default" w:ascii="Times New Roman" w:hAnsi="Times New Roman" w:eastAsia="仿宋_GB2312" w:cs="Times New Roman"/>
          <w:sz w:val="32"/>
          <w:lang w:eastAsia="zh-CN"/>
        </w:rPr>
        <w:t>进一步便利</w:t>
      </w:r>
      <w:r>
        <w:rPr>
          <w:rFonts w:hint="default" w:ascii="Times New Roman" w:hAnsi="Times New Roman" w:eastAsia="仿宋_GB2312" w:cs="Times New Roman"/>
          <w:b w:val="0"/>
          <w:bCs w:val="0"/>
          <w:color w:val="auto"/>
          <w:sz w:val="32"/>
          <w:szCs w:val="32"/>
          <w:lang w:val="en-US" w:eastAsia="zh-CN"/>
        </w:rPr>
        <w:t>货车在城市道路通行，我局根据《中华人民共和国道路交通安全法》有关规定，结合我县交通实际情况及城区货车道路运行现状，</w:t>
      </w:r>
      <w:r>
        <w:rPr>
          <w:rFonts w:hint="default" w:ascii="Times New Roman" w:hAnsi="Times New Roman" w:eastAsia="仿宋_GB2312" w:cs="Times New Roman"/>
          <w:sz w:val="32"/>
          <w:szCs w:val="32"/>
        </w:rPr>
        <w:t>特起草了</w:t>
      </w:r>
      <w:r>
        <w:rPr>
          <w:rFonts w:hint="default" w:ascii="Times New Roman" w:hAnsi="Times New Roman" w:eastAsia="仿宋_GB2312" w:cs="Times New Roman"/>
          <w:b w:val="0"/>
          <w:bCs w:val="0"/>
          <w:sz w:val="32"/>
          <w:szCs w:val="32"/>
          <w:lang w:eastAsia="zh-CN"/>
        </w:rPr>
        <w:t>《始兴县公安局关于加强城区大货车通行秩序管理的通告</w:t>
      </w:r>
      <w:r>
        <w:rPr>
          <w:rFonts w:hint="eastAsia" w:ascii="Times New Roman" w:hAnsi="Times New Roman" w:eastAsia="仿宋_GB2312" w:cs="Times New Roman"/>
          <w:b w:val="0"/>
          <w:bCs w:val="0"/>
          <w:sz w:val="32"/>
          <w:szCs w:val="32"/>
          <w:lang w:eastAsia="zh-CN"/>
        </w:rPr>
        <w:t>（征求意见稿）</w:t>
      </w:r>
      <w:r>
        <w:rPr>
          <w:rFonts w:hint="default" w:ascii="Times New Roman" w:hAnsi="Times New Roman" w:eastAsia="仿宋_GB2312" w:cs="Times New Roman"/>
          <w:b w:val="0"/>
          <w:bCs w:val="0"/>
          <w:sz w:val="32"/>
          <w:szCs w:val="32"/>
          <w:lang w:eastAsia="zh-CN"/>
        </w:rPr>
        <w:t>》，适当放宽城区货车限行措施。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sz w:val="32"/>
          <w:szCs w:val="32"/>
        </w:rPr>
        <w:t>新旧政策的衔接和差异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《关于城区实行大货车限制通行的通告》（始公通〔2019〕1号）于2024年11月1日期满</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b w:val="0"/>
          <w:bCs w:val="0"/>
          <w:color w:val="auto"/>
          <w:sz w:val="32"/>
          <w:szCs w:val="32"/>
          <w:lang w:val="en-US" w:eastAsia="zh-CN"/>
        </w:rPr>
        <w:t>我局根据《中华人民共和国道路交通安全法》有关规定，结合我县交通实际情况对城区货车限行政策进行了修订，</w:t>
      </w:r>
      <w:r>
        <w:rPr>
          <w:rFonts w:hint="eastAsia" w:ascii="Times New Roman" w:hAnsi="Times New Roman" w:eastAsia="仿宋_GB2312" w:cs="Times New Roman"/>
          <w:b w:val="0"/>
          <w:bCs w:val="0"/>
          <w:color w:val="auto"/>
          <w:sz w:val="32"/>
          <w:szCs w:val="32"/>
          <w:lang w:val="en-US" w:eastAsia="zh-CN"/>
        </w:rPr>
        <w:t>起草了</w:t>
      </w:r>
      <w:r>
        <w:rPr>
          <w:rFonts w:hint="default" w:ascii="Times New Roman" w:hAnsi="Times New Roman" w:eastAsia="仿宋_GB2312" w:cs="Times New Roman"/>
          <w:b w:val="0"/>
          <w:bCs w:val="0"/>
          <w:sz w:val="32"/>
          <w:szCs w:val="32"/>
          <w:lang w:eastAsia="zh-CN"/>
        </w:rPr>
        <w:t>《始兴县公安局关于加强城区大货车通行秩序管理的通告</w:t>
      </w:r>
      <w:r>
        <w:rPr>
          <w:rFonts w:hint="eastAsia" w:ascii="Times New Roman" w:hAnsi="Times New Roman" w:eastAsia="仿宋_GB2312" w:cs="Times New Roman"/>
          <w:b w:val="0"/>
          <w:bCs w:val="0"/>
          <w:sz w:val="32"/>
          <w:szCs w:val="32"/>
          <w:lang w:eastAsia="zh-CN"/>
        </w:rPr>
        <w:t>（征求意见稿）</w:t>
      </w:r>
      <w:r>
        <w:rPr>
          <w:rFonts w:hint="default" w:ascii="Times New Roman" w:hAnsi="Times New Roman" w:eastAsia="仿宋_GB2312" w:cs="Times New Roman"/>
          <w:b w:val="0"/>
          <w:bCs w:val="0"/>
          <w:sz w:val="32"/>
          <w:szCs w:val="32"/>
          <w:lang w:eastAsia="zh-CN"/>
        </w:rPr>
        <w:t>》。新政策沿袭了旧政策限行时段、</w:t>
      </w:r>
      <w:r>
        <w:rPr>
          <w:rFonts w:hint="default" w:ascii="Times New Roman" w:hAnsi="Times New Roman" w:eastAsia="仿宋_GB2312" w:cs="Times New Roman"/>
          <w:sz w:val="32"/>
          <w:szCs w:val="32"/>
          <w:lang w:eastAsia="zh-CN"/>
        </w:rPr>
        <w:t>载物的规定要求、特殊载运的审批规定等大部分规定，只是对限制大货车通行</w:t>
      </w:r>
      <w:r>
        <w:rPr>
          <w:rFonts w:hint="default" w:ascii="Times New Roman" w:hAnsi="Times New Roman" w:eastAsia="仿宋_GB2312" w:cs="Times New Roman"/>
          <w:sz w:val="32"/>
          <w:szCs w:val="32"/>
        </w:rPr>
        <w:t>的区域</w:t>
      </w:r>
      <w:r>
        <w:rPr>
          <w:rFonts w:hint="default" w:ascii="Times New Roman" w:hAnsi="Times New Roman" w:eastAsia="仿宋_GB2312" w:cs="Times New Roman"/>
          <w:sz w:val="32"/>
          <w:szCs w:val="32"/>
          <w:lang w:eastAsia="zh-CN"/>
        </w:rPr>
        <w:t>和车辆类型</w:t>
      </w:r>
      <w:r>
        <w:rPr>
          <w:rFonts w:hint="default" w:ascii="Times New Roman" w:hAnsi="Times New Roman" w:eastAsia="仿宋_GB2312" w:cs="Times New Roman"/>
          <w:sz w:val="32"/>
          <w:szCs w:val="32"/>
        </w:rPr>
        <w:t>作出相应调整</w:t>
      </w:r>
      <w:r>
        <w:rPr>
          <w:rFonts w:hint="default" w:ascii="Times New Roman" w:hAnsi="Times New Roman" w:eastAsia="仿宋_GB2312" w:cs="Times New Roman"/>
          <w:sz w:val="32"/>
          <w:szCs w:val="32"/>
          <w:lang w:eastAsia="zh-CN"/>
        </w:rPr>
        <w:t>，在原</w:t>
      </w:r>
      <w:r>
        <w:rPr>
          <w:rFonts w:hint="default" w:ascii="Times New Roman" w:hAnsi="Times New Roman" w:eastAsia="仿宋_GB2312" w:cs="Times New Roman"/>
          <w:sz w:val="32"/>
          <w:szCs w:val="32"/>
        </w:rPr>
        <w:t>《关于城区实行大货车限制通行的通告》</w:t>
      </w:r>
      <w:r>
        <w:rPr>
          <w:rFonts w:hint="default" w:ascii="Times New Roman" w:hAnsi="Times New Roman" w:eastAsia="仿宋_GB2312" w:cs="Times New Roman"/>
          <w:sz w:val="32"/>
          <w:szCs w:val="32"/>
          <w:lang w:eastAsia="zh-CN"/>
        </w:rPr>
        <w:t>限行区域范围的基础上，将城北片区的永安大道（丹凤西路路口至城东路路口）和城西片区的丹凤路、兴平路（丹凤路路口至丹凤西路路口）、沿江北路（金润大桥环岛路口至兴隆大道路口）纳入大货车</w:t>
      </w:r>
      <w:r>
        <w:rPr>
          <w:rFonts w:hint="default" w:ascii="Times New Roman" w:hAnsi="Times New Roman" w:eastAsia="仿宋_GB2312" w:cs="Times New Roman"/>
          <w:b w:val="0"/>
          <w:bCs w:val="0"/>
          <w:color w:val="auto"/>
          <w:sz w:val="32"/>
          <w:szCs w:val="32"/>
          <w:lang w:val="en-US" w:eastAsia="zh-CN"/>
        </w:rPr>
        <w:t>限制通行区域范围；同时根据公安部交管局关于进一步便利货车在城市道路通行的工作要求，对限行车辆类型进行了相应调整，</w:t>
      </w:r>
      <w:r>
        <w:rPr>
          <w:rFonts w:hint="default" w:ascii="Times New Roman" w:hAnsi="Times New Roman" w:eastAsia="仿宋_GB2312" w:cs="Times New Roman"/>
          <w:color w:val="auto"/>
          <w:sz w:val="32"/>
          <w:szCs w:val="32"/>
        </w:rPr>
        <w:t>对于整车长度不超过6000mm、宽度不超过2200mm、高度不超过2800mm的中型厢式货车及车辆外廓尺寸符合上述条件的新能源中型厢式货车</w:t>
      </w:r>
      <w:r>
        <w:rPr>
          <w:rFonts w:hint="default" w:ascii="Times New Roman" w:hAnsi="Times New Roman" w:eastAsia="仿宋_GB2312" w:cs="Times New Roman"/>
          <w:color w:val="auto"/>
          <w:sz w:val="32"/>
          <w:szCs w:val="32"/>
          <w:lang w:eastAsia="zh-CN"/>
        </w:rPr>
        <w:t>不作限制通行规定。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三、文件框架和主要内容　</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始兴县公安局关于加强城区大货车通行秩序管理的通告（</w:t>
      </w:r>
      <w:r>
        <w:rPr>
          <w:rFonts w:hint="default" w:ascii="Times New Roman" w:hAnsi="Times New Roman" w:eastAsia="仿宋_GB2312" w:cs="Times New Roman"/>
          <w:sz w:val="32"/>
          <w:szCs w:val="32"/>
          <w:lang w:eastAsia="zh-CN"/>
        </w:rPr>
        <w:t>征求意见稿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》共有</w:t>
      </w:r>
      <w:r>
        <w:rPr>
          <w:rFonts w:hint="default" w:ascii="Times New Roman" w:hAnsi="Times New Roman" w:cs="Times New Roman"/>
          <w:sz w:val="32"/>
          <w:lang w:val="en-US" w:eastAsia="zh-CN"/>
        </w:rPr>
        <w:t>9</w:t>
      </w:r>
      <w:r>
        <w:rPr>
          <w:rFonts w:hint="eastAsia" w:ascii="仿宋_GB2312" w:hAnsi="仿宋_GB2312" w:eastAsia="仿宋_GB2312" w:cs="仿宋_GB2312"/>
          <w:sz w:val="32"/>
        </w:rPr>
        <w:t>条。</w:t>
      </w:r>
      <w:r>
        <w:rPr>
          <w:rFonts w:hint="eastAsia" w:ascii="仿宋_GB2312" w:hAnsi="仿宋_GB2312" w:cs="仿宋_GB2312"/>
          <w:sz w:val="32"/>
          <w:lang w:eastAsia="zh-CN"/>
        </w:rPr>
        <w:t>其中</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1</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大货车、载货汽车、专用作业车和中、重型载货汽车，中、重型专用（项）作业车定义</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2</w:t>
      </w:r>
      <w:r>
        <w:rPr>
          <w:rFonts w:hint="eastAsia" w:ascii="仿宋_GB2312" w:hAnsi="仿宋_GB2312" w:eastAsia="仿宋_GB2312" w:cs="仿宋_GB2312"/>
          <w:sz w:val="32"/>
        </w:rPr>
        <w:t>条</w:t>
      </w:r>
      <w:r>
        <w:rPr>
          <w:rFonts w:hint="eastAsia" w:ascii="仿宋_GB2312" w:hAnsi="仿宋_GB2312" w:cs="仿宋_GB2312"/>
          <w:sz w:val="32"/>
          <w:lang w:eastAsia="zh-CN"/>
        </w:rPr>
        <w:t>为城区划定大货车限制通行时间；第</w:t>
      </w:r>
      <w:r>
        <w:rPr>
          <w:rFonts w:hint="default" w:ascii="Times New Roman" w:hAnsi="Times New Roman" w:cs="Times New Roman"/>
          <w:sz w:val="32"/>
          <w:lang w:val="en-US" w:eastAsia="zh-CN"/>
        </w:rPr>
        <w:t>3</w:t>
      </w:r>
      <w:r>
        <w:rPr>
          <w:rFonts w:hint="eastAsia" w:ascii="仿宋_GB2312" w:hAnsi="仿宋_GB2312" w:cs="仿宋_GB2312"/>
          <w:sz w:val="32"/>
          <w:lang w:eastAsia="zh-CN"/>
        </w:rPr>
        <w:t>条为城</w:t>
      </w:r>
      <w:r>
        <w:rPr>
          <w:rFonts w:hint="eastAsia" w:ascii="仿宋_GB2312" w:hAnsi="仿宋_GB2312" w:eastAsia="仿宋_GB2312" w:cs="仿宋_GB2312"/>
          <w:sz w:val="32"/>
        </w:rPr>
        <w:t>区划定大货车限制通行区域</w:t>
      </w:r>
      <w:r>
        <w:rPr>
          <w:rFonts w:hint="eastAsia" w:ascii="仿宋_GB2312" w:hAnsi="仿宋_GB2312" w:cs="仿宋_GB2312"/>
          <w:sz w:val="32"/>
          <w:lang w:eastAsia="zh-CN"/>
        </w:rPr>
        <w:t>和</w:t>
      </w:r>
      <w:r>
        <w:rPr>
          <w:rFonts w:hint="eastAsia" w:ascii="仿宋_GB2312" w:hAnsi="仿宋_GB2312" w:eastAsia="仿宋_GB2312" w:cs="仿宋_GB2312"/>
          <w:sz w:val="32"/>
        </w:rPr>
        <w:t>中型载货汽车、中型专用（项）作业车每天禁止通行的时间段</w:t>
      </w:r>
      <w:r>
        <w:rPr>
          <w:rFonts w:hint="eastAsia" w:ascii="仿宋_GB2312" w:hAnsi="仿宋_GB2312" w:cs="仿宋_GB2312"/>
          <w:sz w:val="32"/>
          <w:lang w:eastAsia="zh-CN"/>
        </w:rPr>
        <w:t>及</w:t>
      </w:r>
      <w:r>
        <w:rPr>
          <w:rFonts w:hint="eastAsia" w:ascii="仿宋_GB2312" w:hAnsi="仿宋_GB2312" w:eastAsia="仿宋_GB2312" w:cs="仿宋_GB2312"/>
          <w:sz w:val="32"/>
        </w:rPr>
        <w:t>对批准进入限制通行区域道路行驶的车辆要求</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4</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在禁止通行时间内需要通行（过境）的大货车的绕行路线</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5</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限制通行区域在允许时间通行时大货车的速度要求</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6</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color w:val="auto"/>
          <w:sz w:val="32"/>
          <w:szCs w:val="32"/>
          <w:lang w:eastAsia="zh-CN"/>
        </w:rPr>
        <w:t>不受限制的车辆类别</w:t>
      </w:r>
      <w:r>
        <w:rPr>
          <w:rFonts w:hint="eastAsia" w:ascii="仿宋_GB2312" w:hAnsi="仿宋_GB2312" w:eastAsia="仿宋_GB2312" w:cs="仿宋_GB2312"/>
          <w:sz w:val="32"/>
        </w:rPr>
        <w:t>规定</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7</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大货车载物要求</w:t>
      </w:r>
      <w:r>
        <w:rPr>
          <w:rFonts w:hint="eastAsia" w:ascii="仿宋_GB2312" w:hAnsi="仿宋_GB2312" w:eastAsia="仿宋_GB2312" w:cs="仿宋_GB2312"/>
          <w:sz w:val="32"/>
          <w:szCs w:val="32"/>
          <w:lang w:eastAsia="zh-CN"/>
        </w:rPr>
        <w:t>和特殊载运的审批规定</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8</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大货车违反通告管理规定的处罚</w:t>
      </w:r>
      <w:r>
        <w:rPr>
          <w:rFonts w:hint="eastAsia" w:ascii="仿宋_GB2312" w:hAnsi="仿宋_GB2312" w:cs="仿宋_GB2312"/>
          <w:sz w:val="32"/>
          <w:lang w:eastAsia="zh-CN"/>
        </w:rPr>
        <w:t>；</w:t>
      </w:r>
      <w:r>
        <w:rPr>
          <w:rFonts w:hint="eastAsia" w:ascii="仿宋_GB2312" w:hAnsi="仿宋_GB2312" w:eastAsia="仿宋_GB2312" w:cs="仿宋_GB2312"/>
          <w:sz w:val="32"/>
        </w:rPr>
        <w:t>第</w:t>
      </w:r>
      <w:r>
        <w:rPr>
          <w:rFonts w:hint="default" w:ascii="Times New Roman" w:hAnsi="Times New Roman" w:cs="Times New Roman"/>
          <w:sz w:val="32"/>
          <w:lang w:val="en-US" w:eastAsia="zh-CN"/>
        </w:rPr>
        <w:t>9</w:t>
      </w:r>
      <w:r>
        <w:rPr>
          <w:rFonts w:hint="eastAsia" w:ascii="仿宋_GB2312" w:hAnsi="仿宋_GB2312" w:eastAsia="仿宋_GB2312" w:cs="仿宋_GB2312"/>
          <w:sz w:val="32"/>
        </w:rPr>
        <w:t>条</w:t>
      </w:r>
      <w:r>
        <w:rPr>
          <w:rFonts w:hint="eastAsia" w:ascii="仿宋_GB2312" w:hAnsi="仿宋_GB2312" w:cs="仿宋_GB2312"/>
          <w:sz w:val="32"/>
          <w:lang w:eastAsia="zh-CN"/>
        </w:rPr>
        <w:t>为</w:t>
      </w:r>
      <w:r>
        <w:rPr>
          <w:rFonts w:hint="eastAsia" w:ascii="仿宋_GB2312" w:hAnsi="仿宋_GB2312" w:eastAsia="仿宋_GB2312" w:cs="仿宋_GB2312"/>
          <w:sz w:val="32"/>
        </w:rPr>
        <w:t>通告实施时间和有效期</w:t>
      </w:r>
      <w:r>
        <w:rPr>
          <w:rFonts w:hint="eastAsia" w:ascii="仿宋_GB2312" w:hAnsi="仿宋_GB2312" w:cs="仿宋_GB2312"/>
          <w:sz w:val="32"/>
          <w:lang w:eastAsia="zh-CN"/>
        </w:rPr>
        <w:t>；</w:t>
      </w:r>
      <w:r>
        <w:rPr>
          <w:rFonts w:hint="default" w:ascii="Times New Roman" w:hAnsi="Times New Roman" w:eastAsia="仿宋_GB2312" w:cs="Times New Roman"/>
          <w:sz w:val="32"/>
          <w:szCs w:val="32"/>
        </w:rPr>
        <w:t>另附</w:t>
      </w:r>
      <w:r>
        <w:rPr>
          <w:rFonts w:hint="eastAsia" w:ascii="仿宋_GB2312" w:hAnsi="仿宋_GB2312" w:eastAsia="仿宋_GB2312" w:cs="仿宋_GB2312"/>
          <w:sz w:val="32"/>
          <w:szCs w:val="32"/>
          <w:lang w:eastAsia="zh-CN"/>
        </w:rPr>
        <w:t>始兴县城区大货车限行范围</w:t>
      </w:r>
      <w:r>
        <w:rPr>
          <w:rFonts w:hint="default" w:ascii="Times New Roman" w:hAnsi="Times New Roman" w:eastAsia="仿宋_GB2312" w:cs="Times New Roman"/>
          <w:sz w:val="32"/>
          <w:szCs w:val="32"/>
        </w:rPr>
        <w:t>图片。主要是对我县城区</w:t>
      </w:r>
      <w:r>
        <w:rPr>
          <w:rFonts w:hint="eastAsia" w:ascii="Times New Roman" w:hAnsi="Times New Roman" w:eastAsia="仿宋_GB2312" w:cs="Times New Roman"/>
          <w:sz w:val="32"/>
          <w:szCs w:val="32"/>
          <w:lang w:eastAsia="zh-CN"/>
        </w:rPr>
        <w:t>大货车限行</w:t>
      </w:r>
      <w:r>
        <w:rPr>
          <w:rFonts w:hint="default" w:ascii="Times New Roman" w:hAnsi="Times New Roman" w:eastAsia="仿宋_GB2312" w:cs="Times New Roman"/>
          <w:sz w:val="32"/>
          <w:szCs w:val="32"/>
        </w:rPr>
        <w:t>区域实施管理等工作作出详细而具体可操作的规定。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四、政策依据与目标</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（一）法律</w:t>
      </w:r>
      <w:r>
        <w:rPr>
          <w:rFonts w:hint="eastAsia" w:ascii="楷体_GB2312" w:hAnsi="楷体_GB2312" w:eastAsia="楷体_GB2312" w:cs="楷体_GB2312"/>
          <w:sz w:val="32"/>
          <w:szCs w:val="32"/>
        </w:rPr>
        <w:t>依据</w:t>
      </w:r>
      <w:r>
        <w:rPr>
          <w:rFonts w:hint="eastAsia" w:ascii="楷体_GB2312" w:hAnsi="楷体_GB2312" w:eastAsia="楷体_GB2312" w:cs="楷体_GB2312"/>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eastAsia="仿宋_GB2312" w:cs="Times New Roman"/>
          <w:sz w:val="32"/>
          <w:szCs w:val="32"/>
          <w:lang w:eastAsia="zh-CN"/>
        </w:rPr>
      </w:pPr>
      <w:r>
        <w:rPr>
          <w:rFonts w:hint="eastAsia" w:eastAsia="仿宋_GB2312" w:cs="Times New Roman"/>
          <w:sz w:val="32"/>
          <w:szCs w:val="32"/>
          <w:lang w:eastAsia="zh-CN"/>
        </w:rPr>
        <w:t>主要依据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rPr>
        <w:t>《中华人民共和国道路交通安全法》</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eastAsia="zh-CN"/>
        </w:rPr>
        <w:t>《中华人民共和国大气污染防治法》</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《中华人民共和国治安管理处罚法》</w:t>
      </w:r>
      <w:r>
        <w:rPr>
          <w:rFonts w:hint="eastAsia" w:eastAsia="仿宋_GB2312" w:cs="Times New Roman"/>
          <w:sz w:val="32"/>
          <w:szCs w:val="32"/>
          <w:lang w:val="en-US" w:eastAsia="zh-CN"/>
        </w:rPr>
        <w:t>4.</w:t>
      </w:r>
      <w:r>
        <w:rPr>
          <w:rFonts w:hint="eastAsia" w:ascii="仿宋_GB2312" w:eastAsia="仿宋_GB2312"/>
          <w:sz w:val="32"/>
          <w:szCs w:val="32"/>
        </w:rPr>
        <w:t>《广东省道路交通安全条例》</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仿宋_GB2312" w:eastAsia="仿宋_GB2312"/>
          <w:sz w:val="32"/>
          <w:szCs w:val="32"/>
        </w:rPr>
        <w:t>《机动车驾驶证申领和使用规定》</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仿宋_GB2312" w:eastAsia="仿宋_GB2312"/>
          <w:sz w:val="32"/>
          <w:szCs w:val="32"/>
        </w:rPr>
        <w:t>《机动车运行安全技术条件》</w:t>
      </w:r>
      <w:r>
        <w:rPr>
          <w:rFonts w:hint="default" w:ascii="Times New Roman" w:hAnsi="Times New Roman" w:eastAsia="仿宋_GB2312" w:cs="Times New Roman"/>
          <w:sz w:val="32"/>
          <w:szCs w:val="32"/>
        </w:rPr>
        <w:t>（GB 7258—2017）、《机动车类型术语和定义》（GA802—20</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《韶关市行政规范性文件管理规定》（</w:t>
      </w:r>
      <w:r>
        <w:rPr>
          <w:rFonts w:hint="default" w:ascii="Times New Roman" w:hAnsi="Times New Roman" w:eastAsia="仿宋_GB2312" w:cs="Times New Roman"/>
          <w:sz w:val="32"/>
          <w:szCs w:val="32"/>
          <w:lang w:eastAsia="zh-CN"/>
        </w:rPr>
        <w:t>韶府规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13号</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（二）管理目标。</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以降低大货车对城区交通的干扰，缓解城区交通拥堵，降低交通事故率，改善城区空气质量，提高交通出行的安全性和可靠度。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五、预期效果和政策影响</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（一）预期效果（目标任务及要解决的问题）。</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仿宋_GB2312" w:hAnsi="仿宋_GB2312" w:eastAsia="仿宋_GB2312"/>
          <w:color w:val="auto"/>
          <w:sz w:val="32"/>
          <w:szCs w:val="22"/>
          <w:lang w:val="en-US" w:eastAsia="zh-CN"/>
        </w:rPr>
      </w:pPr>
      <w:r>
        <w:rPr>
          <w:rFonts w:hint="eastAsia" w:ascii="仿宋_GB2312" w:hAnsi="仿宋_GB2312" w:eastAsia="仿宋_GB2312"/>
          <w:color w:val="auto"/>
          <w:sz w:val="32"/>
          <w:szCs w:val="22"/>
          <w:lang w:val="en-US" w:eastAsia="zh-CN"/>
        </w:rPr>
        <w:t>将进一步加强对城区大货车的通行管理，</w:t>
      </w:r>
      <w:r>
        <w:rPr>
          <w:rFonts w:hint="eastAsia" w:eastAsia="仿宋_GB2312" w:cs="Times New Roman"/>
          <w:sz w:val="32"/>
          <w:szCs w:val="32"/>
          <w:lang w:val="en-US" w:eastAsia="zh-CN"/>
        </w:rPr>
        <w:t>缓解城区道路交通拥堵，降低交通事故率，有效</w:t>
      </w:r>
      <w:r>
        <w:rPr>
          <w:rFonts w:hint="eastAsia" w:ascii="仿宋_GB2312" w:hAnsi="仿宋_GB2312" w:eastAsia="仿宋_GB2312"/>
          <w:color w:val="auto"/>
          <w:sz w:val="32"/>
          <w:szCs w:val="22"/>
          <w:lang w:val="en-US" w:eastAsia="zh-CN"/>
        </w:rPr>
        <w:t>减少机动车尾气排放，改善城区空气质量，推动绿色交通发展，促进城市交通的顺畅运行，为人民群众创造更加良好的生活环境。同时，通过优化大货车通行管理措施，也将在一定程度上保障城市物流配送需求，促进经济社会发展。</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（二）政策影响。</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仿宋_GB2312" w:eastAsia="仿宋_GB2312"/>
          <w:sz w:val="32"/>
          <w:szCs w:val="32"/>
        </w:rPr>
      </w:pPr>
      <w:r>
        <w:rPr>
          <w:rFonts w:hint="eastAsia" w:ascii="仿宋_GB2312" w:hAnsi="仿宋_GB2312" w:eastAsia="仿宋_GB2312"/>
          <w:color w:val="auto"/>
          <w:sz w:val="32"/>
          <w:szCs w:val="22"/>
          <w:lang w:val="en-US" w:eastAsia="zh-CN"/>
        </w:rPr>
        <w:t>《通告》</w:t>
      </w:r>
      <w:r>
        <w:rPr>
          <w:rFonts w:hint="eastAsia" w:eastAsia="仿宋_GB2312" w:cs="Times New Roman"/>
          <w:sz w:val="32"/>
          <w:szCs w:val="32"/>
          <w:lang w:eastAsia="zh-CN"/>
        </w:rPr>
        <w:t>实施后，</w:t>
      </w:r>
      <w:r>
        <w:rPr>
          <w:rFonts w:hint="eastAsia" w:ascii="Times New Roman" w:hAnsi="Times New Roman" w:eastAsia="仿宋_GB2312" w:cs="Times New Roman"/>
          <w:sz w:val="32"/>
          <w:szCs w:val="32"/>
          <w:lang w:eastAsia="zh-CN"/>
        </w:rPr>
        <w:t>大货车</w:t>
      </w:r>
      <w:r>
        <w:rPr>
          <w:rFonts w:hint="eastAsia" w:eastAsia="仿宋_GB2312" w:cs="Times New Roman"/>
          <w:sz w:val="32"/>
          <w:szCs w:val="32"/>
          <w:lang w:eastAsia="zh-CN"/>
        </w:rPr>
        <w:t>在</w:t>
      </w:r>
      <w:r>
        <w:rPr>
          <w:rFonts w:hint="eastAsia" w:ascii="Times New Roman" w:hAnsi="Times New Roman" w:eastAsia="仿宋_GB2312" w:cs="Times New Roman"/>
          <w:sz w:val="32"/>
          <w:szCs w:val="32"/>
          <w:lang w:eastAsia="zh-CN"/>
        </w:rPr>
        <w:t>城区道路</w:t>
      </w:r>
      <w:r>
        <w:rPr>
          <w:rFonts w:hint="eastAsia" w:eastAsia="仿宋_GB2312" w:cs="Times New Roman"/>
          <w:sz w:val="32"/>
          <w:szCs w:val="32"/>
          <w:lang w:eastAsia="zh-CN"/>
        </w:rPr>
        <w:t>通行将受到一定管制，</w:t>
      </w:r>
      <w:r>
        <w:rPr>
          <w:rFonts w:hint="eastAsia" w:ascii="仿宋_GB2312" w:hAnsi="仿宋_GB2312" w:eastAsia="仿宋_GB2312"/>
          <w:sz w:val="32"/>
          <w:lang w:eastAsia="zh-CN"/>
        </w:rPr>
        <w:t>其</w:t>
      </w:r>
      <w:r>
        <w:rPr>
          <w:rFonts w:hint="eastAsia" w:ascii="仿宋_GB2312" w:eastAsia="仿宋_GB2312"/>
          <w:sz w:val="32"/>
          <w:szCs w:val="32"/>
        </w:rPr>
        <w:t>通行</w:t>
      </w:r>
      <w:r>
        <w:rPr>
          <w:rFonts w:hint="eastAsia" w:ascii="仿宋_GB2312" w:eastAsia="仿宋_GB2312"/>
          <w:sz w:val="32"/>
          <w:szCs w:val="32"/>
          <w:lang w:eastAsia="zh-CN"/>
        </w:rPr>
        <w:t>带来的</w:t>
      </w:r>
      <w:r>
        <w:rPr>
          <w:rFonts w:hint="eastAsia" w:ascii="仿宋_GB2312" w:eastAsia="仿宋_GB2312"/>
          <w:sz w:val="32"/>
          <w:szCs w:val="32"/>
        </w:rPr>
        <w:t>安全风险</w:t>
      </w:r>
      <w:r>
        <w:rPr>
          <w:rFonts w:hint="eastAsia" w:ascii="仿宋_GB2312" w:eastAsia="仿宋_GB2312"/>
          <w:sz w:val="32"/>
          <w:szCs w:val="32"/>
          <w:lang w:eastAsia="zh-CN"/>
        </w:rPr>
        <w:t>隐患将大幅降低，</w:t>
      </w:r>
      <w:r>
        <w:rPr>
          <w:rFonts w:hint="eastAsia" w:eastAsia="仿宋_GB2312" w:cs="Times New Roman"/>
          <w:sz w:val="32"/>
          <w:szCs w:val="32"/>
          <w:lang w:eastAsia="zh-CN"/>
        </w:rPr>
        <w:t>城区道路</w:t>
      </w:r>
      <w:r>
        <w:rPr>
          <w:rFonts w:hint="eastAsia" w:ascii="仿宋_GB2312" w:eastAsia="仿宋_GB2312"/>
          <w:sz w:val="32"/>
          <w:szCs w:val="32"/>
        </w:rPr>
        <w:t>交通拥堵</w:t>
      </w:r>
      <w:r>
        <w:rPr>
          <w:rFonts w:hint="eastAsia" w:ascii="仿宋_GB2312" w:eastAsia="仿宋_GB2312"/>
          <w:sz w:val="32"/>
          <w:szCs w:val="32"/>
          <w:lang w:eastAsia="zh-CN"/>
        </w:rPr>
        <w:t>将得到进一步缓解，交通安全得到有效保障，减轻</w:t>
      </w:r>
      <w:r>
        <w:rPr>
          <w:rFonts w:hint="eastAsia" w:ascii="Times New Roman" w:hAnsi="Times New Roman" w:eastAsia="仿宋_GB2312" w:cs="Times New Roman"/>
          <w:sz w:val="32"/>
          <w:szCs w:val="32"/>
          <w:lang w:eastAsia="zh-CN"/>
        </w:rPr>
        <w:t>城区</w:t>
      </w:r>
      <w:r>
        <w:rPr>
          <w:rFonts w:hint="eastAsia" w:eastAsia="仿宋_GB2312" w:cs="Times New Roman"/>
          <w:sz w:val="32"/>
          <w:szCs w:val="32"/>
          <w:lang w:eastAsia="zh-CN"/>
        </w:rPr>
        <w:t>大</w:t>
      </w:r>
      <w:r>
        <w:rPr>
          <w:rFonts w:hint="default" w:ascii="Times New Roman" w:hAnsi="Times New Roman" w:eastAsia="仿宋_GB2312" w:cs="Times New Roman"/>
          <w:sz w:val="32"/>
          <w:szCs w:val="32"/>
        </w:rPr>
        <w:t>气污染</w:t>
      </w:r>
      <w:r>
        <w:rPr>
          <w:rFonts w:hint="eastAsia" w:eastAsia="仿宋_GB2312" w:cs="Times New Roman"/>
          <w:sz w:val="32"/>
          <w:szCs w:val="32"/>
          <w:lang w:eastAsia="zh-CN"/>
        </w:rPr>
        <w:t>防控工作的压力。因生产生活、工程建设等需要，确需在限行区域、路段、时段通行的限行车辆，可持资料到始兴县行政服务中心交通管理大队窗口申请办理通行证，并按照指定的时间、路线行驶。《通告》实施将对城区限行区域范围内的商业、物流配送造成一定的影响，可通过非限行时段通行或办理通行证的方式降低影响。</w:t>
      </w:r>
    </w:p>
    <w:p>
      <w:pPr>
        <w:pStyle w:val="14"/>
        <w:keepNext w:val="0"/>
        <w:keepLines w:val="0"/>
        <w:pageBreakBefore w:val="0"/>
        <w:widowControl w:val="0"/>
        <w:kinsoku/>
        <w:wordWrap/>
        <w:overflowPunct/>
        <w:topLinePunct w:val="0"/>
        <w:autoSpaceDE/>
        <w:autoSpaceDN/>
        <w:bidi w:val="0"/>
        <w:spacing w:after="156" w:line="600" w:lineRule="exact"/>
        <w:ind w:firstLine="672" w:firstLineChars="210"/>
        <w:jc w:val="left"/>
        <w:textAlignment w:val="auto"/>
      </w:pPr>
      <w:r>
        <w:rPr>
          <w:rFonts w:hint="eastAsia"/>
        </w:rPr>
        <w:t>六、重大分歧意见的处理经过、结果和依据</w:t>
      </w:r>
      <w:bookmarkStart w:id="0" w:name="_Toc67673837"/>
    </w:p>
    <w:bookmarkEnd w:id="0"/>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无重大分歧意见。</w:t>
      </w:r>
    </w:p>
    <w:p>
      <w:pPr>
        <w:pStyle w:val="14"/>
        <w:keepNext w:val="0"/>
        <w:keepLines w:val="0"/>
        <w:pageBreakBefore w:val="0"/>
        <w:widowControl w:val="0"/>
        <w:kinsoku/>
        <w:wordWrap/>
        <w:overflowPunct/>
        <w:topLinePunct w:val="0"/>
        <w:autoSpaceDE/>
        <w:autoSpaceDN/>
        <w:bidi w:val="0"/>
        <w:spacing w:after="156" w:line="600" w:lineRule="exact"/>
        <w:ind w:firstLine="672" w:firstLineChars="210"/>
        <w:textAlignment w:val="auto"/>
      </w:pPr>
      <w:r>
        <w:rPr>
          <w:rFonts w:hint="eastAsia"/>
        </w:rPr>
        <w:t>七、作为</w:t>
      </w:r>
      <w:r>
        <w:rPr>
          <w:rFonts w:hint="eastAsia"/>
          <w:lang w:eastAsia="zh-CN"/>
        </w:rPr>
        <w:t>部门规范性文件</w:t>
      </w:r>
      <w:r>
        <w:rPr>
          <w:rFonts w:hint="eastAsia"/>
        </w:rPr>
        <w:t xml:space="preserve">的建议及其理由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始兴县人民政府办公室关于印发</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年度始兴县人民政府规范性文件制定计划的通知</w:t>
      </w:r>
      <w:r>
        <w:rPr>
          <w:rFonts w:hint="default" w:ascii="Times New Roman" w:hAnsi="Times New Roman" w:eastAsia="仿宋_GB2312" w:cs="Times New Roman"/>
          <w:sz w:val="32"/>
          <w:szCs w:val="32"/>
        </w:rPr>
        <w:t>》（始府办</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0号）</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通告</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部门规范性文件</w:t>
      </w:r>
      <w:r>
        <w:rPr>
          <w:rFonts w:hint="eastAsia" w:ascii="仿宋_GB2312" w:hAnsi="仿宋_GB2312" w:eastAsia="仿宋_GB2312" w:cs="仿宋_GB2312"/>
          <w:sz w:val="32"/>
          <w:szCs w:val="32"/>
        </w:rPr>
        <w:t>发布实施。</w:t>
      </w:r>
    </w:p>
    <w:p>
      <w:pPr>
        <w:pStyle w:val="14"/>
        <w:keepNext w:val="0"/>
        <w:keepLines w:val="0"/>
        <w:pageBreakBefore w:val="0"/>
        <w:widowControl w:val="0"/>
        <w:kinsoku/>
        <w:wordWrap/>
        <w:overflowPunct/>
        <w:topLinePunct w:val="0"/>
        <w:autoSpaceDE/>
        <w:autoSpaceDN/>
        <w:bidi w:val="0"/>
        <w:spacing w:after="156" w:line="600" w:lineRule="exact"/>
        <w:ind w:firstLine="672" w:firstLineChars="210"/>
      </w:pPr>
      <w:r>
        <w:rPr>
          <w:rFonts w:hint="eastAsia"/>
          <w:lang w:eastAsia="zh-CN"/>
        </w:rPr>
        <w:t>八</w:t>
      </w:r>
      <w:r>
        <w:rPr>
          <w:rFonts w:hint="eastAsia"/>
        </w:rPr>
        <w:t>、其他应予说明的事项</w:t>
      </w:r>
    </w:p>
    <w:p>
      <w:pPr>
        <w:keepNext w:val="0"/>
        <w:keepLines w:val="0"/>
        <w:pageBreakBefore w:val="0"/>
        <w:widowControl w:val="0"/>
        <w:kinsoku/>
        <w:wordWrap/>
        <w:overflowPunct/>
        <w:topLinePunct w:val="0"/>
        <w:autoSpaceDE/>
        <w:autoSpaceDN/>
        <w:bidi w:val="0"/>
        <w:spacing w:line="600" w:lineRule="exact"/>
        <w:ind w:firstLine="640" w:firstLineChars="200"/>
      </w:pPr>
      <w:r>
        <w:rPr>
          <w:rFonts w:hint="eastAsia" w:ascii="仿宋_GB2312" w:hAnsi="仿宋_GB2312" w:eastAsia="仿宋_GB2312" w:cs="仿宋_GB2312"/>
          <w:sz w:val="32"/>
          <w:szCs w:val="32"/>
        </w:rPr>
        <w:t>无。</w:t>
      </w:r>
    </w:p>
    <w:p>
      <w:pPr>
        <w:pStyle w:val="11"/>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360" w:right="640"/>
        <w:jc w:val="center"/>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1360" w:right="640"/>
        <w:jc w:val="center"/>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rPr>
        <w:t>始兴县公安局</w:t>
      </w:r>
    </w:p>
    <w:p>
      <w:pPr>
        <w:keepNext w:val="0"/>
        <w:keepLines w:val="0"/>
        <w:pageBreakBefore w:val="0"/>
        <w:widowControl w:val="0"/>
        <w:kinsoku/>
        <w:wordWrap/>
        <w:overflowPunct/>
        <w:topLinePunct w:val="0"/>
        <w:autoSpaceDE/>
        <w:autoSpaceDN/>
        <w:bidi w:val="0"/>
        <w:adjustRightInd/>
        <w:snapToGrid/>
        <w:spacing w:line="600" w:lineRule="exact"/>
        <w:ind w:left="1360" w:right="64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bookmarkStart w:id="1" w:name="_GoBack"/>
      <w:bookmarkEnd w:id="1"/>
    </w:p>
    <w:p>
      <w:pPr>
        <w:pStyle w:val="11"/>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654"/>
    <w:rsid w:val="004D5225"/>
    <w:rsid w:val="00684654"/>
    <w:rsid w:val="00AB1766"/>
    <w:rsid w:val="00F7200F"/>
    <w:rsid w:val="0123650D"/>
    <w:rsid w:val="01640E6C"/>
    <w:rsid w:val="01A208D0"/>
    <w:rsid w:val="02A54B31"/>
    <w:rsid w:val="08080294"/>
    <w:rsid w:val="0C177D6C"/>
    <w:rsid w:val="0C6653A2"/>
    <w:rsid w:val="0DBB5E95"/>
    <w:rsid w:val="0E080046"/>
    <w:rsid w:val="0F710428"/>
    <w:rsid w:val="11A06099"/>
    <w:rsid w:val="151917CD"/>
    <w:rsid w:val="1D9A47EB"/>
    <w:rsid w:val="208A544A"/>
    <w:rsid w:val="224F4EF6"/>
    <w:rsid w:val="265F47A5"/>
    <w:rsid w:val="31F94C03"/>
    <w:rsid w:val="354127D8"/>
    <w:rsid w:val="3D3C2B37"/>
    <w:rsid w:val="3F5B490E"/>
    <w:rsid w:val="403D6EEC"/>
    <w:rsid w:val="45961644"/>
    <w:rsid w:val="46E345EB"/>
    <w:rsid w:val="477432E5"/>
    <w:rsid w:val="47E92C00"/>
    <w:rsid w:val="4D61317A"/>
    <w:rsid w:val="508B3F51"/>
    <w:rsid w:val="53AC1F2C"/>
    <w:rsid w:val="589C34C9"/>
    <w:rsid w:val="5CF05ECD"/>
    <w:rsid w:val="5E2553A3"/>
    <w:rsid w:val="5F053CEE"/>
    <w:rsid w:val="613547EB"/>
    <w:rsid w:val="6EE058CC"/>
    <w:rsid w:val="718B6AB1"/>
    <w:rsid w:val="74C245B0"/>
    <w:rsid w:val="7A9E701F"/>
    <w:rsid w:val="7AFC6215"/>
    <w:rsid w:val="7DFD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00000"/>
      <w:u w:val="none"/>
    </w:rPr>
  </w:style>
  <w:style w:type="paragraph" w:customStyle="1" w:styleId="9">
    <w:name w:val="引文目录1"/>
    <w:next w:val="1"/>
    <w:qFormat/>
    <w:uiPriority w:val="0"/>
    <w:pPr>
      <w:widowControl w:val="0"/>
      <w:ind w:left="420" w:leftChars="200"/>
      <w:jc w:val="both"/>
    </w:pPr>
    <w:rPr>
      <w:rFonts w:ascii="Times New Roman" w:hAnsi="Times New Roman" w:eastAsia="宋体" w:cs="黑体"/>
      <w:kern w:val="2"/>
      <w:sz w:val="32"/>
      <w:szCs w:val="24"/>
      <w:lang w:val="en-US" w:eastAsia="zh-CN" w:bidi="ar-SA"/>
    </w:rPr>
  </w:style>
  <w:style w:type="paragraph" w:customStyle="1" w:styleId="10">
    <w:name w:val="正文2"/>
    <w:basedOn w:val="1"/>
    <w:qFormat/>
    <w:uiPriority w:val="0"/>
    <w:rPr>
      <w:rFonts w:ascii="Times New Roman" w:hAnsi="Times New Roman" w:eastAsia="宋体" w:cs="Times New Roman"/>
      <w:szCs w:val="21"/>
    </w:rPr>
  </w:style>
  <w:style w:type="paragraph" w:customStyle="1" w:styleId="11">
    <w:name w:val="正文1"/>
    <w:basedOn w:val="1"/>
    <w:qFormat/>
    <w:uiPriority w:val="0"/>
    <w:rPr>
      <w:rFonts w:ascii="Times New Roman" w:hAnsi="Times New Roman" w:eastAsia="宋体" w:cs="Times New Roman"/>
      <w:szCs w:val="21"/>
    </w:rPr>
  </w:style>
  <w:style w:type="paragraph" w:customStyle="1" w:styleId="12">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20"/>
      <w:lang w:val="en-US" w:eastAsia="zh-CN" w:bidi="ar-SA"/>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一级标题"/>
    <w:basedOn w:val="1"/>
    <w:next w:val="1"/>
    <w:qFormat/>
    <w:uiPriority w:val="0"/>
    <w:pPr>
      <w:adjustRightInd w:val="0"/>
      <w:snapToGrid w:val="0"/>
      <w:spacing w:line="560" w:lineRule="exact"/>
      <w:ind w:firstLine="200" w:firstLineChars="200"/>
      <w:outlineLvl w:val="0"/>
    </w:pPr>
    <w:rPr>
      <w:rFonts w:ascii="黑体" w:hAnsi="黑体" w:eastAsia="黑体"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220</Words>
  <Characters>1257</Characters>
  <Lines>10</Lines>
  <Paragraphs>2</Paragraphs>
  <TotalTime>19</TotalTime>
  <ScaleCrop>false</ScaleCrop>
  <LinksUpToDate>false</LinksUpToDate>
  <CharactersWithSpaces>1475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a</dc:creator>
  <cp:lastModifiedBy>Administrator</cp:lastModifiedBy>
  <cp:lastPrinted>2026-01-12T08:34:00Z</cp:lastPrinted>
  <dcterms:modified xsi:type="dcterms:W3CDTF">2026-01-13T06:47:50Z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77C31AF09FCC4EB2A6124930E616C565</vt:lpwstr>
  </property>
</Properties>
</file>