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5E8E4">
      <w:pPr>
        <w:spacing w:line="240" w:lineRule="auto"/>
        <w:ind w:left="0" w:leftChars="0" w:firstLine="440" w:firstLineChars="100"/>
        <w:jc w:val="center"/>
        <w:rPr>
          <w:rFonts w:hint="eastAsia" w:ascii="Arial Unicode MS" w:hAnsi="Arial Unicode MS" w:eastAsia="Arial Unicode MS" w:cs="Arial Unicode MS"/>
          <w:b w:val="0"/>
          <w:bCs w:val="0"/>
          <w:sz w:val="44"/>
          <w:szCs w:val="44"/>
          <w:highlight w:val="none"/>
        </w:rPr>
      </w:pPr>
      <w:r>
        <w:rPr>
          <w:rFonts w:hint="eastAsia" w:ascii="Arial Unicode MS" w:hAnsi="Arial Unicode MS" w:eastAsia="Arial Unicode MS" w:cs="Arial Unicode MS"/>
          <w:b w:val="0"/>
          <w:bCs w:val="0"/>
          <w:sz w:val="44"/>
          <w:szCs w:val="44"/>
          <w:highlight w:val="none"/>
          <w:lang w:eastAsia="zh-CN"/>
        </w:rPr>
        <w:t>始兴县</w:t>
      </w:r>
      <w:r>
        <w:rPr>
          <w:rFonts w:hint="eastAsia" w:ascii="Arial Unicode MS" w:hAnsi="Arial Unicode MS" w:eastAsia="Arial Unicode MS" w:cs="Arial Unicode MS"/>
          <w:b w:val="0"/>
          <w:bCs w:val="0"/>
          <w:sz w:val="44"/>
          <w:szCs w:val="44"/>
          <w:highlight w:val="none"/>
        </w:rPr>
        <w:t>畜禽养殖污染防治规划</w:t>
      </w:r>
    </w:p>
    <w:p w14:paraId="6932587E">
      <w:pPr>
        <w:spacing w:line="240" w:lineRule="auto"/>
        <w:ind w:left="0" w:leftChars="0" w:firstLine="440" w:firstLineChars="100"/>
        <w:jc w:val="center"/>
        <w:rPr>
          <w:rFonts w:hint="eastAsia" w:ascii="Arial Unicode MS" w:hAnsi="Arial Unicode MS" w:eastAsia="Arial Unicode MS" w:cs="Arial Unicode MS"/>
          <w:b w:val="0"/>
          <w:bCs w:val="0"/>
          <w:sz w:val="44"/>
          <w:szCs w:val="44"/>
          <w:highlight w:val="none"/>
          <w:lang w:eastAsia="zh-CN"/>
        </w:rPr>
      </w:pPr>
      <w:r>
        <w:rPr>
          <w:rFonts w:hint="eastAsia" w:ascii="Arial Unicode MS" w:hAnsi="Arial Unicode MS" w:eastAsia="Arial Unicode MS" w:cs="Arial Unicode MS"/>
          <w:b w:val="0"/>
          <w:bCs w:val="0"/>
          <w:sz w:val="44"/>
          <w:szCs w:val="44"/>
          <w:highlight w:val="none"/>
        </w:rPr>
        <w:t>（2024</w:t>
      </w:r>
      <w:r>
        <w:rPr>
          <w:rFonts w:hint="eastAsia" w:ascii="Arial Unicode MS" w:hAnsi="Arial Unicode MS" w:eastAsia="Arial Unicode MS" w:cs="Arial Unicode MS"/>
          <w:b w:val="0"/>
          <w:bCs w:val="0"/>
          <w:sz w:val="44"/>
          <w:szCs w:val="44"/>
          <w:highlight w:val="none"/>
          <w:lang w:eastAsia="zh-CN"/>
        </w:rPr>
        <w:t>—</w:t>
      </w:r>
      <w:r>
        <w:rPr>
          <w:rFonts w:hint="eastAsia" w:ascii="Arial Unicode MS" w:hAnsi="Arial Unicode MS" w:eastAsia="Arial Unicode MS" w:cs="Arial Unicode MS"/>
          <w:b w:val="0"/>
          <w:bCs w:val="0"/>
          <w:sz w:val="44"/>
          <w:szCs w:val="44"/>
          <w:highlight w:val="none"/>
        </w:rPr>
        <w:t>2030年）</w:t>
      </w:r>
      <w:r>
        <w:rPr>
          <w:rFonts w:hint="eastAsia" w:ascii="Arial Unicode MS" w:hAnsi="Arial Unicode MS" w:eastAsia="Arial Unicode MS" w:cs="Arial Unicode MS"/>
          <w:b w:val="0"/>
          <w:bCs w:val="0"/>
          <w:sz w:val="44"/>
          <w:szCs w:val="44"/>
          <w:highlight w:val="none"/>
          <w:lang w:eastAsia="zh-CN"/>
        </w:rPr>
        <w:t>（</w:t>
      </w:r>
      <w:r>
        <w:rPr>
          <w:rFonts w:hint="eastAsia" w:ascii="Arial Unicode MS" w:hAnsi="Arial Unicode MS" w:eastAsia="Arial Unicode MS" w:cs="Arial Unicode MS"/>
          <w:b w:val="0"/>
          <w:bCs w:val="0"/>
          <w:sz w:val="44"/>
          <w:szCs w:val="44"/>
          <w:highlight w:val="none"/>
          <w:lang w:val="en-US" w:eastAsia="zh-CN"/>
        </w:rPr>
        <w:t>征求意见稿</w:t>
      </w:r>
      <w:r>
        <w:rPr>
          <w:rFonts w:hint="eastAsia" w:ascii="Arial Unicode MS" w:hAnsi="Arial Unicode MS" w:eastAsia="Arial Unicode MS" w:cs="Arial Unicode MS"/>
          <w:b w:val="0"/>
          <w:bCs w:val="0"/>
          <w:sz w:val="44"/>
          <w:szCs w:val="44"/>
          <w:highlight w:val="none"/>
          <w:lang w:eastAsia="zh-CN"/>
        </w:rPr>
        <w:t>）</w:t>
      </w:r>
    </w:p>
    <w:p w14:paraId="4E7F5C72">
      <w:pPr>
        <w:spacing w:line="240" w:lineRule="auto"/>
        <w:ind w:left="0" w:leftChars="0" w:firstLine="440" w:firstLineChars="100"/>
        <w:jc w:val="center"/>
        <w:rPr>
          <w:rFonts w:hint="eastAsia" w:ascii="Arial Unicode MS" w:hAnsi="Arial Unicode MS" w:eastAsia="宋体" w:cs="Arial Unicode MS"/>
          <w:b/>
          <w:bCs/>
          <w:sz w:val="32"/>
          <w:szCs w:val="32"/>
          <w:highlight w:val="none"/>
          <w:lang w:eastAsia="zh-CN"/>
        </w:rPr>
      </w:pPr>
      <w:r>
        <w:rPr>
          <w:rFonts w:hint="eastAsia" w:ascii="Arial Unicode MS" w:hAnsi="Arial Unicode MS" w:eastAsia="Arial Unicode MS" w:cs="Arial Unicode MS"/>
          <w:b w:val="0"/>
          <w:bCs w:val="0"/>
          <w:sz w:val="44"/>
          <w:szCs w:val="44"/>
          <w:highlight w:val="none"/>
        </w:rPr>
        <w:t>解读</w:t>
      </w:r>
      <w:r>
        <w:rPr>
          <w:rFonts w:hint="eastAsia" w:ascii="Arial Unicode MS" w:hAnsi="Arial Unicode MS" w:eastAsia="Arial Unicode MS" w:cs="Arial Unicode MS"/>
          <w:b w:val="0"/>
          <w:bCs w:val="0"/>
          <w:sz w:val="44"/>
          <w:szCs w:val="44"/>
          <w:highlight w:val="none"/>
          <w:lang w:eastAsia="zh-CN"/>
        </w:rPr>
        <w:t>说明</w:t>
      </w:r>
    </w:p>
    <w:p w14:paraId="5C83CA00">
      <w:pPr>
        <w:spacing w:line="360" w:lineRule="auto"/>
        <w:ind w:left="0" w:leftChars="0" w:firstLine="321" w:firstLineChars="100"/>
        <w:jc w:val="both"/>
        <w:rPr>
          <w:b/>
          <w:bCs/>
          <w:sz w:val="32"/>
          <w:szCs w:val="32"/>
          <w:highlight w:val="none"/>
        </w:rPr>
      </w:pPr>
      <w:bookmarkStart w:id="13" w:name="_GoBack"/>
      <w:bookmarkEnd w:id="13"/>
    </w:p>
    <w:p w14:paraId="7F9D4D12">
      <w:pPr>
        <w:spacing w:line="360" w:lineRule="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一、</w:t>
      </w:r>
      <w:r>
        <w:rPr>
          <w:rFonts w:hint="eastAsia" w:ascii="黑体" w:hAnsi="黑体" w:eastAsia="黑体" w:cs="黑体"/>
          <w:b w:val="0"/>
          <w:bCs w:val="0"/>
          <w:sz w:val="32"/>
          <w:szCs w:val="32"/>
          <w:highlight w:val="none"/>
          <w:lang w:val="en-US" w:eastAsia="zh-CN"/>
        </w:rPr>
        <w:t>起草</w:t>
      </w:r>
      <w:r>
        <w:rPr>
          <w:rFonts w:hint="eastAsia" w:ascii="黑体" w:hAnsi="黑体" w:eastAsia="黑体" w:cs="黑体"/>
          <w:b w:val="0"/>
          <w:bCs w:val="0"/>
          <w:sz w:val="32"/>
          <w:szCs w:val="32"/>
          <w:highlight w:val="none"/>
        </w:rPr>
        <w:t>背景与目的</w:t>
      </w:r>
    </w:p>
    <w:p w14:paraId="0AFBC195">
      <w:pPr>
        <w:spacing w:line="360" w:lineRule="auto"/>
        <w:rPr>
          <w:rFonts w:hint="eastAsia"/>
          <w:sz w:val="28"/>
          <w:szCs w:val="32"/>
          <w:highlight w:val="none"/>
        </w:rPr>
      </w:pPr>
      <w:r>
        <w:rPr>
          <w:rFonts w:hint="eastAsia"/>
          <w:sz w:val="28"/>
          <w:szCs w:val="32"/>
          <w:highlight w:val="none"/>
        </w:rPr>
        <w:t>2013年10月8日，国务院第26次常务会议通过了《畜禽规模养殖污染防治条例》，2013年11月11日以中华人民共和国国务院令第643号公布，自2014年1月1日起施行。该条例要求县级以上人民政府有关主管部门编制畜牧业发展规划和畜禽养殖污染防治规划，规定畜牧业发展规划应当统筹考虑环境承载能力以及畜禽养殖污染防治要求，合理布局，科学确定畜禽养殖的品种、规模、总量；畜禽养殖污染防治规划应当统筹考虑生产布局，明确污染防治目标、任务、重点区域、设施建设及防治措施。</w:t>
      </w:r>
    </w:p>
    <w:p w14:paraId="09CFD51C">
      <w:pPr>
        <w:spacing w:line="360" w:lineRule="auto"/>
        <w:rPr>
          <w:rFonts w:hint="eastAsia"/>
          <w:sz w:val="28"/>
          <w:szCs w:val="32"/>
          <w:highlight w:val="none"/>
        </w:rPr>
      </w:pPr>
      <w:r>
        <w:rPr>
          <w:rFonts w:hint="eastAsia"/>
          <w:sz w:val="28"/>
          <w:szCs w:val="32"/>
          <w:highlight w:val="none"/>
        </w:rPr>
        <w:t>“十四五”规划纲要提出推动农业绿色转型，加强产地环境保护治理，深入推进畜禽粪污资源化利用，构建资源循环利用体系，加快发展种养有机结合的循环农业等规划目标，形成畜禽养殖污染防治规划的主要绿色循环发展理念。2021年10月14日，生态环境部办公厅、农业农村部办公厅联合印发《畜禽养殖污染防治规划编制指南</w:t>
      </w:r>
      <w:r>
        <w:rPr>
          <w:rFonts w:hint="eastAsia"/>
          <w:sz w:val="28"/>
          <w:szCs w:val="32"/>
          <w:highlight w:val="none"/>
          <w:lang w:eastAsia="zh-CN"/>
        </w:rPr>
        <w:t>（</w:t>
      </w:r>
      <w:r>
        <w:rPr>
          <w:rFonts w:hint="eastAsia"/>
          <w:sz w:val="28"/>
          <w:szCs w:val="32"/>
          <w:highlight w:val="none"/>
        </w:rPr>
        <w:t>试行</w:t>
      </w:r>
      <w:r>
        <w:rPr>
          <w:rFonts w:hint="eastAsia"/>
          <w:sz w:val="28"/>
          <w:szCs w:val="32"/>
          <w:highlight w:val="none"/>
          <w:lang w:eastAsia="zh-CN"/>
        </w:rPr>
        <w:t>）</w:t>
      </w:r>
      <w:r>
        <w:rPr>
          <w:rFonts w:hint="eastAsia"/>
          <w:sz w:val="28"/>
          <w:szCs w:val="32"/>
          <w:highlight w:val="none"/>
        </w:rPr>
        <w:t>》</w:t>
      </w:r>
      <w:r>
        <w:rPr>
          <w:rFonts w:hint="eastAsia"/>
          <w:sz w:val="28"/>
          <w:szCs w:val="32"/>
          <w:highlight w:val="none"/>
          <w:lang w:eastAsia="zh-CN"/>
        </w:rPr>
        <w:t>（</w:t>
      </w:r>
      <w:r>
        <w:rPr>
          <w:rFonts w:hint="eastAsia"/>
          <w:sz w:val="28"/>
          <w:szCs w:val="32"/>
          <w:highlight w:val="none"/>
        </w:rPr>
        <w:t>环办土壤函〔2021〕465号</w:t>
      </w:r>
      <w:r>
        <w:rPr>
          <w:rFonts w:hint="eastAsia"/>
          <w:sz w:val="28"/>
          <w:szCs w:val="32"/>
          <w:highlight w:val="none"/>
          <w:lang w:eastAsia="zh-CN"/>
        </w:rPr>
        <w:t>）</w:t>
      </w:r>
      <w:r>
        <w:rPr>
          <w:rFonts w:hint="eastAsia"/>
          <w:sz w:val="28"/>
          <w:szCs w:val="32"/>
          <w:highlight w:val="none"/>
        </w:rPr>
        <w:t>，指导各地科学规划畜禽养殖污染防治工作。2022年，生态环境部办公厅印发《关于进一步加快推进畜禽养殖污染防治规划编制的通知》</w:t>
      </w:r>
      <w:r>
        <w:rPr>
          <w:rFonts w:hint="eastAsia"/>
          <w:sz w:val="28"/>
          <w:szCs w:val="32"/>
          <w:highlight w:val="none"/>
          <w:lang w:eastAsia="zh-CN"/>
        </w:rPr>
        <w:t>（</w:t>
      </w:r>
      <w:r>
        <w:rPr>
          <w:rFonts w:hint="eastAsia"/>
          <w:sz w:val="28"/>
          <w:szCs w:val="32"/>
          <w:highlight w:val="none"/>
        </w:rPr>
        <w:t>环办土壤函〔2022〕82号</w:t>
      </w:r>
      <w:r>
        <w:rPr>
          <w:rFonts w:hint="eastAsia"/>
          <w:sz w:val="28"/>
          <w:szCs w:val="32"/>
          <w:highlight w:val="none"/>
          <w:lang w:eastAsia="zh-CN"/>
        </w:rPr>
        <w:t>）</w:t>
      </w:r>
      <w:r>
        <w:rPr>
          <w:rFonts w:hint="eastAsia"/>
          <w:sz w:val="28"/>
          <w:szCs w:val="32"/>
          <w:highlight w:val="none"/>
        </w:rPr>
        <w:t>，要求各级生态环境、农业农村部门要按照《指南》有关要求，科学有序推动规划编制工作，各畜牧大县应于2022年底前完成。</w:t>
      </w:r>
    </w:p>
    <w:p w14:paraId="46743D10">
      <w:pPr>
        <w:spacing w:line="360" w:lineRule="auto"/>
        <w:rPr>
          <w:rFonts w:hint="eastAsia"/>
          <w:sz w:val="28"/>
          <w:szCs w:val="32"/>
          <w:highlight w:val="none"/>
        </w:rPr>
      </w:pPr>
      <w:r>
        <w:rPr>
          <w:rFonts w:hint="eastAsia"/>
          <w:sz w:val="28"/>
          <w:szCs w:val="32"/>
          <w:highlight w:val="none"/>
        </w:rPr>
        <w:t>近年来，</w:t>
      </w:r>
      <w:r>
        <w:rPr>
          <w:rFonts w:hint="eastAsia"/>
          <w:sz w:val="28"/>
          <w:szCs w:val="32"/>
          <w:highlight w:val="none"/>
          <w:lang w:eastAsia="zh-CN"/>
        </w:rPr>
        <w:t>始兴县</w:t>
      </w:r>
      <w:r>
        <w:rPr>
          <w:rFonts w:hint="eastAsia"/>
          <w:sz w:val="28"/>
          <w:szCs w:val="32"/>
          <w:highlight w:val="none"/>
        </w:rPr>
        <w:t>禽畜养殖业的迅速发展，既丰富了城乡居民的菜篮子，又促进了国民经济发展。但是，我们也要清醒地认识到</w:t>
      </w:r>
      <w:r>
        <w:rPr>
          <w:rFonts w:hint="eastAsia"/>
          <w:sz w:val="28"/>
          <w:szCs w:val="32"/>
          <w:highlight w:val="none"/>
          <w:lang w:eastAsia="zh-CN"/>
        </w:rPr>
        <w:t>始兴县</w:t>
      </w:r>
      <w:r>
        <w:rPr>
          <w:rFonts w:hint="eastAsia"/>
          <w:sz w:val="28"/>
          <w:szCs w:val="32"/>
          <w:highlight w:val="none"/>
        </w:rPr>
        <w:t>畜禽养殖业地区畜禽养殖布局不够合理、种养结合程度不高等问题，区域生态环境仍受到一定威胁。根据韶关市生态环境局 韶关市农业农村局关于转发《畜禽养殖污染防治规划编制指南（试行）》的通知（韶环</w:t>
      </w:r>
      <w:r>
        <w:rPr>
          <w:rFonts w:hint="eastAsia"/>
          <w:sz w:val="28"/>
          <w:szCs w:val="32"/>
          <w:highlight w:val="none"/>
          <w:lang w:eastAsia="zh-CN"/>
        </w:rPr>
        <w:t>〔2022〕13号</w:t>
      </w:r>
      <w:r>
        <w:rPr>
          <w:rFonts w:hint="eastAsia"/>
          <w:sz w:val="28"/>
          <w:szCs w:val="32"/>
          <w:highlight w:val="none"/>
        </w:rPr>
        <w:t>），</w:t>
      </w:r>
      <w:r>
        <w:rPr>
          <w:rFonts w:hint="eastAsia"/>
          <w:sz w:val="28"/>
          <w:szCs w:val="32"/>
          <w:highlight w:val="none"/>
          <w:lang w:eastAsia="zh-CN"/>
        </w:rPr>
        <w:t>始兴县</w:t>
      </w:r>
      <w:r>
        <w:rPr>
          <w:rFonts w:hint="eastAsia"/>
          <w:sz w:val="28"/>
          <w:szCs w:val="32"/>
          <w:highlight w:val="none"/>
        </w:rPr>
        <w:t>不属于畜禽养殖大县，要求2024年底前完成该县畜禽养殖污染防治规划编制工作。</w:t>
      </w:r>
    </w:p>
    <w:p w14:paraId="5805C0F5">
      <w:pPr>
        <w:spacing w:line="360" w:lineRule="auto"/>
        <w:rPr>
          <w:rFonts w:hint="eastAsia" w:ascii="方正仿宋_GB2312" w:hAnsi="方正仿宋_GB2312" w:eastAsia="方正仿宋_GB2312" w:cs="方正仿宋_GB2312"/>
          <w:b/>
          <w:bCs/>
          <w:sz w:val="32"/>
          <w:szCs w:val="32"/>
          <w:highlight w:val="none"/>
        </w:rPr>
      </w:pPr>
      <w:r>
        <w:rPr>
          <w:rFonts w:hint="eastAsia"/>
          <w:sz w:val="28"/>
          <w:szCs w:val="32"/>
          <w:highlight w:val="none"/>
        </w:rPr>
        <w:t>为深入践行</w:t>
      </w:r>
      <w:r>
        <w:rPr>
          <w:rFonts w:hint="eastAsia"/>
          <w:sz w:val="28"/>
          <w:szCs w:val="32"/>
          <w:highlight w:val="none"/>
          <w:lang w:eastAsia="zh-CN"/>
        </w:rPr>
        <w:t>创新、协调、绿色、开放、共享的新发展理念</w:t>
      </w:r>
      <w:r>
        <w:rPr>
          <w:rFonts w:hint="eastAsia"/>
          <w:sz w:val="28"/>
          <w:szCs w:val="32"/>
          <w:highlight w:val="none"/>
        </w:rPr>
        <w:t>，进一步有效开展</w:t>
      </w:r>
      <w:r>
        <w:rPr>
          <w:rFonts w:hint="eastAsia"/>
          <w:sz w:val="28"/>
          <w:szCs w:val="32"/>
          <w:highlight w:val="none"/>
          <w:lang w:eastAsia="zh-CN"/>
        </w:rPr>
        <w:t>始兴县</w:t>
      </w:r>
      <w:r>
        <w:rPr>
          <w:rFonts w:hint="eastAsia"/>
          <w:sz w:val="28"/>
          <w:szCs w:val="32"/>
          <w:highlight w:val="none"/>
        </w:rPr>
        <w:t>的畜禽养殖业的污染防治工作，保护水体和自然生态环境，改善城乡环境质量，实现畜禽养殖业健康持续发展、社会和谐及人与自然的和谐，深入推进</w:t>
      </w:r>
      <w:r>
        <w:rPr>
          <w:rFonts w:hint="eastAsia"/>
          <w:sz w:val="28"/>
          <w:szCs w:val="32"/>
          <w:highlight w:val="none"/>
          <w:lang w:eastAsia="zh-CN"/>
        </w:rPr>
        <w:t>始兴县</w:t>
      </w:r>
      <w:r>
        <w:rPr>
          <w:rFonts w:hint="eastAsia"/>
          <w:sz w:val="28"/>
          <w:szCs w:val="32"/>
          <w:highlight w:val="none"/>
        </w:rPr>
        <w:t>生态文明示范创建，必须强化规划政策引导，加大畜禽养殖业污染防治力度。根据《中华人民共和国水污染防治法</w:t>
      </w:r>
      <w:r>
        <w:rPr>
          <w:rFonts w:hint="eastAsia"/>
          <w:sz w:val="28"/>
          <w:szCs w:val="32"/>
          <w:highlight w:val="none"/>
          <w:lang w:eastAsia="zh-CN"/>
        </w:rPr>
        <w:t>》《</w:t>
      </w:r>
      <w:r>
        <w:rPr>
          <w:rFonts w:hint="eastAsia"/>
          <w:sz w:val="28"/>
          <w:szCs w:val="32"/>
          <w:highlight w:val="none"/>
        </w:rPr>
        <w:t>中华人民共和国畜牧法</w:t>
      </w:r>
      <w:r>
        <w:rPr>
          <w:rFonts w:hint="eastAsia"/>
          <w:sz w:val="28"/>
          <w:szCs w:val="32"/>
          <w:highlight w:val="none"/>
          <w:lang w:eastAsia="zh-CN"/>
        </w:rPr>
        <w:t>》《</w:t>
      </w:r>
      <w:r>
        <w:rPr>
          <w:rFonts w:hint="eastAsia"/>
          <w:sz w:val="28"/>
          <w:szCs w:val="32"/>
          <w:highlight w:val="none"/>
        </w:rPr>
        <w:t>畜禽规模养殖污染防治条例》等国家法律法规的要求，结合</w:t>
      </w:r>
      <w:r>
        <w:rPr>
          <w:rFonts w:hint="eastAsia"/>
          <w:sz w:val="28"/>
          <w:szCs w:val="32"/>
          <w:highlight w:val="none"/>
          <w:lang w:eastAsia="zh-CN"/>
        </w:rPr>
        <w:t>始兴县</w:t>
      </w:r>
      <w:r>
        <w:rPr>
          <w:rFonts w:hint="eastAsia"/>
          <w:sz w:val="28"/>
          <w:szCs w:val="32"/>
          <w:highlight w:val="none"/>
        </w:rPr>
        <w:t>实际情况，亟须加快编制《</w:t>
      </w:r>
      <w:r>
        <w:rPr>
          <w:rFonts w:hint="eastAsia"/>
          <w:sz w:val="28"/>
          <w:szCs w:val="32"/>
          <w:highlight w:val="none"/>
          <w:lang w:eastAsia="zh-CN"/>
        </w:rPr>
        <w:t>始兴县</w:t>
      </w:r>
      <w:r>
        <w:rPr>
          <w:rFonts w:hint="eastAsia"/>
          <w:sz w:val="28"/>
          <w:szCs w:val="32"/>
          <w:highlight w:val="none"/>
        </w:rPr>
        <w:t>畜禽养殖污染防治规划（2024</w:t>
      </w:r>
      <w:r>
        <w:rPr>
          <w:rFonts w:hint="eastAsia"/>
          <w:sz w:val="28"/>
          <w:szCs w:val="32"/>
          <w:highlight w:val="none"/>
          <w:lang w:eastAsia="zh-CN"/>
        </w:rPr>
        <w:t>—</w:t>
      </w:r>
      <w:r>
        <w:rPr>
          <w:rFonts w:hint="eastAsia"/>
          <w:sz w:val="28"/>
          <w:szCs w:val="32"/>
          <w:highlight w:val="none"/>
        </w:rPr>
        <w:t>2030年）》（以下简称《规划》），指导</w:t>
      </w:r>
      <w:r>
        <w:rPr>
          <w:rFonts w:hint="eastAsia"/>
          <w:sz w:val="28"/>
          <w:szCs w:val="32"/>
          <w:highlight w:val="none"/>
          <w:lang w:eastAsia="zh-CN"/>
        </w:rPr>
        <w:t>始兴县</w:t>
      </w:r>
      <w:r>
        <w:rPr>
          <w:rFonts w:hint="eastAsia"/>
          <w:sz w:val="28"/>
          <w:szCs w:val="32"/>
          <w:highlight w:val="none"/>
        </w:rPr>
        <w:t>畜禽养殖污染防治工作，全力推进建设经济社会发达、社会管理创新，环境健康宜居的生态</w:t>
      </w:r>
      <w:r>
        <w:rPr>
          <w:rFonts w:hint="eastAsia"/>
          <w:sz w:val="28"/>
          <w:szCs w:val="32"/>
          <w:highlight w:val="none"/>
          <w:lang w:val="en-US" w:eastAsia="zh-CN"/>
        </w:rPr>
        <w:t>始兴</w:t>
      </w:r>
      <w:r>
        <w:rPr>
          <w:rFonts w:hint="eastAsia"/>
          <w:sz w:val="28"/>
          <w:szCs w:val="32"/>
          <w:highlight w:val="none"/>
        </w:rPr>
        <w:t>、美丽</w:t>
      </w:r>
      <w:r>
        <w:rPr>
          <w:rFonts w:hint="eastAsia"/>
          <w:sz w:val="28"/>
          <w:szCs w:val="32"/>
          <w:highlight w:val="none"/>
          <w:lang w:val="en-US" w:eastAsia="zh-CN"/>
        </w:rPr>
        <w:t>始兴的进程。</w:t>
      </w:r>
    </w:p>
    <w:p w14:paraId="617A5795">
      <w:pPr>
        <w:spacing w:line="360" w:lineRule="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二、</w:t>
      </w:r>
      <w:bookmarkStart w:id="0" w:name="_Toc21506"/>
      <w:r>
        <w:rPr>
          <w:rFonts w:hint="eastAsia" w:ascii="黑体" w:hAnsi="黑体" w:eastAsia="黑体" w:cs="黑体"/>
          <w:b w:val="0"/>
          <w:bCs w:val="0"/>
          <w:sz w:val="32"/>
          <w:szCs w:val="32"/>
          <w:highlight w:val="none"/>
          <w:lang w:val="en-US" w:eastAsia="zh-CN"/>
        </w:rPr>
        <w:t>规划范围和期限</w:t>
      </w:r>
      <w:bookmarkEnd w:id="0"/>
    </w:p>
    <w:p w14:paraId="46CC012B">
      <w:pPr>
        <w:spacing w:line="360" w:lineRule="auto"/>
        <w:rPr>
          <w:rFonts w:hint="eastAsia" w:ascii="楷体" w:hAnsi="楷体" w:eastAsia="楷体" w:cs="楷体"/>
          <w:b w:val="0"/>
          <w:bCs w:val="0"/>
          <w:sz w:val="28"/>
          <w:szCs w:val="32"/>
          <w:highlight w:val="none"/>
          <w:lang w:val="en-US" w:eastAsia="zh-CN"/>
        </w:rPr>
      </w:pPr>
      <w:bookmarkStart w:id="1" w:name="_Toc25314"/>
      <w:r>
        <w:rPr>
          <w:rFonts w:hint="eastAsia" w:ascii="楷体" w:hAnsi="楷体" w:eastAsia="楷体" w:cs="楷体"/>
          <w:b w:val="0"/>
          <w:bCs w:val="0"/>
          <w:sz w:val="28"/>
          <w:szCs w:val="32"/>
          <w:highlight w:val="none"/>
          <w:lang w:val="en-US" w:eastAsia="zh-CN"/>
        </w:rPr>
        <w:t>（一）规划范围</w:t>
      </w:r>
      <w:bookmarkEnd w:id="1"/>
    </w:p>
    <w:p w14:paraId="6FFD33E3">
      <w:pPr>
        <w:spacing w:line="360" w:lineRule="auto"/>
        <w:rPr>
          <w:rFonts w:hint="eastAsia" w:ascii="Times New Roman" w:hAnsi="Times New Roman"/>
          <w:color w:val="auto"/>
          <w:sz w:val="28"/>
          <w:szCs w:val="21"/>
          <w:highlight w:val="none"/>
        </w:rPr>
      </w:pPr>
      <w:bookmarkStart w:id="2" w:name="_Toc25718"/>
      <w:r>
        <w:rPr>
          <w:rFonts w:hint="eastAsia" w:ascii="Times New Roman" w:hAnsi="Times New Roman"/>
          <w:color w:val="auto"/>
          <w:sz w:val="28"/>
          <w:szCs w:val="21"/>
          <w:highlight w:val="none"/>
        </w:rPr>
        <w:t>项目规划范围为始兴县辖区范围内太平镇、马市镇、顿岗镇、罗坝镇、城南镇、沈所镇、司前镇、隘子镇、澄江镇9个镇和深渡水瑶族乡，规划面积为2131km</w:t>
      </w:r>
      <w:r>
        <w:rPr>
          <w:rFonts w:hint="eastAsia" w:ascii="Times New Roman" w:hAnsi="Times New Roman"/>
          <w:color w:val="auto"/>
          <w:sz w:val="28"/>
          <w:szCs w:val="21"/>
          <w:highlight w:val="none"/>
          <w:vertAlign w:val="superscript"/>
        </w:rPr>
        <w:t>2</w:t>
      </w:r>
      <w:r>
        <w:rPr>
          <w:rFonts w:hint="eastAsia" w:ascii="Times New Roman" w:hAnsi="Times New Roman"/>
          <w:color w:val="auto"/>
          <w:sz w:val="28"/>
          <w:szCs w:val="21"/>
          <w:highlight w:val="none"/>
        </w:rPr>
        <w:t>。</w:t>
      </w:r>
    </w:p>
    <w:p w14:paraId="055693E9">
      <w:pPr>
        <w:spacing w:line="360" w:lineRule="auto"/>
        <w:rPr>
          <w:rFonts w:hint="default" w:ascii="楷体" w:hAnsi="楷体" w:eastAsia="楷体" w:cs="楷体"/>
          <w:b w:val="0"/>
          <w:bCs w:val="0"/>
          <w:sz w:val="28"/>
          <w:szCs w:val="32"/>
          <w:highlight w:val="none"/>
          <w:lang w:val="en-US" w:eastAsia="zh-CN"/>
        </w:rPr>
      </w:pPr>
      <w:r>
        <w:rPr>
          <w:rFonts w:hint="eastAsia" w:ascii="楷体" w:hAnsi="楷体" w:eastAsia="楷体" w:cs="楷体"/>
          <w:b w:val="0"/>
          <w:bCs w:val="0"/>
          <w:sz w:val="28"/>
          <w:szCs w:val="32"/>
          <w:highlight w:val="none"/>
          <w:lang w:val="en-US" w:eastAsia="zh-CN"/>
        </w:rPr>
        <w:t>（二）</w:t>
      </w:r>
      <w:r>
        <w:rPr>
          <w:rFonts w:hint="default" w:ascii="楷体" w:hAnsi="楷体" w:eastAsia="楷体" w:cs="楷体"/>
          <w:b w:val="0"/>
          <w:bCs w:val="0"/>
          <w:sz w:val="28"/>
          <w:szCs w:val="32"/>
          <w:highlight w:val="none"/>
          <w:lang w:val="en-US" w:eastAsia="zh-CN"/>
        </w:rPr>
        <w:t>规划期限</w:t>
      </w:r>
      <w:bookmarkEnd w:id="2"/>
    </w:p>
    <w:p w14:paraId="5A33B340">
      <w:pPr>
        <w:snapToGrid w:val="0"/>
        <w:ind w:firstLine="480"/>
        <w:rPr>
          <w:rFonts w:ascii="Times New Roman" w:hAnsi="Times New Roman"/>
          <w:color w:val="auto"/>
          <w:sz w:val="28"/>
          <w:szCs w:val="21"/>
          <w:highlight w:val="none"/>
        </w:rPr>
      </w:pPr>
      <w:r>
        <w:rPr>
          <w:rFonts w:hint="eastAsia" w:ascii="Times New Roman" w:hAnsi="Times New Roman"/>
          <w:color w:val="auto"/>
          <w:sz w:val="28"/>
          <w:szCs w:val="21"/>
          <w:highlight w:val="none"/>
        </w:rPr>
        <w:t>规划基准年为2023年，规划期限为2024</w:t>
      </w:r>
      <w:r>
        <w:rPr>
          <w:rFonts w:hint="eastAsia"/>
          <w:color w:val="auto"/>
          <w:sz w:val="28"/>
          <w:szCs w:val="21"/>
          <w:highlight w:val="none"/>
          <w:lang w:eastAsia="zh-CN"/>
        </w:rPr>
        <w:t>—</w:t>
      </w:r>
      <w:r>
        <w:rPr>
          <w:rFonts w:hint="eastAsia" w:ascii="Times New Roman" w:hAnsi="Times New Roman"/>
          <w:color w:val="auto"/>
          <w:sz w:val="28"/>
          <w:szCs w:val="21"/>
          <w:highlight w:val="none"/>
        </w:rPr>
        <w:t>2030年，其中近期规划为2024</w:t>
      </w:r>
      <w:r>
        <w:rPr>
          <w:rFonts w:hint="eastAsia"/>
          <w:color w:val="auto"/>
          <w:sz w:val="28"/>
          <w:szCs w:val="21"/>
          <w:highlight w:val="none"/>
          <w:lang w:eastAsia="zh-CN"/>
        </w:rPr>
        <w:t>—</w:t>
      </w:r>
      <w:r>
        <w:rPr>
          <w:rFonts w:hint="eastAsia" w:ascii="Times New Roman" w:hAnsi="Times New Roman"/>
          <w:color w:val="auto"/>
          <w:sz w:val="28"/>
          <w:szCs w:val="21"/>
          <w:highlight w:val="none"/>
        </w:rPr>
        <w:t>2025年，中远期规划为2026</w:t>
      </w:r>
      <w:r>
        <w:rPr>
          <w:rFonts w:hint="eastAsia"/>
          <w:color w:val="auto"/>
          <w:sz w:val="28"/>
          <w:szCs w:val="21"/>
          <w:highlight w:val="none"/>
          <w:lang w:eastAsia="zh-CN"/>
        </w:rPr>
        <w:t>—</w:t>
      </w:r>
      <w:r>
        <w:rPr>
          <w:rFonts w:hint="eastAsia" w:ascii="Times New Roman" w:hAnsi="Times New Roman"/>
          <w:color w:val="auto"/>
          <w:sz w:val="28"/>
          <w:szCs w:val="21"/>
          <w:highlight w:val="none"/>
        </w:rPr>
        <w:t>2030年。</w:t>
      </w:r>
    </w:p>
    <w:p w14:paraId="3DBA0CF7">
      <w:pPr>
        <w:numPr>
          <w:ilvl w:val="0"/>
          <w:numId w:val="0"/>
        </w:numPr>
        <w:spacing w:line="360" w:lineRule="auto"/>
        <w:ind w:firstLine="640" w:firstLineChars="20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三、规划目标</w:t>
      </w:r>
    </w:p>
    <w:p w14:paraId="3B1D8B38">
      <w:pPr>
        <w:spacing w:line="360" w:lineRule="auto"/>
        <w:rPr>
          <w:rFonts w:hint="default" w:ascii="楷体" w:hAnsi="楷体" w:eastAsia="楷体" w:cs="楷体"/>
          <w:b w:val="0"/>
          <w:bCs w:val="0"/>
          <w:sz w:val="28"/>
          <w:szCs w:val="32"/>
          <w:highlight w:val="none"/>
          <w:lang w:val="en-US" w:eastAsia="zh-CN"/>
        </w:rPr>
      </w:pPr>
      <w:bookmarkStart w:id="3" w:name="_Toc29637"/>
      <w:r>
        <w:rPr>
          <w:rFonts w:hint="eastAsia" w:ascii="楷体" w:hAnsi="楷体" w:eastAsia="楷体" w:cs="楷体"/>
          <w:b w:val="0"/>
          <w:bCs w:val="0"/>
          <w:sz w:val="28"/>
          <w:szCs w:val="32"/>
          <w:highlight w:val="none"/>
          <w:lang w:val="en-US" w:eastAsia="zh-CN"/>
        </w:rPr>
        <w:t>（一）</w:t>
      </w:r>
      <w:r>
        <w:rPr>
          <w:rFonts w:hint="default" w:ascii="楷体" w:hAnsi="楷体" w:eastAsia="楷体" w:cs="楷体"/>
          <w:b w:val="0"/>
          <w:bCs w:val="0"/>
          <w:sz w:val="28"/>
          <w:szCs w:val="32"/>
          <w:highlight w:val="none"/>
          <w:lang w:val="en-US" w:eastAsia="zh-CN"/>
        </w:rPr>
        <w:t>总体目标</w:t>
      </w:r>
      <w:bookmarkEnd w:id="3"/>
    </w:p>
    <w:p w14:paraId="235147E4">
      <w:pPr>
        <w:ind w:firstLine="480"/>
        <w:rPr>
          <w:rFonts w:ascii="Times New Roman" w:hAnsi="Times New Roman"/>
          <w:color w:val="auto"/>
          <w:sz w:val="28"/>
          <w:szCs w:val="28"/>
          <w:highlight w:val="none"/>
        </w:rPr>
      </w:pPr>
      <w:r>
        <w:rPr>
          <w:rFonts w:hint="eastAsia" w:ascii="Times New Roman" w:hAnsi="Times New Roman"/>
          <w:color w:val="auto"/>
          <w:sz w:val="28"/>
          <w:szCs w:val="28"/>
          <w:highlight w:val="none"/>
        </w:rPr>
        <w:t>畜禽养殖业污染防治规划的总体目标：以始兴县国土空间总体规划（2021</w:t>
      </w:r>
      <w:r>
        <w:rPr>
          <w:rFonts w:hint="eastAsia"/>
          <w:color w:val="auto"/>
          <w:sz w:val="28"/>
          <w:szCs w:val="28"/>
          <w:highlight w:val="none"/>
          <w:lang w:eastAsia="zh-CN"/>
        </w:rPr>
        <w:t>—</w:t>
      </w:r>
      <w:r>
        <w:rPr>
          <w:rFonts w:hint="eastAsia" w:ascii="Times New Roman" w:hAnsi="Times New Roman"/>
          <w:color w:val="auto"/>
          <w:sz w:val="28"/>
          <w:szCs w:val="28"/>
          <w:highlight w:val="none"/>
        </w:rPr>
        <w:t>2035年）</w:t>
      </w:r>
      <w:r>
        <w:rPr>
          <w:rFonts w:hint="eastAsia"/>
          <w:color w:val="auto"/>
          <w:sz w:val="28"/>
          <w:szCs w:val="28"/>
          <w:highlight w:val="none"/>
          <w:lang w:eastAsia="zh-CN"/>
        </w:rPr>
        <w:t>、</w:t>
      </w:r>
      <w:r>
        <w:rPr>
          <w:rFonts w:hint="eastAsia" w:ascii="Times New Roman" w:hAnsi="Times New Roman"/>
          <w:color w:val="auto"/>
          <w:sz w:val="28"/>
          <w:szCs w:val="28"/>
          <w:highlight w:val="none"/>
        </w:rPr>
        <w:t>“</w:t>
      </w:r>
      <w:r>
        <w:rPr>
          <w:rFonts w:hint="eastAsia"/>
          <w:color w:val="auto"/>
          <w:sz w:val="28"/>
          <w:szCs w:val="28"/>
          <w:highlight w:val="none"/>
          <w:lang w:eastAsia="zh-CN"/>
        </w:rPr>
        <w:t>‘三线一单’</w:t>
      </w:r>
      <w:r>
        <w:rPr>
          <w:rFonts w:hint="eastAsia" w:ascii="Times New Roman" w:hAnsi="Times New Roman"/>
          <w:color w:val="auto"/>
          <w:sz w:val="28"/>
          <w:szCs w:val="28"/>
          <w:highlight w:val="none"/>
        </w:rPr>
        <w:t>管控要求”、城市总体规划和其他规划为基础、依据和引导，大力倡导发展生态养殖业，因地制宜地建设粪污收集、贮存、处理、利用设施，实现粪污资源化利用，从而促进畜禽养殖业的持续健康发展。逐步完善畜禽养殖业污染物收集、处理系统，加快高效生态养殖业的建设，逐步实现畜禽养殖污染物的资源化利用，确保县域主要河流水质良好和饮用水安全</w:t>
      </w:r>
      <w:r>
        <w:rPr>
          <w:rFonts w:ascii="Times New Roman" w:hAnsi="Times New Roman"/>
          <w:color w:val="auto"/>
          <w:sz w:val="28"/>
          <w:szCs w:val="28"/>
          <w:highlight w:val="none"/>
        </w:rPr>
        <w:t>。</w:t>
      </w:r>
    </w:p>
    <w:p w14:paraId="4B684F5B">
      <w:pPr>
        <w:spacing w:line="360" w:lineRule="auto"/>
        <w:rPr>
          <w:rFonts w:hint="default" w:ascii="楷体" w:hAnsi="楷体" w:eastAsia="楷体" w:cs="楷体"/>
          <w:b w:val="0"/>
          <w:bCs w:val="0"/>
          <w:sz w:val="28"/>
          <w:szCs w:val="32"/>
          <w:highlight w:val="none"/>
          <w:lang w:val="en-US" w:eastAsia="zh-CN"/>
        </w:rPr>
      </w:pPr>
      <w:bookmarkStart w:id="4" w:name="_Toc21405"/>
      <w:r>
        <w:rPr>
          <w:rFonts w:hint="eastAsia" w:ascii="楷体" w:hAnsi="楷体" w:eastAsia="楷体" w:cs="楷体"/>
          <w:b w:val="0"/>
          <w:bCs w:val="0"/>
          <w:sz w:val="28"/>
          <w:szCs w:val="32"/>
          <w:highlight w:val="none"/>
          <w:lang w:val="en-US" w:eastAsia="zh-CN"/>
        </w:rPr>
        <w:t>（二）阶段</w:t>
      </w:r>
      <w:r>
        <w:rPr>
          <w:rFonts w:hint="default" w:ascii="楷体" w:hAnsi="楷体" w:eastAsia="楷体" w:cs="楷体"/>
          <w:b w:val="0"/>
          <w:bCs w:val="0"/>
          <w:sz w:val="28"/>
          <w:szCs w:val="32"/>
          <w:highlight w:val="none"/>
          <w:lang w:val="en-US" w:eastAsia="zh-CN"/>
        </w:rPr>
        <w:t>目标</w:t>
      </w:r>
      <w:bookmarkEnd w:id="4"/>
    </w:p>
    <w:p w14:paraId="4B68FCD6">
      <w:pPr>
        <w:pStyle w:val="5"/>
        <w:rPr>
          <w:rFonts w:hint="default" w:ascii="Times New Roman" w:hAnsi="Times New Roman"/>
          <w:b/>
          <w:bCs/>
          <w:color w:val="auto"/>
          <w:sz w:val="28"/>
          <w:szCs w:val="28"/>
          <w:highlight w:val="none"/>
          <w:lang w:val="en-US" w:eastAsia="zh-CN"/>
        </w:rPr>
      </w:pPr>
      <w:r>
        <w:rPr>
          <w:rFonts w:hint="eastAsia" w:ascii="Times New Roman" w:hAnsi="Times New Roman"/>
          <w:b/>
          <w:bCs/>
          <w:color w:val="auto"/>
          <w:sz w:val="28"/>
          <w:szCs w:val="28"/>
          <w:highlight w:val="none"/>
          <w:lang w:eastAsia="zh-CN"/>
        </w:rPr>
        <w:t>（</w:t>
      </w:r>
      <w:r>
        <w:rPr>
          <w:rFonts w:hint="eastAsia" w:ascii="Times New Roman" w:hAnsi="Times New Roman"/>
          <w:b/>
          <w:bCs/>
          <w:color w:val="auto"/>
          <w:sz w:val="28"/>
          <w:szCs w:val="28"/>
          <w:highlight w:val="none"/>
          <w:lang w:val="en-US" w:eastAsia="zh-CN"/>
        </w:rPr>
        <w:t>1</w:t>
      </w:r>
      <w:r>
        <w:rPr>
          <w:rFonts w:hint="eastAsia" w:ascii="Times New Roman" w:hAnsi="Times New Roman"/>
          <w:b/>
          <w:bCs/>
          <w:color w:val="auto"/>
          <w:sz w:val="28"/>
          <w:szCs w:val="28"/>
          <w:highlight w:val="none"/>
          <w:lang w:eastAsia="zh-CN"/>
        </w:rPr>
        <w:t>）</w:t>
      </w:r>
      <w:r>
        <w:rPr>
          <w:rFonts w:hint="eastAsia" w:ascii="Times New Roman" w:hAnsi="Times New Roman"/>
          <w:b/>
          <w:bCs/>
          <w:color w:val="auto"/>
          <w:sz w:val="28"/>
          <w:szCs w:val="28"/>
          <w:highlight w:val="none"/>
          <w:lang w:val="en-US" w:eastAsia="zh-CN"/>
        </w:rPr>
        <w:t>2024-2025目标和指标</w:t>
      </w:r>
    </w:p>
    <w:p w14:paraId="1EF88C9F">
      <w:pPr>
        <w:ind w:firstLine="480"/>
        <w:rPr>
          <w:rFonts w:hint="eastAsia"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到2025年始兴县畜禽粪污资源化利用率大于等于80%，畜禽尸体处理处置率为100%，畜禽尸体处理处置率为100%，规模养殖场粪污处理设施装备配套率大于等于97%，畜禽规模养殖场粪污资源化利用台账建设率、达标排放的畜禽规模养殖场自行监测覆盖率和畜禽养殖规模化率控制在国家、省和市下达指标要求。</w:t>
      </w:r>
    </w:p>
    <w:p w14:paraId="334E52F2">
      <w:pPr>
        <w:ind w:firstLine="480"/>
        <w:rPr>
          <w:rFonts w:hint="eastAsia" w:ascii="Times New Roman" w:hAnsi="Times New Roman"/>
          <w:b/>
          <w:bCs/>
          <w:color w:val="auto"/>
          <w:sz w:val="28"/>
          <w:szCs w:val="28"/>
          <w:highlight w:val="none"/>
          <w:lang w:eastAsia="zh-CN"/>
        </w:rPr>
      </w:pPr>
      <w:r>
        <w:rPr>
          <w:rFonts w:hint="eastAsia" w:ascii="Times New Roman" w:hAnsi="Times New Roman"/>
          <w:b/>
          <w:bCs/>
          <w:color w:val="auto"/>
          <w:sz w:val="28"/>
          <w:szCs w:val="28"/>
          <w:highlight w:val="none"/>
          <w:lang w:eastAsia="zh-CN"/>
        </w:rPr>
        <w:t>（</w:t>
      </w:r>
      <w:r>
        <w:rPr>
          <w:rFonts w:hint="eastAsia" w:ascii="Times New Roman" w:hAnsi="Times New Roman"/>
          <w:b/>
          <w:bCs/>
          <w:color w:val="auto"/>
          <w:sz w:val="28"/>
          <w:szCs w:val="28"/>
          <w:highlight w:val="none"/>
          <w:lang w:val="en-US" w:eastAsia="zh-CN"/>
        </w:rPr>
        <w:t>2</w:t>
      </w:r>
      <w:r>
        <w:rPr>
          <w:rFonts w:hint="eastAsia" w:ascii="Times New Roman" w:hAnsi="Times New Roman"/>
          <w:b/>
          <w:bCs/>
          <w:color w:val="auto"/>
          <w:sz w:val="28"/>
          <w:szCs w:val="28"/>
          <w:highlight w:val="none"/>
          <w:lang w:eastAsia="zh-CN"/>
        </w:rPr>
        <w:t>）20</w:t>
      </w:r>
      <w:r>
        <w:rPr>
          <w:rFonts w:hint="eastAsia" w:ascii="Times New Roman" w:hAnsi="Times New Roman"/>
          <w:b/>
          <w:bCs/>
          <w:color w:val="auto"/>
          <w:sz w:val="28"/>
          <w:szCs w:val="28"/>
          <w:highlight w:val="none"/>
          <w:lang w:val="en-US" w:eastAsia="zh-CN"/>
        </w:rPr>
        <w:t>26</w:t>
      </w:r>
      <w:r>
        <w:rPr>
          <w:rFonts w:hint="eastAsia" w:ascii="Times New Roman" w:hAnsi="Times New Roman"/>
          <w:b/>
          <w:bCs/>
          <w:color w:val="auto"/>
          <w:sz w:val="28"/>
          <w:szCs w:val="28"/>
          <w:highlight w:val="none"/>
          <w:lang w:eastAsia="zh-CN"/>
        </w:rPr>
        <w:t>-20</w:t>
      </w:r>
      <w:r>
        <w:rPr>
          <w:rFonts w:hint="eastAsia" w:ascii="Times New Roman" w:hAnsi="Times New Roman"/>
          <w:b/>
          <w:bCs/>
          <w:color w:val="auto"/>
          <w:sz w:val="28"/>
          <w:szCs w:val="28"/>
          <w:highlight w:val="none"/>
          <w:lang w:val="en-US" w:eastAsia="zh-CN"/>
        </w:rPr>
        <w:t>30</w:t>
      </w:r>
      <w:r>
        <w:rPr>
          <w:rFonts w:hint="eastAsia" w:ascii="Times New Roman" w:hAnsi="Times New Roman"/>
          <w:b/>
          <w:bCs/>
          <w:color w:val="auto"/>
          <w:sz w:val="28"/>
          <w:szCs w:val="28"/>
          <w:highlight w:val="none"/>
          <w:lang w:eastAsia="zh-CN"/>
        </w:rPr>
        <w:t>目标和指标</w:t>
      </w:r>
    </w:p>
    <w:p w14:paraId="5B564FA3">
      <w:pPr>
        <w:pStyle w:val="5"/>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sz w:val="28"/>
          <w:szCs w:val="28"/>
          <w:highlight w:val="none"/>
          <w:lang w:eastAsia="zh-CN"/>
        </w:rPr>
        <w:t>到2030年始兴县畜禽尸体处理处置率为100%，畜禽粪污资源化利用率、规模养殖场粪污处理设施装备配套率、畜禽规模养殖场粪污资源化利用台账建设率、达标排放的畜禽规模养殖场自行监测覆盖率及畜禽养殖规模化率控制在国家、省和市下达指标要求。</w:t>
      </w:r>
    </w:p>
    <w:p w14:paraId="28FA6CCA">
      <w:pPr>
        <w:numPr>
          <w:ilvl w:val="0"/>
          <w:numId w:val="1"/>
        </w:numPr>
        <w:spacing w:line="360" w:lineRule="auto"/>
        <w:ind w:left="540" w:leftChars="0" w:firstLineChars="0"/>
        <w:rPr>
          <w:rFonts w:hint="eastAsia" w:ascii="黑体" w:hAnsi="黑体" w:eastAsia="黑体" w:cs="黑体"/>
          <w:b w:val="0"/>
          <w:bCs w:val="0"/>
          <w:sz w:val="32"/>
          <w:szCs w:val="32"/>
          <w:highlight w:val="none"/>
          <w:lang w:val="en-US" w:eastAsia="zh-CN"/>
        </w:rPr>
      </w:pPr>
      <w:bookmarkStart w:id="5" w:name="_Toc27262"/>
      <w:r>
        <w:rPr>
          <w:rFonts w:hint="eastAsia" w:ascii="黑体" w:hAnsi="黑体" w:eastAsia="黑体" w:cs="黑体"/>
          <w:b w:val="0"/>
          <w:bCs w:val="0"/>
          <w:sz w:val="32"/>
          <w:szCs w:val="32"/>
          <w:highlight w:val="none"/>
          <w:lang w:val="en-US" w:eastAsia="zh-CN"/>
        </w:rPr>
        <w:t>重点工程</w:t>
      </w:r>
      <w:bookmarkEnd w:id="5"/>
      <w:bookmarkStart w:id="6" w:name="_Toc10100"/>
      <w:r>
        <w:rPr>
          <w:rFonts w:hint="eastAsia" w:ascii="黑体" w:hAnsi="黑体" w:eastAsia="黑体" w:cs="黑体"/>
          <w:b w:val="0"/>
          <w:bCs w:val="0"/>
          <w:sz w:val="32"/>
          <w:szCs w:val="32"/>
          <w:highlight w:val="none"/>
          <w:lang w:val="en-US" w:eastAsia="zh-CN"/>
        </w:rPr>
        <w:t>项目</w:t>
      </w:r>
      <w:r>
        <w:rPr>
          <w:rFonts w:hint="eastAsia" w:ascii="黑体" w:hAnsi="黑体" w:eastAsia="黑体" w:cs="黑体"/>
          <w:b w:val="0"/>
          <w:bCs w:val="0"/>
          <w:kern w:val="0"/>
          <w:sz w:val="32"/>
          <w:szCs w:val="32"/>
          <w:highlight w:val="none"/>
          <w:lang w:val="en-US" w:eastAsia="zh-CN"/>
        </w:rPr>
        <w:t>概算与资金筹措</w:t>
      </w:r>
      <w:bookmarkEnd w:id="6"/>
    </w:p>
    <w:p w14:paraId="7F7CB4AC">
      <w:pPr>
        <w:pStyle w:val="5"/>
        <w:rPr>
          <w:rFonts w:hint="eastAsia" w:ascii="楷体" w:hAnsi="楷体" w:eastAsia="楷体" w:cs="楷体"/>
          <w:b w:val="0"/>
          <w:bCs w:val="0"/>
          <w:color w:val="auto"/>
          <w:sz w:val="28"/>
          <w:szCs w:val="28"/>
          <w:highlight w:val="none"/>
          <w:lang w:val="en-US" w:eastAsia="zh-CN"/>
        </w:rPr>
      </w:pPr>
      <w:bookmarkStart w:id="7" w:name="_Toc15166"/>
      <w:r>
        <w:rPr>
          <w:rFonts w:hint="eastAsia" w:ascii="楷体" w:hAnsi="楷体" w:eastAsia="楷体" w:cs="楷体"/>
          <w:b w:val="0"/>
          <w:bCs w:val="0"/>
          <w:color w:val="auto"/>
          <w:sz w:val="28"/>
          <w:szCs w:val="28"/>
          <w:highlight w:val="none"/>
          <w:lang w:val="en-US" w:eastAsia="zh-CN"/>
        </w:rPr>
        <w:t>（一）项目投资概算</w:t>
      </w:r>
      <w:bookmarkEnd w:id="7"/>
    </w:p>
    <w:p w14:paraId="179E2451">
      <w:pPr>
        <w:pStyle w:val="5"/>
        <w:rPr>
          <w:rFonts w:hint="eastAsia" w:ascii="Times New Roman" w:hAnsi="Times New Roman" w:cs="Times New Roman"/>
          <w:color w:val="auto"/>
          <w:sz w:val="28"/>
          <w:szCs w:val="28"/>
          <w:highlight w:val="none"/>
          <w:lang w:val="en-US" w:eastAsia="zh-CN"/>
        </w:rPr>
      </w:pPr>
      <w:r>
        <w:rPr>
          <w:rFonts w:hint="default" w:ascii="Times New Roman" w:hAnsi="Times New Roman" w:cs="Times New Roman"/>
          <w:color w:val="auto"/>
          <w:sz w:val="28"/>
          <w:szCs w:val="28"/>
          <w:highlight w:val="none"/>
          <w:lang w:eastAsia="zh-CN"/>
        </w:rPr>
        <w:t>为顺利完成始兴县规划目标，始兴县畜禽养殖污染防治规划 （2024</w:t>
      </w:r>
      <w:r>
        <w:rPr>
          <w:rFonts w:hint="eastAsia"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lang w:eastAsia="zh-CN"/>
        </w:rPr>
        <w:t>2030年）规划重点项目</w:t>
      </w:r>
      <w:r>
        <w:rPr>
          <w:rFonts w:hint="eastAsia" w:ascii="Times New Roman" w:hAnsi="Times New Roman" w:cs="Times New Roman"/>
          <w:color w:val="auto"/>
          <w:sz w:val="28"/>
          <w:szCs w:val="28"/>
          <w:highlight w:val="none"/>
          <w:lang w:val="en-US" w:eastAsia="zh-CN"/>
        </w:rPr>
        <w:t>8</w:t>
      </w:r>
      <w:r>
        <w:rPr>
          <w:rFonts w:hint="default" w:ascii="Times New Roman" w:hAnsi="Times New Roman" w:cs="Times New Roman"/>
          <w:color w:val="auto"/>
          <w:sz w:val="28"/>
          <w:szCs w:val="28"/>
          <w:highlight w:val="none"/>
          <w:lang w:eastAsia="zh-CN"/>
        </w:rPr>
        <w:t>个，项目总投资为</w:t>
      </w:r>
      <w:r>
        <w:rPr>
          <w:rFonts w:hint="eastAsia" w:ascii="Times New Roman" w:hAnsi="Times New Roman" w:cs="Times New Roman"/>
          <w:color w:val="auto"/>
          <w:sz w:val="28"/>
          <w:szCs w:val="28"/>
          <w:highlight w:val="none"/>
          <w:lang w:val="en-US" w:eastAsia="zh-CN"/>
        </w:rPr>
        <w:t>13885</w:t>
      </w:r>
      <w:r>
        <w:rPr>
          <w:rFonts w:hint="default" w:ascii="Times New Roman" w:hAnsi="Times New Roman" w:cs="Times New Roman"/>
          <w:color w:val="auto"/>
          <w:sz w:val="28"/>
          <w:szCs w:val="28"/>
          <w:highlight w:val="none"/>
          <w:lang w:eastAsia="zh-CN"/>
        </w:rPr>
        <w:t>万元；其中污染源防治类项目</w:t>
      </w: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lang w:eastAsia="zh-CN"/>
        </w:rPr>
        <w:t>个，投资估算</w:t>
      </w:r>
      <w:r>
        <w:rPr>
          <w:rFonts w:hint="eastAsia" w:ascii="Times New Roman" w:hAnsi="Times New Roman" w:cs="Times New Roman"/>
          <w:color w:val="auto"/>
          <w:sz w:val="28"/>
          <w:szCs w:val="28"/>
          <w:highlight w:val="none"/>
          <w:lang w:val="en-US" w:eastAsia="zh-CN"/>
        </w:rPr>
        <w:t>4</w:t>
      </w:r>
      <w:r>
        <w:rPr>
          <w:rFonts w:hint="default" w:ascii="Times New Roman" w:hAnsi="Times New Roman" w:cs="Times New Roman"/>
          <w:color w:val="auto"/>
          <w:sz w:val="28"/>
          <w:szCs w:val="28"/>
          <w:highlight w:val="none"/>
          <w:lang w:eastAsia="zh-CN"/>
        </w:rPr>
        <w:t>5万元；污染源治理类项目1个，投资估算2000万元；综合利用类项目</w:t>
      </w: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lang w:eastAsia="zh-CN"/>
        </w:rPr>
        <w:t>个，投资估算</w:t>
      </w:r>
      <w:r>
        <w:rPr>
          <w:rFonts w:hint="eastAsia" w:ascii="Times New Roman" w:hAnsi="Times New Roman" w:cs="Times New Roman"/>
          <w:color w:val="auto"/>
          <w:sz w:val="28"/>
          <w:szCs w:val="28"/>
          <w:highlight w:val="none"/>
          <w:lang w:val="en-US" w:eastAsia="zh-CN"/>
        </w:rPr>
        <w:t>9</w:t>
      </w:r>
      <w:r>
        <w:rPr>
          <w:rFonts w:hint="default" w:ascii="Times New Roman" w:hAnsi="Times New Roman" w:cs="Times New Roman"/>
          <w:color w:val="auto"/>
          <w:sz w:val="28"/>
          <w:szCs w:val="28"/>
          <w:highlight w:val="none"/>
          <w:lang w:eastAsia="zh-CN"/>
        </w:rPr>
        <w:t>500万元；田间配套设施建设工程1个，投资2000万元；监管体系建设项目2个，投资340万。</w:t>
      </w:r>
    </w:p>
    <w:p w14:paraId="1A2A47BF">
      <w:pPr>
        <w:pStyle w:val="5"/>
        <w:rPr>
          <w:rFonts w:hint="eastAsia" w:ascii="楷体" w:hAnsi="楷体" w:eastAsia="楷体" w:cs="楷体"/>
          <w:b w:val="0"/>
          <w:bCs w:val="0"/>
          <w:color w:val="auto"/>
          <w:sz w:val="28"/>
          <w:szCs w:val="28"/>
          <w:highlight w:val="none"/>
          <w:lang w:val="en-US" w:eastAsia="zh-CN"/>
        </w:rPr>
      </w:pPr>
      <w:bookmarkStart w:id="8" w:name="_Toc27791"/>
      <w:r>
        <w:rPr>
          <w:rFonts w:hint="eastAsia" w:ascii="楷体" w:hAnsi="楷体" w:eastAsia="楷体" w:cs="楷体"/>
          <w:b w:val="0"/>
          <w:bCs w:val="0"/>
          <w:color w:val="auto"/>
          <w:sz w:val="28"/>
          <w:szCs w:val="28"/>
          <w:highlight w:val="none"/>
          <w:lang w:val="en-US" w:eastAsia="zh-CN"/>
        </w:rPr>
        <w:t>（二）资金筹措</w:t>
      </w:r>
      <w:bookmarkEnd w:id="8"/>
    </w:p>
    <w:p w14:paraId="6E358EB8">
      <w:pPr>
        <w:pStyle w:val="5"/>
        <w:rPr>
          <w:rFonts w:hint="default" w:ascii="Times New Roman" w:hAnsi="Times New Roman" w:cs="Times New Roman"/>
          <w:color w:val="auto"/>
          <w:sz w:val="28"/>
          <w:szCs w:val="28"/>
          <w:highlight w:val="none"/>
          <w:lang w:eastAsia="zh-CN"/>
        </w:rPr>
      </w:pPr>
      <w:r>
        <w:rPr>
          <w:rFonts w:hint="default" w:ascii="Times New Roman" w:hAnsi="Times New Roman" w:cs="Times New Roman"/>
          <w:color w:val="auto"/>
          <w:sz w:val="28"/>
          <w:szCs w:val="28"/>
          <w:highlight w:val="none"/>
          <w:lang w:eastAsia="zh-CN"/>
        </w:rPr>
        <w:t>通过现有环保和涉农财政资金渠道，逐步加大对畜禽养殖污染防治的投入，充分运用税收、信贷、价格等经济手段，吸引地方和社会资金投入畜禽养殖污染防治。在</w:t>
      </w:r>
      <w:r>
        <w:rPr>
          <w:rFonts w:hint="eastAsia" w:ascii="Times New Roman" w:hAnsi="Times New Roman" w:cs="Times New Roman"/>
          <w:color w:val="auto"/>
          <w:sz w:val="28"/>
          <w:szCs w:val="28"/>
          <w:highlight w:val="none"/>
          <w:lang w:eastAsia="zh-CN"/>
        </w:rPr>
        <w:t>始兴县</w:t>
      </w:r>
      <w:r>
        <w:rPr>
          <w:rFonts w:hint="default" w:ascii="Times New Roman" w:hAnsi="Times New Roman" w:cs="Times New Roman"/>
          <w:color w:val="auto"/>
          <w:sz w:val="28"/>
          <w:szCs w:val="28"/>
          <w:highlight w:val="none"/>
          <w:lang w:eastAsia="zh-CN"/>
        </w:rPr>
        <w:t>逐步加大投入的同时，各镇要结合实际，采取财政补贴、业主自筹、社会投入等多种方式，加大畜禽养殖污染防治资金支持。通过拓宽资金渠道，加强资金整合，逐步建立各级财政、企业、社会多元化投入机制。非经营性项目的投资主体</w:t>
      </w:r>
      <w:r>
        <w:rPr>
          <w:rFonts w:hint="eastAsia" w:ascii="Times New Roman" w:hAnsi="Times New Roman" w:cs="Times New Roman"/>
          <w:color w:val="auto"/>
          <w:sz w:val="28"/>
          <w:szCs w:val="28"/>
          <w:highlight w:val="none"/>
          <w:lang w:eastAsia="zh-CN"/>
        </w:rPr>
        <w:t>可</w:t>
      </w:r>
      <w:r>
        <w:rPr>
          <w:rFonts w:hint="default" w:ascii="Times New Roman" w:hAnsi="Times New Roman" w:cs="Times New Roman"/>
          <w:color w:val="auto"/>
          <w:sz w:val="28"/>
          <w:szCs w:val="28"/>
          <w:highlight w:val="none"/>
          <w:lang w:eastAsia="zh-CN"/>
        </w:rPr>
        <w:t>由政府承担，资金来源以政府财政收入为主，按政府投资运作模式进行；经营性项目则可以由</w:t>
      </w:r>
      <w:r>
        <w:rPr>
          <w:rFonts w:hint="eastAsia" w:ascii="Times New Roman" w:hAnsi="Times New Roman" w:cs="Times New Roman"/>
          <w:color w:val="auto"/>
          <w:sz w:val="28"/>
          <w:szCs w:val="28"/>
          <w:highlight w:val="none"/>
          <w:lang w:val="en-US" w:eastAsia="zh-CN"/>
        </w:rPr>
        <w:t>企业和</w:t>
      </w:r>
      <w:r>
        <w:rPr>
          <w:rFonts w:hint="default" w:ascii="Times New Roman" w:hAnsi="Times New Roman" w:cs="Times New Roman"/>
          <w:color w:val="auto"/>
          <w:sz w:val="28"/>
          <w:szCs w:val="28"/>
          <w:highlight w:val="none"/>
          <w:lang w:eastAsia="zh-CN"/>
        </w:rPr>
        <w:t>社会投资，资金按市场经济规律运作。</w:t>
      </w:r>
    </w:p>
    <w:p w14:paraId="57D9D60B">
      <w:pPr>
        <w:numPr>
          <w:ilvl w:val="0"/>
          <w:numId w:val="1"/>
        </w:numPr>
        <w:spacing w:line="360" w:lineRule="auto"/>
        <w:ind w:left="540" w:leftChars="0" w:firstLineChars="0"/>
        <w:rPr>
          <w:rFonts w:hint="eastAsia" w:ascii="黑体" w:hAnsi="黑体" w:eastAsia="黑体" w:cs="黑体"/>
          <w:b w:val="0"/>
          <w:bCs w:val="0"/>
          <w:kern w:val="0"/>
          <w:sz w:val="32"/>
          <w:szCs w:val="32"/>
          <w:highlight w:val="none"/>
          <w:lang w:val="en-US" w:eastAsia="zh-CN"/>
        </w:rPr>
      </w:pPr>
      <w:bookmarkStart w:id="9" w:name="_Toc27778"/>
      <w:r>
        <w:rPr>
          <w:rFonts w:hint="eastAsia" w:ascii="黑体" w:hAnsi="黑体" w:eastAsia="黑体" w:cs="黑体"/>
          <w:b w:val="0"/>
          <w:bCs w:val="0"/>
          <w:kern w:val="0"/>
          <w:sz w:val="32"/>
          <w:szCs w:val="32"/>
          <w:highlight w:val="none"/>
          <w:lang w:val="en-US" w:eastAsia="zh-CN"/>
        </w:rPr>
        <w:t>效益分析</w:t>
      </w:r>
      <w:bookmarkEnd w:id="9"/>
      <w:r>
        <w:rPr>
          <w:rFonts w:hint="eastAsia" w:ascii="黑体" w:hAnsi="黑体" w:eastAsia="黑体" w:cs="黑体"/>
          <w:b w:val="0"/>
          <w:bCs w:val="0"/>
          <w:kern w:val="0"/>
          <w:sz w:val="32"/>
          <w:szCs w:val="32"/>
          <w:highlight w:val="none"/>
          <w:lang w:val="en-US" w:eastAsia="zh-CN"/>
        </w:rPr>
        <w:t>和拟解决问题</w:t>
      </w:r>
    </w:p>
    <w:p w14:paraId="6FA85CAE">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textAlignment w:val="auto"/>
        <w:rPr>
          <w:rFonts w:hint="eastAsia" w:ascii="Times New Roman" w:hAnsi="Times New Roman"/>
          <w:b/>
          <w:bCs/>
          <w:snapToGrid w:val="0"/>
          <w:color w:val="auto"/>
          <w:kern w:val="0"/>
          <w:highlight w:val="none"/>
          <w:lang w:val="en-US" w:eastAsia="zh-CN"/>
        </w:rPr>
      </w:pPr>
      <w:bookmarkStart w:id="10" w:name="_Toc25381"/>
      <w:r>
        <w:rPr>
          <w:rFonts w:hint="eastAsia" w:ascii="Times New Roman" w:hAnsi="Times New Roman" w:cs="Times New Roman"/>
          <w:color w:val="000000" w:themeColor="text1"/>
          <w:sz w:val="28"/>
          <w:szCs w:val="28"/>
          <w:highlight w:val="none"/>
          <w:shd w:val="clear" w:color="auto" w:fill="auto"/>
          <w:lang w:val="en-US" w:eastAsia="zh-CN"/>
          <w14:textFill>
            <w14:solidFill>
              <w14:schemeClr w14:val="tx1"/>
            </w14:solidFill>
          </w14:textFill>
        </w:rPr>
        <w:t>本规划的编制有利于加强对始兴县畜禽养殖业的环境监管和工作指导，建立畜禽养殖业环境管理体系，将畜禽养殖业污染防治纳入本地区环境保护规划中，对违反国家法律法规和有关规定的行为进行查处；有利于在制定畜禽养殖业发展规划时，将畜禽养殖业污染防治作为一项重要内容，使规模化养殖场基本实现污染物达标排放和总量控制；有利于探索符合当地实际的畜禽养殖污染综合防治措施，结合生态农业建设及无公害农产品、绿色食品和有机食品的发展，实行综合利用优先，资源化、无害化和减量化的原则，推行清洁生产，不断提高畜禽养殖管理和污染防治水平；有利于当地生态环境改善，保障人民群众身体健康，促进始兴县农村经济可持续发展。</w:t>
      </w:r>
    </w:p>
    <w:p w14:paraId="62C9FE5B">
      <w:pPr>
        <w:pStyle w:val="5"/>
        <w:rPr>
          <w:rFonts w:hint="eastAsia" w:ascii="楷体" w:hAnsi="楷体" w:eastAsia="楷体" w:cs="楷体"/>
          <w:b w:val="0"/>
          <w:bCs w:val="0"/>
          <w:color w:val="auto"/>
          <w:sz w:val="28"/>
          <w:szCs w:val="28"/>
          <w:highlight w:val="none"/>
          <w:lang w:val="en-US" w:eastAsia="zh-CN"/>
        </w:rPr>
      </w:pPr>
      <w:r>
        <w:rPr>
          <w:rFonts w:hint="eastAsia" w:ascii="楷体" w:hAnsi="楷体" w:eastAsia="楷体" w:cs="楷体"/>
          <w:b w:val="0"/>
          <w:bCs w:val="0"/>
          <w:color w:val="auto"/>
          <w:sz w:val="28"/>
          <w:szCs w:val="28"/>
          <w:highlight w:val="none"/>
          <w:lang w:val="en-US" w:eastAsia="zh-CN"/>
        </w:rPr>
        <w:t>（一）经济效益</w:t>
      </w:r>
      <w:bookmarkEnd w:id="10"/>
    </w:p>
    <w:p w14:paraId="5918D08B">
      <w:pPr>
        <w:pStyle w:val="5"/>
        <w:rPr>
          <w:rFonts w:hint="eastAsia" w:ascii="Times New Roman" w:hAnsi="Times New Roman" w:cs="Times New Roman"/>
          <w:color w:val="auto"/>
          <w:sz w:val="28"/>
          <w:szCs w:val="28"/>
          <w:highlight w:val="none"/>
          <w:lang w:val="zh-CN" w:eastAsia="zh-CN"/>
        </w:rPr>
      </w:pPr>
      <w:r>
        <w:rPr>
          <w:rFonts w:hint="eastAsia" w:ascii="Times New Roman" w:hAnsi="Times New Roman" w:cs="Times New Roman"/>
          <w:color w:val="auto"/>
          <w:sz w:val="28"/>
          <w:szCs w:val="28"/>
          <w:highlight w:val="none"/>
          <w:lang w:val="zh-CN" w:eastAsia="zh-CN"/>
        </w:rPr>
        <w:t>规划实施后，能够有效推进始兴县畜禽养殖行业规范化、精细化发展，带动企业引进先进技术，舍弃落后养殖方式，能够有效促进始兴县畜禽养殖产业优质发展、企业增收和农民富裕。同时，在落实严格环境准入、强化污染源头管控、加强技术引导示范、推行清洁养殖方式等措施的同时，也将促进畜禽养殖业的结构调整和布局优化，引导产业生态化、规模化、集约化转型，增强可持续发展能力。有机肥生产、沼气能源工程建设，将促进养殖废弃物综合利用和产业链有效延伸，提高农产品品质和价值，提升产业综合效益，拓宽创收渠道，增加地方财政收入，带动农民致富。</w:t>
      </w:r>
    </w:p>
    <w:p w14:paraId="624B8603">
      <w:pPr>
        <w:pStyle w:val="5"/>
        <w:rPr>
          <w:rFonts w:hint="eastAsia" w:ascii="楷体" w:hAnsi="楷体" w:eastAsia="楷体" w:cs="楷体"/>
          <w:b w:val="0"/>
          <w:bCs w:val="0"/>
          <w:color w:val="auto"/>
          <w:sz w:val="28"/>
          <w:szCs w:val="28"/>
          <w:highlight w:val="none"/>
          <w:lang w:val="en-US" w:eastAsia="zh-CN"/>
        </w:rPr>
      </w:pPr>
      <w:bookmarkStart w:id="11" w:name="_Toc17721"/>
      <w:r>
        <w:rPr>
          <w:rFonts w:hint="eastAsia" w:ascii="楷体" w:hAnsi="楷体" w:eastAsia="楷体" w:cs="楷体"/>
          <w:b w:val="0"/>
          <w:bCs w:val="0"/>
          <w:color w:val="auto"/>
          <w:sz w:val="28"/>
          <w:szCs w:val="28"/>
          <w:highlight w:val="none"/>
          <w:lang w:val="en-US" w:eastAsia="zh-CN"/>
        </w:rPr>
        <w:t>（二）环境效益</w:t>
      </w:r>
      <w:bookmarkEnd w:id="11"/>
    </w:p>
    <w:p w14:paraId="36B9ED4B">
      <w:pPr>
        <w:pStyle w:val="5"/>
        <w:rPr>
          <w:rFonts w:hint="eastAsia" w:ascii="Times New Roman" w:hAnsi="Times New Roman" w:cs="Times New Roman"/>
          <w:color w:val="auto"/>
          <w:sz w:val="28"/>
          <w:szCs w:val="28"/>
          <w:highlight w:val="none"/>
          <w:lang w:val="zh-CN" w:eastAsia="zh-CN"/>
        </w:rPr>
      </w:pPr>
      <w:r>
        <w:rPr>
          <w:rFonts w:hint="eastAsia" w:ascii="Times New Roman" w:hAnsi="Times New Roman" w:cs="Times New Roman"/>
          <w:color w:val="auto"/>
          <w:sz w:val="28"/>
          <w:szCs w:val="28"/>
          <w:highlight w:val="none"/>
          <w:lang w:val="zh-CN" w:eastAsia="zh-CN"/>
        </w:rPr>
        <w:t>规划各项重点工程的实施，能够提升</w:t>
      </w:r>
      <w:r>
        <w:rPr>
          <w:rFonts w:hint="eastAsia" w:ascii="Times New Roman" w:hAnsi="Times New Roman" w:cs="Times New Roman"/>
          <w:color w:val="auto"/>
          <w:sz w:val="28"/>
          <w:szCs w:val="28"/>
          <w:highlight w:val="none"/>
          <w:lang w:val="en-US" w:eastAsia="zh-CN"/>
        </w:rPr>
        <w:t>始兴县</w:t>
      </w:r>
      <w:r>
        <w:rPr>
          <w:rFonts w:hint="eastAsia" w:ascii="Times New Roman" w:hAnsi="Times New Roman" w:cs="Times New Roman"/>
          <w:color w:val="auto"/>
          <w:sz w:val="28"/>
          <w:szCs w:val="28"/>
          <w:highlight w:val="none"/>
          <w:lang w:val="zh-CN" w:eastAsia="zh-CN"/>
        </w:rPr>
        <w:t>畜禽粪污资源化利用水平，养殖污染物通过治理和综合利用，实现</w:t>
      </w:r>
      <w:r>
        <w:rPr>
          <w:rFonts w:hint="eastAsia" w:ascii="Times New Roman" w:hAnsi="Times New Roman" w:cs="Times New Roman"/>
          <w:color w:val="auto"/>
          <w:sz w:val="28"/>
          <w:szCs w:val="28"/>
          <w:highlight w:val="none"/>
          <w:lang w:val="en-US" w:eastAsia="zh-CN"/>
        </w:rPr>
        <w:t>各类</w:t>
      </w:r>
      <w:r>
        <w:rPr>
          <w:rFonts w:hint="eastAsia" w:ascii="Times New Roman" w:hAnsi="Times New Roman" w:cs="Times New Roman"/>
          <w:color w:val="auto"/>
          <w:sz w:val="28"/>
          <w:szCs w:val="28"/>
          <w:highlight w:val="none"/>
          <w:lang w:val="zh-CN" w:eastAsia="zh-CN"/>
        </w:rPr>
        <w:t>污染物减排，推进环境质量改善。通过实施规模化养殖场（户）养殖废弃物综合利用和污染治理设施建设进程，减少污染物排放，通过环境准入和倒逼作用，消灭粪污直排和场外丢弃，能够有效改善区域水体环境、空气环境。</w:t>
      </w:r>
    </w:p>
    <w:p w14:paraId="2D6EDF76">
      <w:pPr>
        <w:pStyle w:val="5"/>
        <w:rPr>
          <w:rFonts w:hint="eastAsia" w:ascii="Times New Roman" w:hAnsi="Times New Roman" w:cs="Times New Roman"/>
          <w:color w:val="auto"/>
          <w:sz w:val="28"/>
          <w:szCs w:val="28"/>
          <w:highlight w:val="none"/>
          <w:lang w:val="zh-CN" w:eastAsia="zh-CN"/>
        </w:rPr>
      </w:pPr>
      <w:r>
        <w:rPr>
          <w:rFonts w:hint="eastAsia" w:ascii="Times New Roman" w:hAnsi="Times New Roman" w:cs="Times New Roman"/>
          <w:color w:val="auto"/>
          <w:sz w:val="28"/>
          <w:szCs w:val="28"/>
          <w:highlight w:val="none"/>
          <w:lang w:val="zh-CN" w:eastAsia="zh-CN"/>
        </w:rPr>
        <w:t>各类政策补贴和技术示范工程将继续发挥积极的引导、带动和辐射作用，提高养殖企业和养殖户自发治污减排的积极性，促进畜禽养殖业污染减排工作持续深入开展，巩固减排工作成效。</w:t>
      </w:r>
    </w:p>
    <w:p w14:paraId="097F8675">
      <w:pPr>
        <w:pStyle w:val="5"/>
        <w:rPr>
          <w:rFonts w:hint="eastAsia" w:ascii="Times New Roman" w:hAnsi="Times New Roman" w:cs="Times New Roman"/>
          <w:color w:val="auto"/>
          <w:sz w:val="28"/>
          <w:szCs w:val="28"/>
          <w:highlight w:val="none"/>
          <w:lang w:val="zh-CN" w:eastAsia="zh-CN"/>
        </w:rPr>
      </w:pPr>
      <w:r>
        <w:rPr>
          <w:rFonts w:hint="eastAsia" w:ascii="Times New Roman" w:hAnsi="Times New Roman" w:cs="Times New Roman"/>
          <w:color w:val="auto"/>
          <w:sz w:val="28"/>
          <w:szCs w:val="28"/>
          <w:highlight w:val="none"/>
          <w:lang w:val="zh-CN" w:eastAsia="zh-CN"/>
        </w:rPr>
        <w:t>通过统筹安排、合理布局畜禽养殖废弃物综合利用和污染治理项目，促进畜禽养殖产生的氮、磷等物质转化及吸收利用，能够在全区水污染防治重点流域和区域有效缓解农业面源污染，有效减少营养物质进入水体，改善区域水环境质量，达到控制面源污染的目的。</w:t>
      </w:r>
    </w:p>
    <w:p w14:paraId="13DFA40F">
      <w:pPr>
        <w:pStyle w:val="5"/>
        <w:rPr>
          <w:rFonts w:hint="eastAsia" w:ascii="楷体" w:hAnsi="楷体" w:eastAsia="楷体" w:cs="楷体"/>
          <w:b w:val="0"/>
          <w:bCs w:val="0"/>
          <w:color w:val="auto"/>
          <w:sz w:val="28"/>
          <w:szCs w:val="28"/>
          <w:highlight w:val="none"/>
          <w:lang w:val="en-US" w:eastAsia="zh-CN"/>
        </w:rPr>
      </w:pPr>
      <w:bookmarkStart w:id="12" w:name="_Toc4278"/>
      <w:r>
        <w:rPr>
          <w:rFonts w:hint="eastAsia" w:ascii="楷体" w:hAnsi="楷体" w:eastAsia="楷体" w:cs="楷体"/>
          <w:b w:val="0"/>
          <w:bCs w:val="0"/>
          <w:color w:val="auto"/>
          <w:sz w:val="28"/>
          <w:szCs w:val="28"/>
          <w:highlight w:val="none"/>
          <w:lang w:val="en-US" w:eastAsia="zh-CN"/>
        </w:rPr>
        <w:t>（三）社会效益</w:t>
      </w:r>
      <w:bookmarkEnd w:id="12"/>
    </w:p>
    <w:p w14:paraId="0846265D">
      <w:pPr>
        <w:pStyle w:val="5"/>
        <w:rPr>
          <w:rFonts w:hint="eastAsia" w:ascii="Times New Roman" w:hAnsi="Times New Roman" w:cs="Times New Roman"/>
          <w:color w:val="auto"/>
          <w:sz w:val="28"/>
          <w:szCs w:val="28"/>
          <w:highlight w:val="none"/>
          <w:lang w:val="zh-CN" w:eastAsia="zh-CN"/>
        </w:rPr>
      </w:pPr>
      <w:r>
        <w:rPr>
          <w:rFonts w:hint="eastAsia" w:ascii="Times New Roman" w:hAnsi="Times New Roman" w:cs="Times New Roman"/>
          <w:color w:val="auto"/>
          <w:sz w:val="28"/>
          <w:szCs w:val="28"/>
          <w:highlight w:val="none"/>
          <w:lang w:val="zh-CN" w:eastAsia="zh-CN"/>
        </w:rPr>
        <w:t>通过推进现有养殖场（户）防治措施的升级改造，散养户进入规模养殖小区或污染物（沼液）第三方运输，发挥废弃物统一收集、集中处理的环境成效，农村地区粪便乱堆、污水乱排的现象有所改观，村容村貌得到改善，农村人居环境质量得到提高。通过依法划定禁养区并强化污染防治，对饮用水水源地等环境敏感区域进行重点整治，将有效提升农村饮用水安全保障水平，农村居民健康得到保障。</w:t>
      </w:r>
    </w:p>
    <w:p w14:paraId="16BBA2C9">
      <w:pPr>
        <w:spacing w:line="360" w:lineRule="auto"/>
        <w:rPr>
          <w:rFonts w:ascii="Times New Roman" w:hAnsi="Times New Roman"/>
          <w:sz w:val="28"/>
          <w:szCs w:val="32"/>
          <w:highlight w:val="yellow"/>
        </w:rPr>
      </w:pPr>
    </w:p>
    <w:sectPr>
      <w:footerReference r:id="rId5" w:type="default"/>
      <w:pgSz w:w="12240" w:h="15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auto"/>
    <w:pitch w:val="default"/>
    <w:sig w:usb0="00000000" w:usb1="00000000" w:usb2="0000003F" w:usb3="00000000" w:csb0="603F01FF" w:csb1="FFFF0000"/>
  </w:font>
  <w:font w:name="方正仿宋_GB2312">
    <w:altName w:val="方正仿宋_GBK"/>
    <w:panose1 w:val="02000000000000000000"/>
    <w:charset w:val="86"/>
    <w:family w:val="auto"/>
    <w:pitch w:val="default"/>
    <w:sig w:usb0="00000000" w:usb1="00000000"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3F471">
    <w:pPr>
      <w:pStyle w:val="6"/>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99E9C">
                          <w:pPr>
                            <w:pStyle w:val="6"/>
                            <w:ind w:firstLine="360"/>
                            <w:jc w:val="center"/>
                          </w:pPr>
                          <w:r>
                            <w:fldChar w:fldCharType="begin"/>
                          </w:r>
                          <w:r>
                            <w:instrText xml:space="preserve">PAGE   \* MERGEFORMAT</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F999E9C">
                    <w:pPr>
                      <w:pStyle w:val="6"/>
                      <w:ind w:firstLine="360"/>
                      <w:jc w:val="center"/>
                    </w:pPr>
                    <w:r>
                      <w:fldChar w:fldCharType="begin"/>
                    </w:r>
                    <w:r>
                      <w:instrText xml:space="preserve">PAGE   \* MERGEFORMAT</w:instrText>
                    </w:r>
                    <w:r>
                      <w:fldChar w:fldCharType="separate"/>
                    </w:r>
                    <w:r>
                      <w:t>117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97A94"/>
    <w:multiLevelType w:val="singleLevel"/>
    <w:tmpl w:val="83F97A94"/>
    <w:lvl w:ilvl="0" w:tentative="0">
      <w:start w:val="4"/>
      <w:numFmt w:val="chineseCounting"/>
      <w:suff w:val="nothing"/>
      <w:lvlText w:val="%1、"/>
      <w:lvlJc w:val="left"/>
      <w:pPr>
        <w:ind w:left="5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MmVhMGMzYzU0ZWU0NDYxZDg2YWZkZDQ0NTg4ZTkifQ=="/>
  </w:docVars>
  <w:rsids>
    <w:rsidRoot w:val="00000000"/>
    <w:rsid w:val="03796216"/>
    <w:rsid w:val="03E234B6"/>
    <w:rsid w:val="046E6DDE"/>
    <w:rsid w:val="06015294"/>
    <w:rsid w:val="064222D0"/>
    <w:rsid w:val="07117CAE"/>
    <w:rsid w:val="07A41EAB"/>
    <w:rsid w:val="07E13D6B"/>
    <w:rsid w:val="09B434E5"/>
    <w:rsid w:val="0A56087E"/>
    <w:rsid w:val="0BF64289"/>
    <w:rsid w:val="0C9B287A"/>
    <w:rsid w:val="0E7631A9"/>
    <w:rsid w:val="0EEC59D8"/>
    <w:rsid w:val="10B63FE7"/>
    <w:rsid w:val="15B34F99"/>
    <w:rsid w:val="1664117E"/>
    <w:rsid w:val="166971DF"/>
    <w:rsid w:val="17075B7B"/>
    <w:rsid w:val="19516FA3"/>
    <w:rsid w:val="19886BE5"/>
    <w:rsid w:val="1A332BC6"/>
    <w:rsid w:val="1C1B3898"/>
    <w:rsid w:val="1C526FDF"/>
    <w:rsid w:val="1C56667E"/>
    <w:rsid w:val="1CBB4733"/>
    <w:rsid w:val="1DA17DCD"/>
    <w:rsid w:val="212C4990"/>
    <w:rsid w:val="23D711B4"/>
    <w:rsid w:val="25A968DD"/>
    <w:rsid w:val="25FF38E2"/>
    <w:rsid w:val="265815C2"/>
    <w:rsid w:val="28013942"/>
    <w:rsid w:val="290238DA"/>
    <w:rsid w:val="2A0C39C4"/>
    <w:rsid w:val="2C1D0F66"/>
    <w:rsid w:val="2DD9710F"/>
    <w:rsid w:val="2F177EEF"/>
    <w:rsid w:val="32506E1A"/>
    <w:rsid w:val="32A01FA9"/>
    <w:rsid w:val="334B2916"/>
    <w:rsid w:val="347E05C3"/>
    <w:rsid w:val="35B74996"/>
    <w:rsid w:val="35E825E5"/>
    <w:rsid w:val="377A726D"/>
    <w:rsid w:val="39276F80"/>
    <w:rsid w:val="394C1552"/>
    <w:rsid w:val="397877DC"/>
    <w:rsid w:val="3AE81AA0"/>
    <w:rsid w:val="3D7C2246"/>
    <w:rsid w:val="3D8A3F82"/>
    <w:rsid w:val="42695BB5"/>
    <w:rsid w:val="44FA6935"/>
    <w:rsid w:val="44FC4958"/>
    <w:rsid w:val="45717F85"/>
    <w:rsid w:val="4654512D"/>
    <w:rsid w:val="4BAF6082"/>
    <w:rsid w:val="4C577725"/>
    <w:rsid w:val="4C63256E"/>
    <w:rsid w:val="4F1D4C56"/>
    <w:rsid w:val="5243565C"/>
    <w:rsid w:val="52A86F2C"/>
    <w:rsid w:val="53DE1BB9"/>
    <w:rsid w:val="53FC455C"/>
    <w:rsid w:val="55E95892"/>
    <w:rsid w:val="563A433F"/>
    <w:rsid w:val="578C2978"/>
    <w:rsid w:val="58FC58DC"/>
    <w:rsid w:val="59457283"/>
    <w:rsid w:val="5A647BDD"/>
    <w:rsid w:val="5A6B5717"/>
    <w:rsid w:val="5C115B42"/>
    <w:rsid w:val="5C133668"/>
    <w:rsid w:val="5C70380D"/>
    <w:rsid w:val="5CC20BEA"/>
    <w:rsid w:val="5CF214D0"/>
    <w:rsid w:val="5D6F2B20"/>
    <w:rsid w:val="5EE277B7"/>
    <w:rsid w:val="601B2AEB"/>
    <w:rsid w:val="62620EA5"/>
    <w:rsid w:val="631D39E0"/>
    <w:rsid w:val="63E84CFA"/>
    <w:rsid w:val="652C7867"/>
    <w:rsid w:val="65877C94"/>
    <w:rsid w:val="65C87557"/>
    <w:rsid w:val="6602600F"/>
    <w:rsid w:val="6821710D"/>
    <w:rsid w:val="6828049B"/>
    <w:rsid w:val="695E143F"/>
    <w:rsid w:val="69E14DA6"/>
    <w:rsid w:val="6AD2649C"/>
    <w:rsid w:val="6B460C38"/>
    <w:rsid w:val="6B9110B7"/>
    <w:rsid w:val="6D4B2536"/>
    <w:rsid w:val="6E677021"/>
    <w:rsid w:val="6E7D3CF8"/>
    <w:rsid w:val="70353BEA"/>
    <w:rsid w:val="70457711"/>
    <w:rsid w:val="70860455"/>
    <w:rsid w:val="70FC4273"/>
    <w:rsid w:val="724A182B"/>
    <w:rsid w:val="725325B9"/>
    <w:rsid w:val="750F0823"/>
    <w:rsid w:val="75B219BC"/>
    <w:rsid w:val="77D13A93"/>
    <w:rsid w:val="79604C72"/>
    <w:rsid w:val="79CB2B5E"/>
    <w:rsid w:val="7BEE3352"/>
    <w:rsid w:val="7BF30969"/>
    <w:rsid w:val="7DF63F0F"/>
    <w:rsid w:val="7EC363D0"/>
    <w:rsid w:val="7FDE382E"/>
    <w:rsid w:val="F4750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仿宋" w:cs="Times New Roman"/>
      <w:sz w:val="32"/>
      <w:szCs w:val="22"/>
    </w:rPr>
  </w:style>
  <w:style w:type="paragraph" w:styleId="2">
    <w:name w:val="heading 1"/>
    <w:basedOn w:val="1"/>
    <w:next w:val="1"/>
    <w:qFormat/>
    <w:uiPriority w:val="9"/>
    <w:pPr>
      <w:keepNext/>
      <w:keepLines/>
      <w:spacing w:before="120" w:after="240"/>
      <w:ind w:firstLine="0" w:firstLineChars="0"/>
      <w:outlineLvl w:val="0"/>
    </w:pPr>
    <w:rPr>
      <w:b/>
      <w:bCs/>
      <w:kern w:val="44"/>
      <w:sz w:val="32"/>
      <w:szCs w:val="44"/>
      <w:lang w:val="zh-CN"/>
    </w:rPr>
  </w:style>
  <w:style w:type="paragraph" w:styleId="3">
    <w:name w:val="heading 2"/>
    <w:basedOn w:val="1"/>
    <w:next w:val="1"/>
    <w:qFormat/>
    <w:uiPriority w:val="9"/>
    <w:pPr>
      <w:keepNext/>
      <w:keepLines/>
      <w:spacing w:before="120" w:after="120"/>
      <w:ind w:firstLine="0" w:firstLineChars="0"/>
      <w:outlineLvl w:val="1"/>
    </w:pPr>
    <w:rPr>
      <w:rFonts w:ascii="Times New Roman" w:hAnsi="Times New Roman"/>
      <w:b/>
      <w:bCs/>
      <w:kern w:val="0"/>
      <w:sz w:val="28"/>
      <w:szCs w:val="32"/>
      <w:lang w:val="zh-CN"/>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Plain Text"/>
    <w:basedOn w:val="1"/>
    <w:qFormat/>
    <w:uiPriority w:val="99"/>
    <w:rPr>
      <w:rFonts w:ascii="宋体" w:hAnsi="Courier New" w:cs="宋体"/>
      <w:szCs w:val="21"/>
    </w:rPr>
  </w:style>
  <w:style w:type="paragraph" w:styleId="6">
    <w:name w:val="footer"/>
    <w:basedOn w:val="1"/>
    <w:qFormat/>
    <w:uiPriority w:val="0"/>
    <w:pPr>
      <w:tabs>
        <w:tab w:val="center" w:pos="4153"/>
        <w:tab w:val="right" w:pos="8306"/>
      </w:tabs>
      <w:snapToGrid w:val="0"/>
      <w:jc w:val="left"/>
    </w:pPr>
    <w:rPr>
      <w:sz w:val="18"/>
      <w:lang w:val="zh-C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dbe90e85-b9c1-4b96-a6c0-e3b515650ce5</errorID>
      <errorWord xmlns="http://schemas.wps.cn/vas-ai-hub/contract-review">绿色、开放、共享的发展理念</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绿色、开放、共享的新发展理念</item>
      </candidateList>
      <explain xmlns="http://schemas.wps.cn/vas-ai-hub/contract-review"/>
      <paraID xmlns="http://schemas.wps.cn/vas-ai-hub/contract-review">5805C0F5</paraID>
      <start xmlns="http://schemas.wps.cn/vas-ai-hub/contract-review">11</start>
      <end xmlns="http://schemas.wps.cn/vas-ai-hub/contract-review">25</end>
      <status xmlns="http://schemas.wps.cn/vas-ai-hub/contract-review">modified</status>
      <modifiedWord xmlns="http://schemas.wps.cn/vas-ai-hub/contract-review">绿色、开放、共享的新发展理念</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18c001-779a-4970-b896-2d84071b2dc9}">
  <ds:schemaRefs/>
</ds:datastoreItem>
</file>

<file path=docProps/app.xml><?xml version="1.0" encoding="utf-8"?>
<Properties xmlns="http://schemas.openxmlformats.org/officeDocument/2006/extended-properties" xmlns:vt="http://schemas.openxmlformats.org/officeDocument/2006/docPropsVTypes">
  <Pages>7</Pages>
  <Words>3160</Words>
  <Characters>3304</Characters>
  <TotalTime>19</TotalTime>
  <ScaleCrop>false</ScaleCrop>
  <LinksUpToDate>false</LinksUpToDate>
  <CharactersWithSpaces>3306</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2024-08-20T02:57:00Z</dcterms:created>
  <dc:creator>lyx49</dc:creator>
  <cp:lastModifiedBy>虾</cp:lastModifiedBy>
  <cp:lastPrinted>2026-01-13T08:58:00Z</cp:lastPrinted>
  <dcterms:modified xsi:type="dcterms:W3CDTF">2026-01-15T10:00:44Z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5545A74AF22C43AB871C1CAC71B50A3A_13</vt:lpwstr>
  </property>
  <property fmtid="{D5CDD505-2E9C-101B-9397-08002B2CF9AE}" pid="4" name="KSOTemplateDocerSaveRecord">
    <vt:lpwstr>eyJoZGlkIjoiNGE2MjZiMjRmMTM2MTIxMGVkOGEzMzI4MjFhYzA3MzUiLCJ1c2VySWQiOiIzMjc0MjIwMTIifQ==</vt:lpwstr>
  </property>
</Properties>
</file>