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rPr>
          <w:rFonts w:hint="eastAsia" w:ascii="BatangChe" w:hAnsi="BatangChe" w:eastAsia="方正黑体简体" w:cs="BatangChe"/>
          <w:snapToGrid w:val="0"/>
          <w:kern w:val="0"/>
          <w:sz w:val="32"/>
          <w:szCs w:val="32"/>
        </w:rPr>
      </w:pPr>
      <w:r>
        <w:rPr>
          <w:rFonts w:hint="eastAsia" w:ascii="BatangChe" w:hAnsi="BatangChe" w:eastAsia="方正黑体简体" w:cs="BatangChe"/>
          <w:snapToGrid w:val="0"/>
          <w:kern w:val="0"/>
          <w:sz w:val="32"/>
          <w:szCs w:val="32"/>
        </w:rPr>
        <w:t>附件2</w:t>
      </w:r>
    </w:p>
    <w:p>
      <w:pPr>
        <w:pStyle w:val="4"/>
        <w:spacing w:line="340" w:lineRule="exact"/>
        <w:rPr>
          <w:rFonts w:hint="eastAsia" w:ascii="BatangChe" w:hAnsi="BatangChe" w:cs="BatangChe"/>
          <w:sz w:val="24"/>
        </w:rPr>
      </w:pPr>
    </w:p>
    <w:p>
      <w:pPr>
        <w:pStyle w:val="5"/>
        <w:tabs>
          <w:tab w:val="left" w:pos="7560"/>
          <w:tab w:val="left" w:pos="7920"/>
          <w:tab w:val="left" w:pos="8460"/>
        </w:tabs>
        <w:adjustRightInd w:val="0"/>
        <w:snapToGrid w:val="0"/>
        <w:spacing w:line="700" w:lineRule="exact"/>
        <w:jc w:val="center"/>
        <w:rPr>
          <w:rFonts w:hint="eastAsia" w:ascii="BatangChe" w:hAnsi="BatangChe" w:eastAsia="方正楷体简体" w:cs="BatangChe"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BatangChe" w:hAnsi="BatangChe" w:eastAsia="方正小标宋简体" w:cs="BatangChe"/>
          <w:sz w:val="44"/>
          <w:szCs w:val="44"/>
        </w:rPr>
        <w:t>太平镇农村人居环境“干净整洁村”评分表</w:t>
      </w:r>
      <w:r>
        <w:rPr>
          <w:rFonts w:hint="eastAsia" w:ascii="BatangChe" w:hAnsi="BatangChe" w:cs="BatangChe"/>
          <w:sz w:val="36"/>
          <w:szCs w:val="36"/>
        </w:rPr>
        <w:t xml:space="preserve">  </w:t>
      </w:r>
      <w:bookmarkEnd w:id="0"/>
      <w:r>
        <w:rPr>
          <w:rFonts w:hint="eastAsia" w:ascii="BatangChe" w:hAnsi="BatangChe" w:cs="BatangChe"/>
          <w:sz w:val="36"/>
          <w:szCs w:val="36"/>
        </w:rPr>
        <w:t xml:space="preserve">      </w:t>
      </w:r>
    </w:p>
    <w:p>
      <w:pPr>
        <w:pStyle w:val="4"/>
        <w:adjustRightInd w:val="0"/>
        <w:snapToGrid w:val="0"/>
        <w:spacing w:line="700" w:lineRule="exact"/>
        <w:jc w:val="center"/>
        <w:rPr>
          <w:rFonts w:hint="eastAsia" w:ascii="BatangChe" w:hAnsi="BatangChe" w:eastAsia="方正仿宋简体" w:cs="BatangChe"/>
          <w:snapToGrid w:val="0"/>
          <w:kern w:val="0"/>
          <w:sz w:val="28"/>
          <w:szCs w:val="28"/>
        </w:rPr>
      </w:pPr>
      <w:r>
        <w:rPr>
          <w:rFonts w:hint="eastAsia" w:ascii="BatangChe" w:hAnsi="BatangChe" w:eastAsia="方正仿宋简体" w:cs="BatangChe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hint="eastAsia" w:ascii="BatangChe" w:hAnsi="BatangChe" w:eastAsia="方正仿宋简体" w:cs="BatangChe"/>
          <w:sz w:val="28"/>
          <w:szCs w:val="28"/>
        </w:rPr>
        <w:t>村</w:t>
      </w:r>
      <w:r>
        <w:rPr>
          <w:rFonts w:hint="eastAsia" w:ascii="BatangChe" w:hAnsi="BatangChe" w:eastAsia="方正仿宋简体" w:cs="BatangChe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hint="eastAsia" w:ascii="BatangChe" w:hAnsi="BatangChe" w:eastAsia="方正仿宋简体" w:cs="BatangChe"/>
          <w:sz w:val="28"/>
          <w:szCs w:val="28"/>
        </w:rPr>
        <w:t xml:space="preserve">自然村                          2020年  月 </w:t>
      </w:r>
    </w:p>
    <w:tbl>
      <w:tblPr>
        <w:tblStyle w:val="3"/>
        <w:tblW w:w="10774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700"/>
        <w:gridCol w:w="4820"/>
        <w:gridCol w:w="709"/>
        <w:gridCol w:w="1417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8"/>
                <w:szCs w:val="28"/>
              </w:rPr>
              <w:t>完成标准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00" w:lineRule="exact"/>
              <w:rPr>
                <w:rFonts w:hint="eastAsia" w:ascii="BatangChe" w:hAnsi="BatangChe" w:eastAsia="方正黑体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8"/>
                <w:szCs w:val="28"/>
              </w:rPr>
              <w:t>一、农户家庭内外清洁整治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jc w:val="left"/>
              <w:rPr>
                <w:rFonts w:hint="eastAsia" w:ascii="BatangChe" w:hAnsi="BatangChe" w:eastAsia="方正仿宋简体" w:cs="BatangChe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本自然村当月参与评比活动的家庭平均得分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１．搞好家庭内外环境卫生，打扫庭院，无乱堆乱放现象。</w:t>
            </w:r>
          </w:p>
          <w:p>
            <w:pPr>
              <w:pStyle w:val="4"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２．清理家庭内外污水沟池。</w:t>
            </w:r>
          </w:p>
          <w:p>
            <w:pPr>
              <w:pStyle w:val="4"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３．实行人畜分离，家禽圈养。</w:t>
            </w:r>
          </w:p>
          <w:p>
            <w:pPr>
              <w:pStyle w:val="4"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４．无乱搭乱建和应拆未拆危旧房等。</w:t>
            </w:r>
          </w:p>
          <w:p>
            <w:pPr>
              <w:pStyle w:val="4"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５．户厕干净整洁。</w:t>
            </w:r>
          </w:p>
          <w:p>
            <w:pPr>
              <w:pStyle w:val="4"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６．改善村民不良生活习惯。</w:t>
            </w:r>
          </w:p>
          <w:p>
            <w:pPr>
              <w:pStyle w:val="4"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７．村民积极配合镇、村工作。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40" w:lineRule="exact"/>
              <w:jc w:val="center"/>
              <w:rPr>
                <w:rFonts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4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参照户</w:t>
            </w:r>
          </w:p>
          <w:p>
            <w:pPr>
              <w:pStyle w:val="4"/>
              <w:spacing w:line="34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评分表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0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00" w:lineRule="exact"/>
              <w:rPr>
                <w:rFonts w:hint="eastAsia" w:ascii="BatangChe" w:hAnsi="BatangChe" w:eastAsia="方正黑体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8"/>
                <w:szCs w:val="28"/>
              </w:rPr>
              <w:t>二、公共区域清理整治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公厕管理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１．保持公厕日常干净整洁。</w:t>
            </w:r>
          </w:p>
          <w:p>
            <w:pPr>
              <w:pStyle w:val="4"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２．配备公厕管理人员每日进行清扫。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4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发现一处不合格扣1分，扣完为止。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0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0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及时清扫和清运公共区域的垃圾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１．公共场所、水域等无随处可见的垃圾，相对干净整洁。</w:t>
            </w:r>
          </w:p>
          <w:p>
            <w:pPr>
              <w:pStyle w:val="4"/>
              <w:widowControl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２．垃圾做到日产日清日运。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jc w:val="center"/>
              <w:rPr>
                <w:rFonts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发现一处不合格扣2分，扣完为止。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0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0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垃圾收集点位置合理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rPr>
                <w:rFonts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１．垃圾收集点方便投放且方便清运。２．垃圾收集点未放置在无人居住的地方。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jc w:val="center"/>
              <w:rPr>
                <w:rFonts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rPr>
                <w:rFonts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发现一处不合格扣2分，扣完为止。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0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3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line="340" w:lineRule="exact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line="300" w:lineRule="exact"/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spacing w:line="200" w:lineRule="exact"/>
        <w:rPr>
          <w:rFonts w:hint="eastAsia" w:ascii="BatangChe" w:hAnsi="BatangChe" w:cs="BatangChe"/>
          <w:sz w:val="24"/>
        </w:rPr>
      </w:pPr>
    </w:p>
    <w:p>
      <w:pPr>
        <w:pStyle w:val="4"/>
        <w:rPr>
          <w:rFonts w:ascii="BatangChe" w:hAnsi="BatangChe" w:eastAsia="方正仿宋简体" w:cs="BatangChe"/>
          <w:sz w:val="28"/>
          <w:szCs w:val="28"/>
        </w:rPr>
      </w:pPr>
      <w:r>
        <w:rPr>
          <w:rFonts w:hint="eastAsia" w:ascii="BatangChe" w:hAnsi="BatangChe" w:eastAsia="方正仿宋简体" w:cs="BatangChe"/>
          <w:sz w:val="28"/>
          <w:szCs w:val="28"/>
        </w:rPr>
        <w:t>检查组成员：                                检查日期：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174AD"/>
    <w:rsid w:val="6B0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2020-04-07T08:53:00Z</dcterms:created>
  <dc:creator>谅</dc:creator>
  <cp:lastModifiedBy>谅</cp:lastModifiedBy>
  <dcterms:modified xsi:type="dcterms:W3CDTF">2020-04-07T08:53:59Z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