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left"/>
        <w:rPr>
          <w:rFonts w:ascii="宋体" w:hAnsi="宋体" w:cs="宋体"/>
          <w:kern w:val="0"/>
          <w:sz w:val="24"/>
        </w:rPr>
      </w:pPr>
      <w:bookmarkStart w:id="1" w:name="_GoBack"/>
      <w:bookmarkEnd w:id="1"/>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lang w:eastAsia="zh-CN"/>
        </w:rPr>
        <w:t>始兴县风度中学</w:t>
      </w:r>
      <w:r>
        <w:rPr>
          <w:rFonts w:hint="eastAsia" w:ascii="宋体" w:hAnsi="宋体" w:cs="宋体"/>
          <w:b/>
          <w:bCs/>
          <w:kern w:val="0"/>
          <w:sz w:val="24"/>
        </w:rPr>
        <w:t>铁架床</w:t>
      </w:r>
      <w:r>
        <w:rPr>
          <w:rFonts w:ascii="宋体" w:hAnsi="宋体" w:cs="宋体"/>
          <w:b/>
          <w:bCs/>
          <w:kern w:val="0"/>
          <w:sz w:val="24"/>
        </w:rPr>
        <w:t>采购招标文件</w:t>
      </w:r>
    </w:p>
    <w:p>
      <w:pPr>
        <w:widowControl/>
        <w:spacing w:before="100" w:beforeAutospacing="1" w:after="100" w:afterAutospacing="1"/>
        <w:jc w:val="left"/>
        <w:rPr>
          <w:rFonts w:ascii="宋体" w:hAnsi="宋体" w:cs="宋体"/>
          <w:kern w:val="0"/>
          <w:sz w:val="24"/>
        </w:rPr>
      </w:pPr>
      <w:r>
        <w:rPr>
          <w:rFonts w:ascii="宋体" w:hAnsi="宋体" w:cs="宋体"/>
          <w:b/>
          <w:bCs/>
          <w:kern w:val="0"/>
          <w:sz w:val="24"/>
        </w:rPr>
        <w:t>一、招标时间安排表</w:t>
      </w:r>
    </w:p>
    <w:tbl>
      <w:tblPr>
        <w:tblStyle w:val="9"/>
        <w:tblW w:w="9289" w:type="dxa"/>
        <w:tblInd w:w="-383" w:type="dxa"/>
        <w:tblLayout w:type="fixed"/>
        <w:tblCellMar>
          <w:top w:w="0" w:type="dxa"/>
          <w:left w:w="0" w:type="dxa"/>
          <w:bottom w:w="0" w:type="dxa"/>
          <w:right w:w="0" w:type="dxa"/>
        </w:tblCellMar>
      </w:tblPr>
      <w:tblGrid>
        <w:gridCol w:w="1082"/>
        <w:gridCol w:w="2250"/>
        <w:gridCol w:w="5957"/>
      </w:tblGrid>
      <w:tr>
        <w:tblPrEx>
          <w:tblCellMar>
            <w:top w:w="0" w:type="dxa"/>
            <w:left w:w="0" w:type="dxa"/>
            <w:bottom w:w="0" w:type="dxa"/>
            <w:right w:w="0" w:type="dxa"/>
          </w:tblCellMar>
        </w:tblPrEx>
        <w:trPr>
          <w:trHeight w:val="390" w:hRule="atLeast"/>
        </w:trPr>
        <w:tc>
          <w:tcPr>
            <w:tcW w:w="1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序号</w:t>
            </w:r>
          </w:p>
        </w:tc>
        <w:tc>
          <w:tcPr>
            <w:tcW w:w="22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工作内容</w:t>
            </w:r>
          </w:p>
        </w:tc>
        <w:tc>
          <w:tcPr>
            <w:tcW w:w="5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时间安排（北京时间）</w:t>
            </w:r>
          </w:p>
        </w:tc>
      </w:tr>
      <w:tr>
        <w:tblPrEx>
          <w:tblCellMar>
            <w:top w:w="0" w:type="dxa"/>
            <w:left w:w="0" w:type="dxa"/>
            <w:bottom w:w="0" w:type="dxa"/>
            <w:right w:w="0" w:type="dxa"/>
          </w:tblCellMar>
        </w:tblPrEx>
        <w:trPr>
          <w:trHeight w:val="42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发招标文件时间</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自行下载</w:t>
            </w:r>
          </w:p>
        </w:tc>
      </w:tr>
      <w:tr>
        <w:tblPrEx>
          <w:tblCellMar>
            <w:top w:w="0" w:type="dxa"/>
            <w:left w:w="0" w:type="dxa"/>
            <w:bottom w:w="0" w:type="dxa"/>
            <w:right w:w="0" w:type="dxa"/>
          </w:tblCellMar>
        </w:tblPrEx>
        <w:trPr>
          <w:trHeight w:val="42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现场勘查</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本采购不安排现场勘查。（或领招标文件时到现场勘查）</w:t>
            </w:r>
          </w:p>
        </w:tc>
      </w:tr>
      <w:tr>
        <w:tblPrEx>
          <w:tblCellMar>
            <w:top w:w="0" w:type="dxa"/>
            <w:left w:w="0" w:type="dxa"/>
            <w:bottom w:w="0" w:type="dxa"/>
            <w:right w:w="0" w:type="dxa"/>
          </w:tblCellMar>
        </w:tblPrEx>
        <w:trPr>
          <w:trHeight w:val="69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3</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投标报名时间</w:t>
            </w:r>
          </w:p>
          <w:p>
            <w:pPr>
              <w:jc w:val="left"/>
              <w:rPr>
                <w:rFonts w:hint="eastAsia" w:ascii="Calibri" w:hAnsi="Calibri" w:cs="Times New Roman"/>
                <w:sz w:val="24"/>
              </w:rPr>
            </w:pPr>
            <w:r>
              <w:rPr>
                <w:rFonts w:hint="eastAsia" w:ascii="Calibri" w:hAnsi="Calibri" w:cs="Times New Roman"/>
                <w:sz w:val="24"/>
              </w:rPr>
              <w:t>地点</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2020年</w:t>
            </w:r>
            <w:r>
              <w:rPr>
                <w:rFonts w:hint="eastAsia" w:ascii="Calibri" w:hAnsi="Calibri" w:cs="Times New Roman"/>
                <w:sz w:val="24"/>
                <w:lang w:val="en-US" w:eastAsia="zh-CN"/>
              </w:rPr>
              <w:t>8</w:t>
            </w:r>
            <w:r>
              <w:rPr>
                <w:rFonts w:hint="eastAsia" w:ascii="Calibri" w:hAnsi="Calibri" w:cs="Times New Roman"/>
                <w:sz w:val="24"/>
              </w:rPr>
              <w:t>月</w:t>
            </w:r>
            <w:r>
              <w:rPr>
                <w:rFonts w:hint="eastAsia" w:ascii="Calibri" w:hAnsi="Calibri" w:cs="Times New Roman"/>
                <w:sz w:val="24"/>
                <w:lang w:val="en-US" w:eastAsia="zh-CN"/>
              </w:rPr>
              <w:t>28</w:t>
            </w:r>
            <w:r>
              <w:rPr>
                <w:rFonts w:hint="eastAsia" w:ascii="Calibri" w:hAnsi="Calibri" w:cs="Times New Roman"/>
                <w:sz w:val="24"/>
              </w:rPr>
              <w:t>日 9:30－11:</w:t>
            </w:r>
            <w:r>
              <w:rPr>
                <w:rFonts w:hint="eastAsia" w:ascii="Calibri" w:hAnsi="Calibri" w:cs="Times New Roman"/>
                <w:sz w:val="24"/>
                <w:lang w:val="en-US" w:eastAsia="zh-CN"/>
              </w:rPr>
              <w:t>0</w:t>
            </w:r>
            <w:r>
              <w:rPr>
                <w:rFonts w:hint="eastAsia" w:ascii="Calibri" w:hAnsi="Calibri" w:cs="Times New Roman"/>
                <w:sz w:val="24"/>
              </w:rPr>
              <w:t>0</w:t>
            </w:r>
          </w:p>
          <w:p>
            <w:pPr>
              <w:jc w:val="left"/>
              <w:rPr>
                <w:rFonts w:hint="default" w:ascii="Calibri" w:hAnsi="Calibri" w:cs="Times New Roman"/>
                <w:sz w:val="24"/>
                <w:lang w:val="en-US" w:eastAsia="zh-CN"/>
              </w:rPr>
            </w:pPr>
            <w:r>
              <w:rPr>
                <w:rFonts w:hint="eastAsia" w:ascii="Calibri" w:hAnsi="Calibri" w:cs="Times New Roman"/>
                <w:sz w:val="24"/>
                <w:lang w:eastAsia="zh-CN"/>
              </w:rPr>
              <w:t>始兴县风度中学行政楼</w:t>
            </w:r>
            <w:r>
              <w:rPr>
                <w:rFonts w:hint="eastAsia" w:ascii="Calibri" w:hAnsi="Calibri" w:cs="Times New Roman"/>
                <w:sz w:val="24"/>
                <w:lang w:val="en-US" w:eastAsia="zh-CN"/>
              </w:rPr>
              <w:t>304</w:t>
            </w:r>
          </w:p>
        </w:tc>
      </w:tr>
      <w:tr>
        <w:tblPrEx>
          <w:tblCellMar>
            <w:top w:w="0" w:type="dxa"/>
            <w:left w:w="0" w:type="dxa"/>
            <w:bottom w:w="0" w:type="dxa"/>
            <w:right w:w="0" w:type="dxa"/>
          </w:tblCellMar>
        </w:tblPrEx>
        <w:trPr>
          <w:trHeight w:val="555"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4</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投标文件递交时间</w:t>
            </w:r>
          </w:p>
          <w:p>
            <w:pPr>
              <w:jc w:val="left"/>
              <w:rPr>
                <w:rFonts w:hint="eastAsia" w:ascii="Calibri" w:hAnsi="Calibri" w:cs="Times New Roman"/>
                <w:sz w:val="24"/>
              </w:rPr>
            </w:pPr>
            <w:r>
              <w:rPr>
                <w:rFonts w:hint="eastAsia" w:ascii="Calibri" w:hAnsi="Calibri" w:cs="Times New Roman"/>
                <w:sz w:val="24"/>
              </w:rPr>
              <w:t>递交地点</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2020年</w:t>
            </w:r>
            <w:r>
              <w:rPr>
                <w:rFonts w:hint="eastAsia" w:ascii="Calibri" w:hAnsi="Calibri" w:cs="Times New Roman"/>
                <w:sz w:val="24"/>
                <w:lang w:val="en-US" w:eastAsia="zh-CN"/>
              </w:rPr>
              <w:t>8</w:t>
            </w:r>
            <w:r>
              <w:rPr>
                <w:rFonts w:hint="eastAsia" w:ascii="Calibri" w:hAnsi="Calibri" w:cs="Times New Roman"/>
                <w:sz w:val="24"/>
              </w:rPr>
              <w:t>月</w:t>
            </w:r>
            <w:r>
              <w:rPr>
                <w:rFonts w:hint="eastAsia" w:ascii="Calibri" w:hAnsi="Calibri" w:cs="Times New Roman"/>
                <w:sz w:val="24"/>
                <w:lang w:val="en-US" w:eastAsia="zh-CN"/>
              </w:rPr>
              <w:t>28</w:t>
            </w:r>
            <w:r>
              <w:rPr>
                <w:rFonts w:hint="eastAsia" w:ascii="Calibri" w:hAnsi="Calibri" w:cs="Times New Roman"/>
                <w:sz w:val="24"/>
              </w:rPr>
              <w:t>日下午1</w:t>
            </w:r>
            <w:r>
              <w:rPr>
                <w:rFonts w:hint="eastAsia" w:ascii="Calibri" w:hAnsi="Calibri" w:cs="Times New Roman"/>
                <w:sz w:val="24"/>
                <w:lang w:val="en-US" w:eastAsia="zh-CN"/>
              </w:rPr>
              <w:t>5</w:t>
            </w:r>
            <w:r>
              <w:rPr>
                <w:rFonts w:hint="eastAsia" w:ascii="Calibri" w:hAnsi="Calibri" w:cs="Times New Roman"/>
                <w:sz w:val="24"/>
              </w:rPr>
              <w:t>:00</w:t>
            </w:r>
          </w:p>
          <w:p>
            <w:pPr>
              <w:jc w:val="left"/>
              <w:rPr>
                <w:rFonts w:hint="default" w:ascii="Calibri" w:hAnsi="Calibri" w:cs="Times New Roman"/>
                <w:sz w:val="24"/>
                <w:lang w:val="en-US" w:eastAsia="zh-CN"/>
              </w:rPr>
            </w:pPr>
            <w:r>
              <w:rPr>
                <w:rFonts w:hint="eastAsia" w:ascii="Calibri" w:hAnsi="Calibri" w:cs="Times New Roman"/>
                <w:sz w:val="24"/>
                <w:lang w:eastAsia="zh-CN"/>
              </w:rPr>
              <w:t>始兴县风度中学行政楼</w:t>
            </w:r>
            <w:r>
              <w:rPr>
                <w:rFonts w:hint="eastAsia" w:ascii="Calibri" w:hAnsi="Calibri" w:cs="Times New Roman"/>
                <w:sz w:val="24"/>
                <w:lang w:val="en-US" w:eastAsia="zh-CN"/>
              </w:rPr>
              <w:t>408</w:t>
            </w:r>
          </w:p>
        </w:tc>
      </w:tr>
      <w:tr>
        <w:tblPrEx>
          <w:tblCellMar>
            <w:top w:w="0" w:type="dxa"/>
            <w:left w:w="0" w:type="dxa"/>
            <w:bottom w:w="0" w:type="dxa"/>
            <w:right w:w="0" w:type="dxa"/>
          </w:tblCellMar>
        </w:tblPrEx>
        <w:trPr>
          <w:trHeight w:val="63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5</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开标时间</w:t>
            </w:r>
          </w:p>
          <w:p>
            <w:pPr>
              <w:jc w:val="left"/>
              <w:rPr>
                <w:rFonts w:hint="eastAsia" w:ascii="Calibri" w:hAnsi="Calibri" w:cs="Times New Roman"/>
                <w:sz w:val="24"/>
              </w:rPr>
            </w:pPr>
            <w:r>
              <w:rPr>
                <w:rFonts w:hint="eastAsia" w:ascii="Calibri" w:hAnsi="Calibri" w:cs="Times New Roman"/>
                <w:sz w:val="24"/>
              </w:rPr>
              <w:t>地点</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w:t>
            </w:r>
            <w:r>
              <w:rPr>
                <w:rFonts w:hint="eastAsia" w:ascii="Calibri" w:hAnsi="Calibri" w:cs="Times New Roman"/>
                <w:sz w:val="24"/>
                <w:lang w:val="en-US" w:eastAsia="zh-CN"/>
              </w:rPr>
              <w:t>20</w:t>
            </w:r>
            <w:r>
              <w:rPr>
                <w:rFonts w:hint="eastAsia" w:ascii="Calibri" w:hAnsi="Calibri" w:cs="Times New Roman"/>
                <w:sz w:val="24"/>
              </w:rPr>
              <w:t>年</w:t>
            </w:r>
            <w:r>
              <w:rPr>
                <w:rFonts w:hint="eastAsia" w:ascii="Calibri" w:hAnsi="Calibri" w:cs="Times New Roman"/>
                <w:sz w:val="24"/>
                <w:lang w:val="en-US" w:eastAsia="zh-CN"/>
              </w:rPr>
              <w:t>8</w:t>
            </w:r>
            <w:r>
              <w:rPr>
                <w:rFonts w:hint="eastAsia" w:ascii="Calibri" w:hAnsi="Calibri" w:cs="Times New Roman"/>
                <w:sz w:val="24"/>
              </w:rPr>
              <w:t>月</w:t>
            </w:r>
            <w:r>
              <w:rPr>
                <w:rFonts w:hint="eastAsia" w:ascii="Calibri" w:hAnsi="Calibri" w:cs="Times New Roman"/>
                <w:sz w:val="24"/>
                <w:lang w:val="en-US" w:eastAsia="zh-CN"/>
              </w:rPr>
              <w:t>28</w:t>
            </w:r>
            <w:r>
              <w:rPr>
                <w:rFonts w:hint="eastAsia" w:ascii="Calibri" w:hAnsi="Calibri" w:cs="Times New Roman"/>
                <w:sz w:val="24"/>
              </w:rPr>
              <w:t>日下午1</w:t>
            </w:r>
            <w:r>
              <w:rPr>
                <w:rFonts w:hint="eastAsia" w:ascii="Calibri" w:hAnsi="Calibri" w:cs="Times New Roman"/>
                <w:sz w:val="24"/>
                <w:lang w:val="en-US" w:eastAsia="zh-CN"/>
              </w:rPr>
              <w:t>5</w:t>
            </w:r>
            <w:r>
              <w:rPr>
                <w:rFonts w:hint="eastAsia" w:ascii="Calibri" w:hAnsi="Calibri" w:cs="Times New Roman"/>
                <w:sz w:val="24"/>
              </w:rPr>
              <w:t>:00</w:t>
            </w:r>
          </w:p>
          <w:p>
            <w:pPr>
              <w:jc w:val="left"/>
              <w:rPr>
                <w:rFonts w:hint="eastAsia" w:ascii="Calibri" w:hAnsi="Calibri" w:cs="Times New Roman"/>
                <w:sz w:val="24"/>
                <w:lang w:eastAsia="zh-CN"/>
              </w:rPr>
            </w:pPr>
            <w:r>
              <w:rPr>
                <w:rFonts w:hint="eastAsia" w:ascii="Calibri" w:hAnsi="Calibri" w:cs="Times New Roman"/>
                <w:sz w:val="24"/>
                <w:lang w:eastAsia="zh-CN"/>
              </w:rPr>
              <w:t>始兴县风度中学行政楼</w:t>
            </w:r>
            <w:r>
              <w:rPr>
                <w:rFonts w:hint="eastAsia" w:ascii="Calibri" w:hAnsi="Calibri" w:cs="Times New Roman"/>
                <w:sz w:val="24"/>
                <w:lang w:val="en-US" w:eastAsia="zh-CN"/>
              </w:rPr>
              <w:t>408</w:t>
            </w:r>
          </w:p>
        </w:tc>
      </w:tr>
      <w:tr>
        <w:tblPrEx>
          <w:tblCellMar>
            <w:top w:w="0" w:type="dxa"/>
            <w:left w:w="0" w:type="dxa"/>
            <w:bottom w:w="0" w:type="dxa"/>
            <w:right w:w="0" w:type="dxa"/>
          </w:tblCellMar>
        </w:tblPrEx>
        <w:trPr>
          <w:trHeight w:val="645"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6</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联系人</w:t>
            </w:r>
          </w:p>
          <w:p>
            <w:pPr>
              <w:jc w:val="left"/>
              <w:rPr>
                <w:rFonts w:hint="eastAsia" w:ascii="Calibri" w:hAnsi="Calibri" w:cs="Times New Roman"/>
                <w:sz w:val="24"/>
              </w:rPr>
            </w:pPr>
            <w:r>
              <w:rPr>
                <w:rFonts w:hint="eastAsia" w:ascii="Calibri" w:hAnsi="Calibri" w:cs="Times New Roman"/>
                <w:sz w:val="24"/>
              </w:rPr>
              <w:t>联系电话</w:t>
            </w:r>
          </w:p>
        </w:tc>
        <w:tc>
          <w:tcPr>
            <w:tcW w:w="595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default" w:ascii="Calibri" w:hAnsi="Calibri" w:cs="Times New Roman"/>
                <w:sz w:val="24"/>
                <w:lang w:val="en-US" w:eastAsia="zh-CN"/>
              </w:rPr>
            </w:pPr>
            <w:r>
              <w:rPr>
                <w:rFonts w:hint="eastAsia" w:ascii="Calibri" w:hAnsi="Calibri" w:cs="Times New Roman"/>
                <w:sz w:val="24"/>
                <w:lang w:eastAsia="zh-CN"/>
              </w:rPr>
              <w:t>卢先生</w:t>
            </w:r>
          </w:p>
          <w:p>
            <w:pPr>
              <w:jc w:val="left"/>
              <w:rPr>
                <w:rFonts w:hint="eastAsia" w:ascii="Calibri" w:hAnsi="Calibri" w:cs="Times New Roman"/>
                <w:sz w:val="24"/>
              </w:rPr>
            </w:pPr>
            <w:r>
              <w:rPr>
                <w:rFonts w:hint="eastAsia" w:ascii="Calibri" w:hAnsi="Calibri" w:cs="Times New Roman"/>
                <w:sz w:val="24"/>
                <w:lang w:eastAsia="zh-CN"/>
              </w:rPr>
              <w:t>18</w:t>
            </w:r>
            <w:r>
              <w:rPr>
                <w:rFonts w:hint="eastAsia" w:ascii="Calibri" w:hAnsi="Calibri" w:cs="Times New Roman"/>
                <w:sz w:val="24"/>
                <w:lang w:val="en-US" w:eastAsia="zh-CN"/>
              </w:rPr>
              <w:t>038948808</w:t>
            </w:r>
          </w:p>
        </w:tc>
      </w:tr>
      <w:tr>
        <w:tblPrEx>
          <w:tblCellMar>
            <w:top w:w="0" w:type="dxa"/>
            <w:left w:w="0" w:type="dxa"/>
            <w:bottom w:w="0" w:type="dxa"/>
            <w:right w:w="0" w:type="dxa"/>
          </w:tblCellMar>
        </w:tblPrEx>
        <w:trPr>
          <w:trHeight w:val="600" w:hRule="atLeast"/>
        </w:trPr>
        <w:tc>
          <w:tcPr>
            <w:tcW w:w="1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备注</w:t>
            </w:r>
          </w:p>
        </w:tc>
        <w:tc>
          <w:tcPr>
            <w:tcW w:w="820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t>若在此表所安排时间内，投标人未能领取招标文件、报名、递交投标文件及参加开标会议（不论何种原因），则视为该投标人已放弃。</w:t>
            </w:r>
          </w:p>
        </w:tc>
      </w:tr>
    </w:tbl>
    <w:p>
      <w:pPr>
        <w:widowControl/>
        <w:spacing w:before="100" w:beforeAutospacing="1" w:after="100" w:afterAutospacing="1"/>
        <w:jc w:val="left"/>
        <w:rPr>
          <w:rFonts w:ascii="宋体" w:hAnsi="宋体" w:cs="宋体"/>
          <w:kern w:val="0"/>
          <w:sz w:val="24"/>
        </w:rPr>
      </w:pPr>
      <w:r>
        <w:rPr>
          <w:rFonts w:ascii="宋体" w:hAnsi="宋体" w:cs="宋体"/>
          <w:b/>
          <w:bCs/>
          <w:kern w:val="0"/>
          <w:sz w:val="24"/>
        </w:rPr>
        <w:t>二、招标方案</w:t>
      </w:r>
    </w:p>
    <w:tbl>
      <w:tblPr>
        <w:tblStyle w:val="9"/>
        <w:tblW w:w="9286" w:type="dxa"/>
        <w:jc w:val="center"/>
        <w:tblLayout w:type="fixed"/>
        <w:tblCellMar>
          <w:top w:w="0" w:type="dxa"/>
          <w:left w:w="0" w:type="dxa"/>
          <w:bottom w:w="0" w:type="dxa"/>
          <w:right w:w="0" w:type="dxa"/>
        </w:tblCellMar>
      </w:tblPr>
      <w:tblGrid>
        <w:gridCol w:w="1074"/>
        <w:gridCol w:w="2044"/>
        <w:gridCol w:w="6168"/>
      </w:tblGrid>
      <w:tr>
        <w:tblPrEx>
          <w:tblCellMar>
            <w:top w:w="0" w:type="dxa"/>
            <w:left w:w="0" w:type="dxa"/>
            <w:bottom w:w="0" w:type="dxa"/>
            <w:right w:w="0" w:type="dxa"/>
          </w:tblCellMar>
        </w:tblPrEx>
        <w:trPr>
          <w:trHeight w:val="465" w:hRule="atLeast"/>
          <w:jc w:val="center"/>
        </w:trPr>
        <w:tc>
          <w:tcPr>
            <w:tcW w:w="10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序号</w:t>
            </w:r>
          </w:p>
        </w:tc>
        <w:tc>
          <w:tcPr>
            <w:tcW w:w="20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内容</w:t>
            </w:r>
          </w:p>
        </w:tc>
        <w:tc>
          <w:tcPr>
            <w:tcW w:w="61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要求与说明</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招标人</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lang w:eastAsia="zh-CN"/>
              </w:rPr>
            </w:pPr>
            <w:r>
              <w:rPr>
                <w:rFonts w:hint="eastAsia" w:ascii="Calibri" w:hAnsi="Calibri" w:cs="Times New Roman"/>
                <w:sz w:val="24"/>
                <w:lang w:eastAsia="zh-CN"/>
              </w:rPr>
              <w:t>始兴县风度中学</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采购项目名称</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lang w:eastAsia="zh-CN"/>
              </w:rPr>
              <w:t>始兴县风度中学</w:t>
            </w:r>
            <w:r>
              <w:rPr>
                <w:rFonts w:hint="eastAsia" w:ascii="Calibri" w:hAnsi="Calibri" w:cs="Times New Roman"/>
                <w:sz w:val="24"/>
              </w:rPr>
              <w:t>铁架床采购</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3</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交货地点</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lang w:eastAsia="zh-CN"/>
              </w:rPr>
            </w:pPr>
            <w:r>
              <w:rPr>
                <w:rFonts w:hint="eastAsia" w:ascii="Calibri" w:hAnsi="Calibri" w:cs="Times New Roman"/>
                <w:sz w:val="24"/>
                <w:lang w:eastAsia="zh-CN"/>
              </w:rPr>
              <w:t>始兴县风度中学</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4</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资金来源</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学校公用经费</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5</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采购投资</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lang w:val="en-US" w:eastAsia="zh-CN"/>
              </w:rPr>
              <w:t>268660</w:t>
            </w:r>
            <w:r>
              <w:rPr>
                <w:rFonts w:hint="eastAsia" w:ascii="Calibri" w:hAnsi="Calibri" w:cs="Times New Roman"/>
                <w:sz w:val="24"/>
              </w:rPr>
              <w:t>元</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6</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采购规模</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见采购量清单表</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7</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承包方式</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总价承包</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8</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采购工期要求</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2020年</w:t>
            </w:r>
            <w:r>
              <w:rPr>
                <w:rFonts w:hint="eastAsia" w:ascii="Calibri" w:hAnsi="Calibri" w:cs="Times New Roman"/>
                <w:sz w:val="24"/>
                <w:lang w:val="en-US" w:eastAsia="zh-CN"/>
              </w:rPr>
              <w:t>9</w:t>
            </w:r>
            <w:r>
              <w:rPr>
                <w:rFonts w:hint="eastAsia" w:ascii="Calibri" w:hAnsi="Calibri" w:cs="Times New Roman"/>
                <w:sz w:val="24"/>
              </w:rPr>
              <w:t>月</w:t>
            </w:r>
            <w:r>
              <w:rPr>
                <w:rFonts w:hint="eastAsia" w:ascii="Calibri" w:hAnsi="Calibri" w:cs="Times New Roman"/>
                <w:sz w:val="24"/>
                <w:lang w:val="en-US" w:eastAsia="zh-CN"/>
              </w:rPr>
              <w:t>6</w:t>
            </w:r>
            <w:r>
              <w:rPr>
                <w:rFonts w:hint="eastAsia" w:ascii="Calibri" w:hAnsi="Calibri" w:cs="Times New Roman"/>
                <w:sz w:val="24"/>
              </w:rPr>
              <w:t>日前完工</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9</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质量标准</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达到合格标准</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10</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安全文明施工</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按国家、省、市的有关要求</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11</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结算方式</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按实际发生的采购量结算</w:t>
            </w:r>
          </w:p>
        </w:tc>
      </w:tr>
      <w:tr>
        <w:tblPrEx>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12</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投标保证金</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本采购设投标保证金为￥5000元。若中标者则自动转为履约保证金。</w:t>
            </w:r>
          </w:p>
        </w:tc>
      </w:tr>
      <w:tr>
        <w:tblPrEx>
          <w:tblCellMar>
            <w:top w:w="0" w:type="dxa"/>
            <w:left w:w="0" w:type="dxa"/>
            <w:bottom w:w="0" w:type="dxa"/>
            <w:right w:w="0" w:type="dxa"/>
          </w:tblCellMar>
        </w:tblPrEx>
        <w:trPr>
          <w:trHeight w:val="465" w:hRule="atLeast"/>
          <w:jc w:val="center"/>
        </w:trPr>
        <w:tc>
          <w:tcPr>
            <w:tcW w:w="107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13</w:t>
            </w:r>
          </w:p>
        </w:tc>
        <w:tc>
          <w:tcPr>
            <w:tcW w:w="2044"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报价方式</w:t>
            </w:r>
          </w:p>
        </w:tc>
        <w:tc>
          <w:tcPr>
            <w:tcW w:w="6168"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总价报价（具体采购量见采购量清单）</w:t>
            </w:r>
          </w:p>
        </w:tc>
      </w:tr>
      <w:tr>
        <w:tblPrEx>
          <w:tblCellMar>
            <w:top w:w="0" w:type="dxa"/>
            <w:left w:w="0" w:type="dxa"/>
            <w:bottom w:w="0" w:type="dxa"/>
            <w:right w:w="0" w:type="dxa"/>
          </w:tblCellMar>
        </w:tblPrEx>
        <w:trPr>
          <w:jc w:val="center"/>
        </w:trPr>
        <w:tc>
          <w:tcPr>
            <w:tcW w:w="10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14</w:t>
            </w:r>
          </w:p>
        </w:tc>
        <w:tc>
          <w:tcPr>
            <w:tcW w:w="20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合同款支付方式</w:t>
            </w:r>
          </w:p>
        </w:tc>
        <w:tc>
          <w:tcPr>
            <w:tcW w:w="61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lang w:val="en-US" w:eastAsia="zh-CN"/>
              </w:rPr>
              <w:t>验收合格两年内付清款，质量保证金如无质量问题验收合格一年后付清。</w:t>
            </w:r>
          </w:p>
        </w:tc>
      </w:tr>
      <w:tr>
        <w:tblPrEx>
          <w:tblCellMar>
            <w:top w:w="0" w:type="dxa"/>
            <w:left w:w="0" w:type="dxa"/>
            <w:bottom w:w="0" w:type="dxa"/>
            <w:right w:w="0" w:type="dxa"/>
          </w:tblCellMar>
        </w:tblPrEx>
        <w:trPr>
          <w:jc w:val="center"/>
        </w:trPr>
        <w:tc>
          <w:tcPr>
            <w:tcW w:w="107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15</w:t>
            </w:r>
          </w:p>
        </w:tc>
        <w:tc>
          <w:tcPr>
            <w:tcW w:w="204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中标方法</w:t>
            </w:r>
          </w:p>
          <w:p>
            <w:pPr>
              <w:jc w:val="left"/>
              <w:rPr>
                <w:rFonts w:hint="eastAsia" w:ascii="Calibri" w:hAnsi="Calibri" w:cs="Times New Roman"/>
                <w:sz w:val="24"/>
              </w:rPr>
            </w:pPr>
            <w:r>
              <w:rPr>
                <w:rFonts w:hint="eastAsia" w:ascii="Calibri" w:hAnsi="Calibri" w:cs="Times New Roman"/>
                <w:sz w:val="24"/>
              </w:rPr>
              <w:t> </w:t>
            </w:r>
          </w:p>
        </w:tc>
        <w:tc>
          <w:tcPr>
            <w:tcW w:w="616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设定最高投标限价（见采购投资）。</w:t>
            </w:r>
          </w:p>
          <w:p>
            <w:pPr>
              <w:jc w:val="left"/>
              <w:rPr>
                <w:rFonts w:hint="eastAsia" w:ascii="Calibri" w:hAnsi="Calibri" w:cs="Times New Roman"/>
                <w:sz w:val="24"/>
              </w:rPr>
            </w:pPr>
            <w:r>
              <w:rPr>
                <w:rFonts w:hint="eastAsia" w:ascii="Calibri" w:hAnsi="Calibri" w:cs="Times New Roman"/>
                <w:sz w:val="24"/>
              </w:rPr>
              <w:t>采用合理低价评标法。取经评审合格的投标单位</w:t>
            </w:r>
            <w:r>
              <w:rPr>
                <w:rFonts w:hint="eastAsia" w:ascii="Calibri" w:hAnsi="Calibri" w:cs="Times New Roman"/>
                <w:sz w:val="24"/>
                <w:lang w:val="en-US" w:eastAsia="zh-CN"/>
              </w:rPr>
              <w:t>第</w:t>
            </w:r>
            <w:r>
              <w:rPr>
                <w:rFonts w:hint="eastAsia" w:ascii="Calibri" w:hAnsi="Calibri" w:cs="Times New Roman"/>
                <w:sz w:val="24"/>
              </w:rPr>
              <w:t>2~5名（如果评审合格的投标单位不足5名的，且至少3名取全部评审合格的投标单位）报价的平均值为参考值，以低于且最接近平均值的报价为第一中标候选人，除之外，以绝对值最接近平均值的报价依次为第二、第三中标候选人。</w:t>
            </w:r>
          </w:p>
        </w:tc>
      </w:tr>
      <w:tr>
        <w:tblPrEx>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16</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投标人资质等级要求</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具体要求见公告。</w:t>
            </w:r>
          </w:p>
        </w:tc>
      </w:tr>
      <w:tr>
        <w:tblPrEx>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17</w:t>
            </w:r>
          </w:p>
        </w:tc>
        <w:tc>
          <w:tcPr>
            <w:tcW w:w="204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报名应提交材料</w:t>
            </w:r>
          </w:p>
        </w:tc>
        <w:tc>
          <w:tcPr>
            <w:tcW w:w="616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Calibri" w:hAnsi="Calibri" w:cs="Times New Roman"/>
                <w:sz w:val="24"/>
              </w:rPr>
            </w:pPr>
            <w:r>
              <w:rPr>
                <w:rFonts w:hint="eastAsia" w:ascii="Calibri" w:hAnsi="Calibri" w:cs="Times New Roman"/>
                <w:sz w:val="24"/>
              </w:rPr>
              <w:t>具有生产或销售铁架床及办公家具、教学设备等产品的有关资质，报名需带：（1）单位介绍信；（2）法人代表授权委托书，法人代表、委托人身份证复印件；（3）营业执照原件及复印件；（以上复印件均需加盖公章。2、报名时必须提供：（1）中国环境产品标志认证证书原件；（2）人类工效学标志认证证书原件，（3）提供国家家具产品质量监督检验中心出具的学生床检测报告原件，（4）提供五星级售后服务证书</w:t>
            </w:r>
            <w:r>
              <w:rPr>
                <w:rFonts w:hint="eastAsia" w:ascii="Calibri" w:hAnsi="Calibri" w:cs="Times New Roman"/>
                <w:sz w:val="24"/>
                <w:lang w:eastAsia="zh-CN"/>
              </w:rPr>
              <w:t>；</w:t>
            </w:r>
            <w:r>
              <w:rPr>
                <w:rFonts w:hint="eastAsia" w:ascii="Calibri" w:hAnsi="Calibri" w:cs="Times New Roman"/>
                <w:sz w:val="24"/>
              </w:rPr>
              <w:t>（</w:t>
            </w:r>
            <w:r>
              <w:rPr>
                <w:rFonts w:hint="eastAsia" w:ascii="Calibri" w:hAnsi="Calibri" w:cs="Times New Roman"/>
                <w:sz w:val="24"/>
                <w:lang w:val="en-US" w:eastAsia="zh-CN"/>
              </w:rPr>
              <w:t>5</w:t>
            </w:r>
            <w:r>
              <w:rPr>
                <w:rFonts w:hint="eastAsia" w:ascii="Calibri" w:hAnsi="Calibri" w:cs="Times New Roman"/>
                <w:sz w:val="24"/>
              </w:rPr>
              <w:t>）符合参数的铁架床样品一套。没有以上证书及样品参数达不到要求的不予报名。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dxa"/>
            <w:noWrap w:val="0"/>
            <w:vAlign w:val="center"/>
          </w:tcPr>
          <w:p>
            <w:pPr>
              <w:jc w:val="left"/>
              <w:rPr>
                <w:rFonts w:hint="eastAsia" w:ascii="Calibri" w:hAnsi="Calibri" w:cs="Times New Roman"/>
                <w:sz w:val="24"/>
              </w:rPr>
            </w:pPr>
            <w:r>
              <w:rPr>
                <w:rFonts w:hint="eastAsia" w:ascii="Calibri" w:hAnsi="Calibri" w:cs="Times New Roman"/>
                <w:sz w:val="24"/>
              </w:rPr>
              <w:t>18</w:t>
            </w:r>
          </w:p>
        </w:tc>
        <w:tc>
          <w:tcPr>
            <w:tcW w:w="2044" w:type="dxa"/>
            <w:noWrap w:val="0"/>
            <w:vAlign w:val="center"/>
          </w:tcPr>
          <w:p>
            <w:pPr>
              <w:jc w:val="left"/>
              <w:rPr>
                <w:rFonts w:hint="eastAsia" w:ascii="Calibri" w:hAnsi="Calibri" w:cs="Times New Roman"/>
                <w:sz w:val="24"/>
              </w:rPr>
            </w:pPr>
            <w:r>
              <w:rPr>
                <w:rFonts w:hint="eastAsia" w:ascii="Calibri" w:hAnsi="Calibri" w:cs="Times New Roman"/>
                <w:sz w:val="24"/>
              </w:rPr>
              <w:t>投标文件组成</w:t>
            </w:r>
          </w:p>
        </w:tc>
        <w:tc>
          <w:tcPr>
            <w:tcW w:w="6168" w:type="dxa"/>
            <w:noWrap w:val="0"/>
            <w:vAlign w:val="center"/>
          </w:tcPr>
          <w:p>
            <w:pPr>
              <w:jc w:val="left"/>
              <w:rPr>
                <w:rFonts w:hint="eastAsia" w:ascii="Calibri" w:hAnsi="Calibri" w:cs="Times New Roman"/>
                <w:sz w:val="24"/>
              </w:rPr>
            </w:pPr>
            <w:r>
              <w:rPr>
                <w:rFonts w:hint="eastAsia" w:ascii="Calibri" w:hAnsi="Calibri" w:cs="Times New Roman"/>
                <w:sz w:val="24"/>
              </w:rPr>
              <w:t>投标文件需正本一本，副本两本。</w:t>
            </w:r>
          </w:p>
          <w:p>
            <w:pPr>
              <w:jc w:val="left"/>
              <w:rPr>
                <w:rFonts w:hint="eastAsia" w:ascii="Calibri" w:hAnsi="Calibri" w:cs="Times New Roman"/>
                <w:sz w:val="24"/>
              </w:rPr>
            </w:pPr>
            <w:r>
              <w:rPr>
                <w:rFonts w:hint="eastAsia" w:ascii="Calibri" w:hAnsi="Calibri" w:cs="Times New Roman"/>
                <w:sz w:val="24"/>
              </w:rPr>
              <w:t>每本投标文件需要有如下资料：</w:t>
            </w:r>
          </w:p>
          <w:p>
            <w:pPr>
              <w:jc w:val="left"/>
              <w:rPr>
                <w:rFonts w:hint="eastAsia" w:ascii="Calibri" w:hAnsi="Calibri" w:cs="Times New Roman"/>
                <w:sz w:val="24"/>
              </w:rPr>
            </w:pPr>
            <w:r>
              <w:rPr>
                <w:rFonts w:hint="eastAsia" w:ascii="Calibri" w:hAnsi="Calibri" w:cs="Times New Roman"/>
                <w:sz w:val="24"/>
              </w:rPr>
              <w:t>（1）封面；</w:t>
            </w:r>
          </w:p>
          <w:p>
            <w:pPr>
              <w:jc w:val="left"/>
              <w:rPr>
                <w:rFonts w:hint="eastAsia" w:ascii="Calibri" w:hAnsi="Calibri" w:cs="Times New Roman"/>
                <w:sz w:val="24"/>
              </w:rPr>
            </w:pPr>
            <w:r>
              <w:rPr>
                <w:rFonts w:hint="eastAsia" w:ascii="Calibri" w:hAnsi="Calibri" w:cs="Times New Roman"/>
                <w:sz w:val="24"/>
              </w:rPr>
              <w:t>（2）目录；</w:t>
            </w:r>
          </w:p>
          <w:p>
            <w:pPr>
              <w:jc w:val="left"/>
              <w:rPr>
                <w:rFonts w:hint="eastAsia" w:ascii="Calibri" w:hAnsi="Calibri" w:cs="Times New Roman"/>
                <w:sz w:val="24"/>
              </w:rPr>
            </w:pPr>
            <w:r>
              <w:rPr>
                <w:rFonts w:hint="eastAsia" w:ascii="Calibri" w:hAnsi="Calibri" w:cs="Times New Roman"/>
                <w:sz w:val="24"/>
              </w:rPr>
              <w:t>（3）投标报价表；</w:t>
            </w:r>
          </w:p>
          <w:p>
            <w:pPr>
              <w:jc w:val="left"/>
              <w:rPr>
                <w:rFonts w:hint="eastAsia" w:ascii="Calibri" w:hAnsi="Calibri" w:cs="Times New Roman"/>
                <w:sz w:val="24"/>
              </w:rPr>
            </w:pPr>
            <w:r>
              <w:rPr>
                <w:rFonts w:hint="eastAsia" w:ascii="Calibri" w:hAnsi="Calibri" w:cs="Times New Roman"/>
                <w:sz w:val="24"/>
              </w:rPr>
              <w:t>（4）采购量清单；</w:t>
            </w:r>
          </w:p>
          <w:p>
            <w:pPr>
              <w:jc w:val="left"/>
              <w:rPr>
                <w:rFonts w:hint="eastAsia" w:ascii="Calibri" w:hAnsi="Calibri" w:cs="Times New Roman"/>
                <w:sz w:val="24"/>
              </w:rPr>
            </w:pPr>
            <w:r>
              <w:rPr>
                <w:rFonts w:hint="eastAsia" w:ascii="Calibri" w:hAnsi="Calibri" w:cs="Times New Roman"/>
                <w:sz w:val="24"/>
              </w:rPr>
              <w:t>（5）法人代表委托书；</w:t>
            </w:r>
          </w:p>
          <w:p>
            <w:pPr>
              <w:jc w:val="left"/>
              <w:rPr>
                <w:rFonts w:hint="eastAsia" w:ascii="Calibri" w:hAnsi="Calibri" w:cs="Times New Roman"/>
                <w:sz w:val="24"/>
              </w:rPr>
            </w:pPr>
            <w:r>
              <w:rPr>
                <w:rFonts w:hint="eastAsia" w:ascii="Calibri" w:hAnsi="Calibri" w:cs="Times New Roman"/>
                <w:sz w:val="24"/>
              </w:rPr>
              <w:t>（6）授权人身份证复印件；</w:t>
            </w:r>
          </w:p>
          <w:p>
            <w:pPr>
              <w:jc w:val="left"/>
              <w:rPr>
                <w:rFonts w:hint="eastAsia" w:ascii="Calibri" w:hAnsi="Calibri" w:cs="Times New Roman"/>
                <w:sz w:val="24"/>
              </w:rPr>
            </w:pPr>
            <w:r>
              <w:rPr>
                <w:rFonts w:hint="eastAsia" w:ascii="Calibri" w:hAnsi="Calibri" w:cs="Times New Roman"/>
                <w:sz w:val="24"/>
              </w:rPr>
              <w:t>（7）营业执照复印件。</w:t>
            </w:r>
          </w:p>
          <w:p>
            <w:pPr>
              <w:jc w:val="left"/>
              <w:rPr>
                <w:rFonts w:hint="eastAsia" w:ascii="Calibri" w:hAnsi="Calibri" w:cs="Times New Roman"/>
                <w:sz w:val="24"/>
              </w:rPr>
            </w:pPr>
            <w:r>
              <w:rPr>
                <w:rFonts w:hint="eastAsia" w:ascii="Calibri" w:hAnsi="Calibri" w:cs="Times New Roman"/>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dxa"/>
            <w:noWrap w:val="0"/>
            <w:vAlign w:val="center"/>
          </w:tcPr>
          <w:p>
            <w:pPr>
              <w:jc w:val="center"/>
              <w:rPr>
                <w:rFonts w:hint="eastAsia"/>
                <w:sz w:val="24"/>
              </w:rPr>
            </w:pPr>
            <w:r>
              <w:rPr>
                <w:rFonts w:hint="eastAsia"/>
                <w:sz w:val="24"/>
              </w:rPr>
              <w:t>19</w:t>
            </w:r>
          </w:p>
        </w:tc>
        <w:tc>
          <w:tcPr>
            <w:tcW w:w="2044" w:type="dxa"/>
            <w:noWrap w:val="0"/>
            <w:vAlign w:val="center"/>
          </w:tcPr>
          <w:p>
            <w:pPr>
              <w:rPr>
                <w:rFonts w:hint="eastAsia"/>
                <w:sz w:val="24"/>
              </w:rPr>
            </w:pPr>
            <w:r>
              <w:rPr>
                <w:rFonts w:hint="eastAsia"/>
                <w:sz w:val="24"/>
              </w:rPr>
              <w:t>废标及无效标书</w:t>
            </w:r>
          </w:p>
        </w:tc>
        <w:tc>
          <w:tcPr>
            <w:tcW w:w="6168"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dxa"/>
            <w:noWrap w:val="0"/>
            <w:vAlign w:val="center"/>
          </w:tcPr>
          <w:p>
            <w:pPr>
              <w:jc w:val="center"/>
              <w:rPr>
                <w:rFonts w:hint="eastAsia"/>
                <w:sz w:val="24"/>
              </w:rPr>
            </w:pPr>
            <w:r>
              <w:rPr>
                <w:rFonts w:hint="eastAsia"/>
                <w:sz w:val="24"/>
              </w:rPr>
              <w:t>20</w:t>
            </w:r>
          </w:p>
        </w:tc>
        <w:tc>
          <w:tcPr>
            <w:tcW w:w="2044" w:type="dxa"/>
            <w:noWrap w:val="0"/>
            <w:vAlign w:val="center"/>
          </w:tcPr>
          <w:p>
            <w:pPr>
              <w:rPr>
                <w:rFonts w:hint="eastAsia"/>
                <w:sz w:val="24"/>
              </w:rPr>
            </w:pPr>
            <w:r>
              <w:rPr>
                <w:rFonts w:hint="eastAsia"/>
                <w:sz w:val="24"/>
              </w:rPr>
              <w:t>采购量清单</w:t>
            </w:r>
          </w:p>
        </w:tc>
        <w:tc>
          <w:tcPr>
            <w:tcW w:w="6168" w:type="dxa"/>
            <w:noWrap w:val="0"/>
            <w:vAlign w:val="center"/>
          </w:tcPr>
          <w:p>
            <w:pPr>
              <w:rPr>
                <w:rFonts w:hint="eastAsia"/>
                <w:sz w:val="24"/>
              </w:rPr>
            </w:pPr>
            <w:r>
              <w:rPr>
                <w:rFonts w:hint="eastAsia"/>
                <w:sz w:val="24"/>
              </w:rPr>
              <w:t>采购量清单提供的采购数量不能修改，需填单价及合价，总价为本采购投标报价。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4" w:type="dxa"/>
            <w:noWrap w:val="0"/>
            <w:vAlign w:val="center"/>
          </w:tcPr>
          <w:p>
            <w:pPr>
              <w:jc w:val="center"/>
              <w:rPr>
                <w:rFonts w:hint="eastAsia"/>
                <w:sz w:val="24"/>
              </w:rPr>
            </w:pPr>
            <w:r>
              <w:rPr>
                <w:rFonts w:hint="eastAsia"/>
                <w:sz w:val="24"/>
              </w:rPr>
              <w:t>21</w:t>
            </w:r>
          </w:p>
        </w:tc>
        <w:tc>
          <w:tcPr>
            <w:tcW w:w="2044" w:type="dxa"/>
            <w:noWrap w:val="0"/>
            <w:vAlign w:val="center"/>
          </w:tcPr>
          <w:p>
            <w:pPr>
              <w:rPr>
                <w:rFonts w:hint="eastAsia"/>
                <w:sz w:val="24"/>
              </w:rPr>
            </w:pPr>
            <w:r>
              <w:rPr>
                <w:rFonts w:hint="eastAsia"/>
                <w:sz w:val="24"/>
              </w:rPr>
              <w:t>其它未尽事宜</w:t>
            </w:r>
          </w:p>
        </w:tc>
        <w:tc>
          <w:tcPr>
            <w:tcW w:w="6168" w:type="dxa"/>
            <w:noWrap w:val="0"/>
            <w:vAlign w:val="center"/>
          </w:tcPr>
          <w:p>
            <w:pPr>
              <w:rPr>
                <w:rFonts w:hint="eastAsia"/>
                <w:sz w:val="24"/>
              </w:rPr>
            </w:pPr>
            <w:r>
              <w:rPr>
                <w:rFonts w:hint="eastAsia"/>
                <w:sz w:val="24"/>
              </w:rPr>
              <w:t>其他未尽事实由发包人调整并及时通知各潜在投标单位。</w:t>
            </w:r>
          </w:p>
        </w:tc>
      </w:tr>
    </w:tbl>
    <w:p>
      <w:pPr>
        <w:widowControl/>
        <w:jc w:val="left"/>
        <w:rPr>
          <w:rFonts w:ascii="宋体" w:hAnsi="宋体" w:cs="宋体"/>
          <w:kern w:val="0"/>
          <w:sz w:val="24"/>
        </w:rPr>
      </w:pPr>
      <w:r>
        <w:rPr>
          <w:rFonts w:ascii="宋体" w:hAnsi="宋体" w:cs="宋体"/>
          <w:kern w:val="0"/>
          <w:sz w:val="24"/>
        </w:rPr>
        <w:t> </w:t>
      </w:r>
    </w:p>
    <w:p>
      <w:pPr>
        <w:spacing w:line="400" w:lineRule="exact"/>
        <w:jc w:val="right"/>
        <w:rPr>
          <w:rFonts w:hint="eastAsia" w:ascii="宋体" w:hAnsi="宋体" w:cs="Times New Roman"/>
          <w:sz w:val="28"/>
          <w:szCs w:val="28"/>
          <w:lang w:eastAsia="zh-CN"/>
        </w:rPr>
      </w:pPr>
    </w:p>
    <w:p>
      <w:pPr>
        <w:spacing w:line="400" w:lineRule="exact"/>
        <w:jc w:val="right"/>
        <w:rPr>
          <w:rFonts w:hint="eastAsia" w:ascii="宋体" w:hAnsi="宋体" w:cs="Times New Roman"/>
          <w:sz w:val="28"/>
          <w:szCs w:val="28"/>
          <w:lang w:eastAsia="zh-CN"/>
        </w:rPr>
      </w:pPr>
      <w:r>
        <w:rPr>
          <w:rFonts w:hint="eastAsia" w:ascii="宋体" w:hAnsi="宋体" w:cs="Times New Roman"/>
          <w:sz w:val="28"/>
          <w:szCs w:val="28"/>
          <w:lang w:eastAsia="zh-CN"/>
        </w:rPr>
        <w:t>始兴县风度中学</w:t>
      </w:r>
    </w:p>
    <w:p>
      <w:pPr>
        <w:spacing w:line="400" w:lineRule="exact"/>
        <w:jc w:val="right"/>
        <w:rPr>
          <w:rFonts w:ascii="宋体" w:hAnsi="宋体" w:cs="宋体"/>
          <w:kern w:val="0"/>
          <w:sz w:val="24"/>
        </w:rPr>
      </w:pPr>
      <w:r>
        <w:rPr>
          <w:rFonts w:hint="eastAsia" w:ascii="宋体" w:hAnsi="宋体" w:cs="Times New Roman"/>
          <w:sz w:val="28"/>
          <w:szCs w:val="28"/>
          <w:lang w:eastAsia="zh-CN"/>
        </w:rPr>
        <w:t>2020年</w:t>
      </w:r>
      <w:r>
        <w:rPr>
          <w:rFonts w:hint="eastAsia" w:ascii="宋体" w:hAnsi="宋体" w:cs="Times New Roman"/>
          <w:sz w:val="28"/>
          <w:szCs w:val="28"/>
          <w:lang w:val="en-US" w:eastAsia="zh-CN"/>
        </w:rPr>
        <w:t>8</w:t>
      </w:r>
      <w:r>
        <w:rPr>
          <w:rFonts w:hint="eastAsia" w:ascii="宋体" w:hAnsi="宋体" w:cs="Times New Roman"/>
          <w:sz w:val="28"/>
          <w:szCs w:val="28"/>
          <w:lang w:eastAsia="zh-CN"/>
        </w:rPr>
        <w:t>月</w:t>
      </w:r>
      <w:r>
        <w:rPr>
          <w:rFonts w:hint="eastAsia" w:ascii="宋体" w:hAnsi="宋体" w:cs="Times New Roman"/>
          <w:sz w:val="28"/>
          <w:szCs w:val="28"/>
          <w:lang w:val="en-US" w:eastAsia="zh-CN"/>
        </w:rPr>
        <w:t>25</w:t>
      </w:r>
      <w:r>
        <w:rPr>
          <w:rFonts w:hint="eastAsia" w:ascii="宋体" w:hAnsi="宋体" w:cs="Times New Roman"/>
          <w:sz w:val="28"/>
          <w:szCs w:val="28"/>
          <w:lang w:eastAsia="zh-CN"/>
        </w:rPr>
        <w:t>日</w:t>
      </w:r>
      <w:r>
        <w:rPr>
          <w:rFonts w:ascii="宋体" w:hAnsi="宋体" w:cs="宋体"/>
          <w:kern w:val="0"/>
          <w:sz w:val="24"/>
        </w:rPr>
        <w:t> </w:t>
      </w:r>
    </w:p>
    <w:p>
      <w:pPr>
        <w:widowControl/>
        <w:spacing w:before="100" w:beforeAutospacing="1" w:after="100" w:afterAutospacing="1" w:line="360" w:lineRule="exact"/>
        <w:jc w:val="center"/>
        <w:rPr>
          <w:rFonts w:ascii="宋体" w:hAnsi="宋体" w:cs="宋体"/>
          <w:kern w:val="0"/>
          <w:sz w:val="24"/>
        </w:rPr>
      </w:pPr>
      <w:r>
        <w:rPr>
          <w:rFonts w:ascii="宋体" w:hAnsi="宋体" w:cs="宋体"/>
          <w:b/>
          <w:bCs/>
          <w:kern w:val="0"/>
          <w:sz w:val="24"/>
        </w:rPr>
        <w:t>投标报价书</w:t>
      </w:r>
    </w:p>
    <w:p>
      <w:pPr>
        <w:widowControl/>
        <w:spacing w:before="100" w:beforeAutospacing="1" w:after="100" w:afterAutospacing="1" w:line="360" w:lineRule="exact"/>
        <w:jc w:val="left"/>
        <w:rPr>
          <w:rFonts w:ascii="宋体" w:hAnsi="宋体" w:cs="宋体"/>
          <w:kern w:val="0"/>
          <w:sz w:val="24"/>
        </w:rPr>
      </w:pPr>
      <w:r>
        <w:rPr>
          <w:rFonts w:ascii="宋体" w:hAnsi="宋体" w:cs="宋体"/>
          <w:kern w:val="0"/>
          <w:sz w:val="24"/>
        </w:rPr>
        <w:t> </w:t>
      </w:r>
    </w:p>
    <w:p>
      <w:pPr>
        <w:widowControl/>
        <w:spacing w:before="100" w:beforeAutospacing="1" w:after="100" w:afterAutospacing="1" w:line="360" w:lineRule="exact"/>
        <w:jc w:val="left"/>
        <w:rPr>
          <w:rFonts w:ascii="宋体" w:hAnsi="宋体" w:cs="宋体"/>
          <w:kern w:val="0"/>
          <w:sz w:val="24"/>
        </w:rPr>
      </w:pPr>
      <w:r>
        <w:rPr>
          <w:rFonts w:hint="eastAsia" w:ascii="宋体" w:hAnsi="宋体" w:cs="宋体"/>
          <w:kern w:val="0"/>
          <w:sz w:val="24"/>
          <w:lang w:eastAsia="zh-CN"/>
        </w:rPr>
        <w:t>始兴县风度中学</w:t>
      </w:r>
      <w:r>
        <w:rPr>
          <w:rFonts w:ascii="宋体" w:hAnsi="宋体" w:cs="宋体"/>
          <w:kern w:val="0"/>
          <w:sz w:val="24"/>
        </w:rPr>
        <w:t>：</w:t>
      </w:r>
    </w:p>
    <w:p>
      <w:pPr>
        <w:spacing w:line="440" w:lineRule="exact"/>
        <w:ind w:firstLine="480" w:firstLineChars="200"/>
        <w:rPr>
          <w:rFonts w:hint="eastAsia" w:ascii="宋体" w:hAnsi="宋体"/>
          <w:sz w:val="24"/>
        </w:rPr>
      </w:pPr>
      <w:r>
        <w:rPr>
          <w:rFonts w:ascii="宋体" w:hAnsi="宋体" w:cs="宋体"/>
          <w:kern w:val="0"/>
          <w:sz w:val="24"/>
        </w:rPr>
        <w:t>我方经现场勘察，仔细研究了</w:t>
      </w:r>
      <w:r>
        <w:rPr>
          <w:rFonts w:hint="eastAsia" w:ascii="宋体" w:hAnsi="宋体" w:cs="宋体"/>
          <w:kern w:val="0"/>
          <w:sz w:val="24"/>
          <w:u w:val="single"/>
          <w:lang w:eastAsia="zh-CN"/>
        </w:rPr>
        <w:t>始兴县风度中学</w:t>
      </w:r>
      <w:r>
        <w:rPr>
          <w:rFonts w:hint="eastAsia" w:ascii="宋体" w:hAnsi="宋体" w:cs="宋体"/>
          <w:kern w:val="0"/>
          <w:sz w:val="24"/>
          <w:u w:val="single"/>
        </w:rPr>
        <w:t>铁架床</w:t>
      </w:r>
      <w:r>
        <w:rPr>
          <w:rFonts w:ascii="宋体" w:hAnsi="宋体" w:cs="宋体"/>
          <w:kern w:val="0"/>
          <w:sz w:val="24"/>
        </w:rPr>
        <w:t>招标文件的全部内</w:t>
      </w:r>
      <w:r>
        <w:rPr>
          <w:rFonts w:hint="eastAsia"/>
          <w:sz w:val="24"/>
        </w:rPr>
        <w:t>愿意以总价人民币（大写）</w:t>
      </w:r>
      <w:r>
        <w:rPr>
          <w:rFonts w:hint="eastAsia"/>
          <w:sz w:val="24"/>
          <w:u w:val="single"/>
        </w:rPr>
        <w:t xml:space="preserve">                               </w:t>
      </w:r>
      <w:r>
        <w:rPr>
          <w:rFonts w:hint="eastAsia"/>
          <w:color w:val="FFFFFF"/>
          <w:sz w:val="24"/>
        </w:rPr>
        <w:t>。</w:t>
      </w:r>
      <w:r>
        <w:rPr>
          <w:rFonts w:hint="eastAsia"/>
          <w:sz w:val="24"/>
        </w:rPr>
        <w:t xml:space="preserve">                               （小写￥</w:t>
      </w:r>
      <w:r>
        <w:rPr>
          <w:rFonts w:hint="eastAsia"/>
          <w:sz w:val="24"/>
          <w:u w:val="single"/>
        </w:rPr>
        <w:t xml:space="preserve">          </w:t>
      </w:r>
      <w:r>
        <w:rPr>
          <w:rFonts w:hint="eastAsia"/>
          <w:sz w:val="24"/>
        </w:rPr>
        <w:t>元 ）投标报价竞投承包上述采购，工期</w:t>
      </w:r>
      <w:r>
        <w:rPr>
          <w:rFonts w:hint="eastAsia"/>
          <w:sz w:val="24"/>
          <w:u w:val="single"/>
        </w:rPr>
        <w:t xml:space="preserve">      </w:t>
      </w:r>
      <w:r>
        <w:rPr>
          <w:rFonts w:hint="eastAsia"/>
          <w:sz w:val="24"/>
        </w:rPr>
        <w:t>日历天，</w:t>
      </w:r>
      <w:r>
        <w:rPr>
          <w:rFonts w:hint="eastAsia" w:ascii="宋体" w:hAnsi="宋体"/>
          <w:sz w:val="24"/>
        </w:rPr>
        <w:t>按合同约定实施和完成承包项目，修补项目中的任何缺陷，货物质量达到合格。</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（2）我方承诺在合同约定的限期内完成并移交全部合同采购项目。</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4．附：采购量清单报价表。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采购量清单报价表</w:t>
      </w:r>
    </w:p>
    <w:p>
      <w:pPr>
        <w:rPr>
          <w:rFonts w:hint="eastAsia" w:ascii="宋体" w:hAnsi="宋体" w:cs="宋体"/>
          <w:color w:val="000000"/>
          <w:kern w:val="0"/>
          <w:sz w:val="24"/>
          <w:szCs w:val="24"/>
        </w:rPr>
      </w:pPr>
      <w:r>
        <w:rPr>
          <w:rFonts w:hint="eastAsia" w:ascii="宋体" w:hAnsi="宋体" w:cs="宋体"/>
          <w:color w:val="000000"/>
          <w:kern w:val="0"/>
          <w:sz w:val="24"/>
          <w:szCs w:val="24"/>
        </w:rPr>
        <w:t>项目：始兴县</w:t>
      </w:r>
      <w:r>
        <w:rPr>
          <w:rFonts w:hint="eastAsia" w:ascii="宋体" w:hAnsi="宋体" w:cs="宋体"/>
          <w:color w:val="FF0000"/>
          <w:kern w:val="0"/>
          <w:sz w:val="24"/>
          <w:szCs w:val="24"/>
          <w:lang w:eastAsia="zh-CN"/>
        </w:rPr>
        <w:t>风度中学铁架床</w:t>
      </w:r>
      <w:r>
        <w:rPr>
          <w:rFonts w:hint="eastAsia" w:ascii="宋体" w:hAnsi="宋体" w:cs="宋体"/>
          <w:color w:val="000000"/>
          <w:kern w:val="0"/>
          <w:sz w:val="24"/>
          <w:szCs w:val="24"/>
        </w:rPr>
        <w:t>采购（加盖学校公章）</w:t>
      </w:r>
    </w:p>
    <w:tbl>
      <w:tblPr>
        <w:tblStyle w:val="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5118"/>
        <w:gridCol w:w="722"/>
        <w:gridCol w:w="741"/>
        <w:gridCol w:w="85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5118"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项目特征</w:t>
            </w:r>
            <w:r>
              <w:rPr>
                <w:rFonts w:hint="eastAsia" w:ascii="宋体" w:hAnsi="宋体" w:cs="宋体"/>
                <w:color w:val="FF0000"/>
                <w:kern w:val="0"/>
                <w:sz w:val="24"/>
              </w:rPr>
              <w:t>（详细描述参数要求）</w:t>
            </w:r>
          </w:p>
        </w:tc>
        <w:tc>
          <w:tcPr>
            <w:tcW w:w="722"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计量</w:t>
            </w:r>
          </w:p>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741"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采购</w:t>
            </w:r>
          </w:p>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853" w:type="dxa"/>
            <w:noWrap w:val="0"/>
            <w:vAlign w:val="center"/>
          </w:tcPr>
          <w:p>
            <w:pPr>
              <w:jc w:val="center"/>
              <w:rPr>
                <w:rFonts w:ascii="宋体" w:hAnsi="宋体" w:cs="宋体"/>
                <w:color w:val="000000"/>
                <w:kern w:val="0"/>
                <w:sz w:val="24"/>
              </w:rPr>
            </w:pPr>
            <w:r>
              <w:rPr>
                <w:rFonts w:hint="eastAsia" w:ascii="宋体" w:hAnsi="宋体" w:cs="宋体"/>
                <w:color w:val="000000"/>
                <w:kern w:val="0"/>
                <w:sz w:val="24"/>
              </w:rPr>
              <w:t>单价（元）</w:t>
            </w:r>
          </w:p>
        </w:tc>
        <w:tc>
          <w:tcPr>
            <w:tcW w:w="817" w:type="dxa"/>
            <w:noWrap w:val="0"/>
            <w:vAlign w:val="center"/>
          </w:tcPr>
          <w:p>
            <w:pPr>
              <w:jc w:val="center"/>
              <w:rPr>
                <w:rFonts w:hint="eastAsia"/>
                <w:sz w:val="24"/>
              </w:rPr>
            </w:pPr>
            <w:r>
              <w:rPr>
                <w:rFonts w:hint="eastAsia"/>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noWrap w:val="0"/>
            <w:vAlign w:val="top"/>
          </w:tcPr>
          <w:p>
            <w:pPr>
              <w:widowControl/>
              <w:jc w:val="center"/>
              <w:rPr>
                <w:rFonts w:hint="eastAsia" w:ascii="宋体" w:hAnsi="宋体" w:cs="宋体"/>
                <w:color w:val="000000"/>
                <w:kern w:val="0"/>
                <w:sz w:val="24"/>
              </w:rPr>
            </w:pPr>
            <w:bookmarkStart w:id="0" w:name="OLE_LINK1" w:colFirst="0" w:colLast="5"/>
          </w:p>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rPr>
              <w:t>学生铁床</w:t>
            </w:r>
          </w:p>
        </w:tc>
        <w:tc>
          <w:tcPr>
            <w:tcW w:w="5118" w:type="dxa"/>
            <w:noWrap w:val="0"/>
            <w:vAlign w:val="top"/>
          </w:tcPr>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学生铁床：规格：长宽高分别是1960*900*1750mm</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床立柱：采用优质冷轧钢板经特制成型线轧制而成，其立面为中空异形（不能用方管或圆管）成型后点焊为封口状，立柱正面为L型正角处弧形设计，成型后立面尺寸为78mm×78mm，侧面成型后尺寸为38mm*38mm，中间向外角为半圆弧形，保证学生安全 (所有尺寸正偏离不允许超过1mm，不允许负偏离)。为达到美观、耐用效果：立柱向外两面表面各具有一大一小内凹的加强筋各一根（共4根），大筋≥22mm，中间具有花纹，小筋≥7mm；厚度为≥1.2mm；(正偏离不允许超过1mm，不允许负偏离)。轧制成型后接口采用不低于</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处点焊连接，能有效避免立柱不会展开。(形状如下图一所示)</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2，床长横梁：采用优质冷轧钢板经特制成型线轧制而成的型材，其立面为中空异形，成型后立面尺寸为85mm×36mm，正面须有两条≥8mm向内凹的加强筋，为了达到美观效果，靠外一面中间部位宽度需达到≥43mm，并具有花纹。靠内一面预留≥32mm开口，方面安装承接卡扣，向上一端倒≥8mm折弯闭合，能有效保护学生安全。材料厚度为≥1.0mm。(形状如下图二所示)</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3、床侧横档</w:t>
            </w:r>
            <w:r>
              <w:rPr>
                <w:rFonts w:hint="eastAsia" w:ascii="宋体" w:hAnsi="宋体" w:cs="宋体"/>
                <w:color w:val="000000"/>
                <w:kern w:val="0"/>
                <w:sz w:val="18"/>
                <w:szCs w:val="18"/>
                <w:lang w:eastAsia="zh-CN"/>
              </w:rPr>
              <w:t>均</w:t>
            </w:r>
            <w:r>
              <w:rPr>
                <w:rFonts w:hint="eastAsia" w:ascii="宋体" w:hAnsi="宋体" w:cs="宋体"/>
                <w:color w:val="000000"/>
                <w:kern w:val="0"/>
                <w:sz w:val="18"/>
                <w:szCs w:val="18"/>
              </w:rPr>
              <w:t>采用30*50mm方管制作，厚度1.0mm。</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4、床上护栏高250㎜，长1200㎜，中间须有三根竖管连接，安全可靠，采用￠.19*1.0mm厚优质管材弯制而成。</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5、爬梯</w:t>
            </w:r>
            <w:r>
              <w:rPr>
                <w:rFonts w:hint="eastAsia" w:ascii="宋体" w:hAnsi="宋体" w:cs="宋体"/>
                <w:color w:val="000000"/>
                <w:kern w:val="0"/>
                <w:sz w:val="18"/>
                <w:szCs w:val="18"/>
                <w:lang w:eastAsia="zh-CN"/>
              </w:rPr>
              <w:t>两边</w:t>
            </w:r>
            <w:r>
              <w:rPr>
                <w:rFonts w:hint="eastAsia" w:ascii="宋体" w:hAnsi="宋体" w:cs="宋体"/>
                <w:color w:val="000000"/>
                <w:kern w:val="0"/>
                <w:sz w:val="18"/>
                <w:szCs w:val="18"/>
              </w:rPr>
              <w:t>采用25mm*25mm*1.2mm厚的方管，脚踏板采用规格350mm*95mm*1.0mm厚优质冷轧钢板经冲压而成，中间部位纵向宽度66mm使踏板里外为W/M形状，为保证学生身心健康，所有外漏部位圆角处理，踏步表面需有凹凸满格大纹路不少于24个（用于装饰的圆点除外），可以起到防滑美观作用</w:t>
            </w:r>
            <w:r>
              <w:rPr>
                <w:rFonts w:hint="eastAsia" w:ascii="宋体" w:hAnsi="宋体" w:cs="宋体"/>
                <w:color w:val="000000"/>
                <w:kern w:val="0"/>
                <w:sz w:val="18"/>
                <w:szCs w:val="18"/>
                <w:lang w:val="en-US" w:eastAsia="zh-CN"/>
              </w:rPr>
              <w:t>,支撑脚踏板管子采用</w:t>
            </w: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mm*2</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mm*1.2mm厚的方管。(形状如下图三所示)</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6、连接处挂钩为机械卡口连接：经冲床冲压成L型，需带三个连接卡口，</w:t>
            </w:r>
            <w:r>
              <w:rPr>
                <w:rFonts w:hint="eastAsia" w:ascii="宋体" w:hAnsi="宋体" w:cs="宋体"/>
                <w:color w:val="000000"/>
                <w:kern w:val="0"/>
                <w:sz w:val="18"/>
                <w:szCs w:val="18"/>
                <w:lang w:val="en-US" w:eastAsia="zh-CN"/>
              </w:rPr>
              <w:t>195</w:t>
            </w:r>
            <w:r>
              <w:rPr>
                <w:rFonts w:hint="eastAsia" w:ascii="宋体" w:hAnsi="宋体" w:cs="宋体"/>
                <w:color w:val="000000"/>
                <w:kern w:val="0"/>
                <w:sz w:val="18"/>
                <w:szCs w:val="18"/>
              </w:rPr>
              <w:t>*27*27（mm），床体采用挂件连接，材料厚度为1.0mm，不采用螺丝连接,床柱接地置塑料垫。</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7，立柱上皮套应用塑料一次软性冲压成型，不能使用3D打印，皮套自带有19mm圆型口子深度140mm增加牢固性。</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8，床板托管采用三根25mm*25mm的方管制作。</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9，床板：采用≥15㎜厚度的杉木板，空间按实际尺寸制作。</w:t>
            </w:r>
          </w:p>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10、制造工艺：酸洗、磷化、钝化，环氧聚酯热固粉末高压静电喷塑。</w:t>
            </w:r>
          </w:p>
          <w:p>
            <w:pPr>
              <w:widowControl/>
              <w:jc w:val="both"/>
              <w:rPr>
                <w:rFonts w:hint="eastAsia" w:ascii="宋体" w:hAnsi="宋体" w:cs="宋体"/>
                <w:color w:val="000000"/>
                <w:kern w:val="0"/>
                <w:sz w:val="18"/>
                <w:szCs w:val="18"/>
                <w:lang w:val="en-US" w:eastAsia="zh-CN"/>
              </w:rPr>
            </w:pPr>
          </w:p>
        </w:tc>
        <w:tc>
          <w:tcPr>
            <w:tcW w:w="722" w:type="dxa"/>
            <w:noWrap w:val="0"/>
            <w:vAlign w:val="top"/>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套</w:t>
            </w:r>
          </w:p>
        </w:tc>
        <w:tc>
          <w:tcPr>
            <w:tcW w:w="741" w:type="dxa"/>
            <w:noWrap w:val="0"/>
            <w:vAlign w:val="top"/>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266</w:t>
            </w:r>
          </w:p>
        </w:tc>
        <w:tc>
          <w:tcPr>
            <w:tcW w:w="853" w:type="dxa"/>
            <w:noWrap w:val="0"/>
            <w:vAlign w:val="top"/>
          </w:tcPr>
          <w:p>
            <w:pPr>
              <w:widowControl/>
              <w:jc w:val="center"/>
              <w:rPr>
                <w:rFonts w:hint="default" w:ascii="宋体" w:hAnsi="宋体" w:cs="宋体"/>
                <w:color w:val="000000"/>
                <w:kern w:val="0"/>
                <w:sz w:val="24"/>
                <w:lang w:val="en-US" w:eastAsia="zh-CN"/>
              </w:rPr>
            </w:pPr>
          </w:p>
        </w:tc>
        <w:tc>
          <w:tcPr>
            <w:tcW w:w="817" w:type="dxa"/>
            <w:noWrap w:val="0"/>
            <w:vAlign w:val="center"/>
          </w:tcPr>
          <w:p>
            <w:pPr>
              <w:widowControl/>
              <w:jc w:val="center"/>
              <w:rPr>
                <w:rFonts w:hint="eastAsia" w:ascii="宋体" w:hAnsi="宋体" w:cs="宋体"/>
                <w:color w:val="000000"/>
                <w:kern w:val="0"/>
                <w:sz w:val="24"/>
              </w:rPr>
            </w:pPr>
          </w:p>
        </w:tc>
      </w:tr>
      <w:bookmarkEnd w:id="0"/>
    </w:tbl>
    <w:p>
      <w:pPr>
        <w:spacing w:line="360" w:lineRule="auto"/>
        <w:jc w:val="right"/>
        <w:rPr>
          <w:rFonts w:hint="eastAsia"/>
          <w:sz w:val="28"/>
          <w:szCs w:val="28"/>
        </w:rPr>
      </w:pPr>
      <w:r>
        <w:rPr>
          <w:rFonts w:hint="eastAsia"/>
        </w:rPr>
        <w:t xml:space="preserve">            </w:t>
      </w:r>
      <w:r>
        <w:rPr>
          <w:rFonts w:hint="eastAsia"/>
          <w:sz w:val="28"/>
          <w:szCs w:val="28"/>
        </w:rPr>
        <w:t>投标单位（盖单位公章）</w:t>
      </w:r>
    </w:p>
    <w:p>
      <w:pPr>
        <w:jc w:val="center"/>
        <w:rPr>
          <w:rFonts w:hint="eastAsia"/>
        </w:rPr>
      </w:pPr>
      <w:r>
        <w:rPr>
          <w:rFonts w:hint="eastAsia"/>
          <w:sz w:val="28"/>
          <w:szCs w:val="28"/>
        </w:rPr>
        <w:t xml:space="preserve">                                             年    月    日</w:t>
      </w: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始兴县风度中学</w:t>
            </w:r>
            <w:r>
              <w:rPr>
                <w:rFonts w:hint="eastAsia" w:ascii="仿宋_GB2312" w:eastAsia="仿宋_GB2312"/>
                <w:sz w:val="36"/>
                <w:szCs w:val="36"/>
                <w:u w:val="single"/>
              </w:rPr>
              <w:t xml:space="preserve">铁架床采购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pPr>
        <w:jc w:val="center"/>
        <w:rPr>
          <w:rFonts w:hint="eastAsia" w:ascii="宋体" w:hAnsi="宋体"/>
          <w:b/>
          <w:sz w:val="32"/>
          <w:szCs w:val="32"/>
          <w:u w:val="single"/>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w:t>
      </w:r>
    </w:p>
    <w:p>
      <w:pPr>
        <w:widowControl/>
        <w:spacing w:before="100" w:beforeAutospacing="1" w:after="100" w:afterAutospacing="1"/>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B44"/>
    <w:rsid w:val="0002338A"/>
    <w:rsid w:val="00160516"/>
    <w:rsid w:val="00271C17"/>
    <w:rsid w:val="00281C78"/>
    <w:rsid w:val="002937BE"/>
    <w:rsid w:val="00310025"/>
    <w:rsid w:val="00393A45"/>
    <w:rsid w:val="003A3321"/>
    <w:rsid w:val="003D1A17"/>
    <w:rsid w:val="004058EA"/>
    <w:rsid w:val="004E3B48"/>
    <w:rsid w:val="00521FAD"/>
    <w:rsid w:val="005B128C"/>
    <w:rsid w:val="00610B44"/>
    <w:rsid w:val="008E2C10"/>
    <w:rsid w:val="008E402C"/>
    <w:rsid w:val="009A3639"/>
    <w:rsid w:val="00A1031B"/>
    <w:rsid w:val="00AE6F9F"/>
    <w:rsid w:val="00C13505"/>
    <w:rsid w:val="00CA4EED"/>
    <w:rsid w:val="00CF3C5D"/>
    <w:rsid w:val="00D56F8D"/>
    <w:rsid w:val="00DD3972"/>
    <w:rsid w:val="00E167F9"/>
    <w:rsid w:val="00E47E81"/>
    <w:rsid w:val="00E65403"/>
    <w:rsid w:val="00E97759"/>
    <w:rsid w:val="00F12279"/>
    <w:rsid w:val="00F3667D"/>
    <w:rsid w:val="00F45B9A"/>
    <w:rsid w:val="00F66C41"/>
    <w:rsid w:val="02102620"/>
    <w:rsid w:val="035E5007"/>
    <w:rsid w:val="084129E5"/>
    <w:rsid w:val="08F6471F"/>
    <w:rsid w:val="0DAA09E2"/>
    <w:rsid w:val="10060A9B"/>
    <w:rsid w:val="13C57122"/>
    <w:rsid w:val="18EC6207"/>
    <w:rsid w:val="27681B65"/>
    <w:rsid w:val="29433EFF"/>
    <w:rsid w:val="2A526538"/>
    <w:rsid w:val="2F4330FB"/>
    <w:rsid w:val="2FF37467"/>
    <w:rsid w:val="314E233F"/>
    <w:rsid w:val="36B3145C"/>
    <w:rsid w:val="392D2762"/>
    <w:rsid w:val="3933739A"/>
    <w:rsid w:val="419075B4"/>
    <w:rsid w:val="42C10622"/>
    <w:rsid w:val="432468AC"/>
    <w:rsid w:val="446441A5"/>
    <w:rsid w:val="48F40AFC"/>
    <w:rsid w:val="4909340F"/>
    <w:rsid w:val="508B0C9D"/>
    <w:rsid w:val="517B3582"/>
    <w:rsid w:val="5BAC5641"/>
    <w:rsid w:val="5BF22956"/>
    <w:rsid w:val="5DB24FCB"/>
    <w:rsid w:val="611C2B5D"/>
    <w:rsid w:val="62E5497D"/>
    <w:rsid w:val="63185326"/>
    <w:rsid w:val="6C237ED1"/>
    <w:rsid w:val="6CEE7476"/>
    <w:rsid w:val="6E675E2A"/>
    <w:rsid w:val="719603F4"/>
    <w:rsid w:val="71BF2AF0"/>
    <w:rsid w:val="731703AB"/>
    <w:rsid w:val="7A571151"/>
    <w:rsid w:val="7ABC07B7"/>
    <w:rsid w:val="7B31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line="578" w:lineRule="auto"/>
      <w:outlineLvl w:val="0"/>
    </w:pPr>
    <w:rPr>
      <w:b w:val="0"/>
      <w:bCs w:val="0"/>
      <w:kern w:val="44"/>
      <w:sz w:val="44"/>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11"/>
    <w:link w:val="7"/>
    <w:semiHidden/>
    <w:qFormat/>
    <w:uiPriority w:val="99"/>
    <w:rPr>
      <w:kern w:val="2"/>
      <w:sz w:val="18"/>
      <w:szCs w:val="18"/>
    </w:rPr>
  </w:style>
  <w:style w:type="character" w:customStyle="1" w:styleId="17">
    <w:name w:val="页脚 Char"/>
    <w:basedOn w:val="11"/>
    <w:link w:val="6"/>
    <w:semiHidden/>
    <w:qFormat/>
    <w:uiPriority w:val="99"/>
    <w:rPr>
      <w:kern w:val="2"/>
      <w:sz w:val="18"/>
      <w:szCs w:val="18"/>
    </w:rPr>
  </w:style>
  <w:style w:type="character" w:customStyle="1" w:styleId="18">
    <w:name w:val="标题 2 Char"/>
    <w:basedOn w:val="11"/>
    <w:link w:val="4"/>
    <w:qFormat/>
    <w:uiPriority w:val="9"/>
    <w:rPr>
      <w:rFonts w:ascii="宋体" w:hAnsi="宋体" w:cs="宋体"/>
      <w:b/>
      <w:bCs/>
      <w:sz w:val="36"/>
      <w:szCs w:val="36"/>
    </w:rPr>
  </w:style>
  <w:style w:type="character" w:customStyle="1" w:styleId="19">
    <w:name w:val="日期 Char"/>
    <w:basedOn w:val="11"/>
    <w:link w:val="5"/>
    <w:semiHidden/>
    <w:qFormat/>
    <w:uiPriority w:val="99"/>
    <w:rPr>
      <w:kern w:val="2"/>
      <w:sz w:val="21"/>
      <w:szCs w:val="24"/>
    </w:rPr>
  </w:style>
  <w:style w:type="paragraph" w:customStyle="1" w:styleId="20">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Pages>
  <Words>661</Words>
  <Characters>3768</Characters>
  <Lines>31</Lines>
  <Paragraphs>8</Paragraphs>
  <TotalTime>10</TotalTime>
  <ScaleCrop>false</ScaleCrop>
  <LinksUpToDate>false</LinksUpToDate>
  <CharactersWithSpaces>4421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2019-12-15T07:30:00Z</dcterms:created>
  <dc:creator>user</dc:creator>
  <cp:lastModifiedBy>JUSCO</cp:lastModifiedBy>
  <cp:lastPrinted>2020-08-21T08:07:00Z</cp:lastPrinted>
  <dcterms:modified xsi:type="dcterms:W3CDTF">2020-08-25T02:20:56Z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