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rFonts w:hint="eastAsia"/>
          <w:b/>
          <w:bCs/>
          <w:color w:val="FF0000"/>
          <w:sz w:val="36"/>
          <w:szCs w:val="36"/>
        </w:rPr>
        <w:t>始兴县罗坝中学消防整改工程</w:t>
      </w:r>
      <w:r>
        <w:rPr>
          <w:rFonts w:hint="eastAsia"/>
          <w:b/>
          <w:sz w:val="36"/>
          <w:szCs w:val="36"/>
        </w:rPr>
        <w:t>招标文件</w:t>
      </w:r>
    </w:p>
    <w:p>
      <w:pPr>
        <w:rPr>
          <w:b/>
          <w:sz w:val="32"/>
          <w:szCs w:val="32"/>
        </w:rPr>
      </w:pPr>
      <w:r>
        <w:rPr>
          <w:rFonts w:hint="eastAsia"/>
          <w:b/>
          <w:sz w:val="32"/>
          <w:szCs w:val="32"/>
        </w:rPr>
        <w:t>一、招标时间安排表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420"/>
        <w:gridCol w:w="4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008" w:type="dxa"/>
            <w:noWrap/>
            <w:vAlign w:val="center"/>
          </w:tcPr>
          <w:p>
            <w:pPr>
              <w:jc w:val="center"/>
              <w:rPr>
                <w:sz w:val="24"/>
              </w:rPr>
            </w:pPr>
            <w:r>
              <w:rPr>
                <w:rFonts w:hint="eastAsia"/>
                <w:sz w:val="24"/>
              </w:rPr>
              <w:t>序号</w:t>
            </w:r>
          </w:p>
        </w:tc>
        <w:tc>
          <w:tcPr>
            <w:tcW w:w="3420" w:type="dxa"/>
            <w:noWrap/>
            <w:vAlign w:val="center"/>
          </w:tcPr>
          <w:p>
            <w:pPr>
              <w:jc w:val="center"/>
              <w:rPr>
                <w:sz w:val="24"/>
              </w:rPr>
            </w:pPr>
            <w:r>
              <w:rPr>
                <w:rFonts w:hint="eastAsia"/>
                <w:sz w:val="24"/>
              </w:rPr>
              <w:t>工作内容</w:t>
            </w:r>
          </w:p>
        </w:tc>
        <w:tc>
          <w:tcPr>
            <w:tcW w:w="4858" w:type="dxa"/>
            <w:noWrap/>
            <w:vAlign w:val="center"/>
          </w:tcPr>
          <w:p>
            <w:pPr>
              <w:jc w:val="center"/>
              <w:rPr>
                <w:sz w:val="24"/>
              </w:rPr>
            </w:pPr>
            <w:r>
              <w:rPr>
                <w:rFonts w:hint="eastAsia"/>
                <w:sz w:val="24"/>
              </w:rPr>
              <w:t>时间安排（北京时间）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008" w:type="dxa"/>
            <w:noWrap/>
            <w:vAlign w:val="center"/>
          </w:tcPr>
          <w:p>
            <w:pPr>
              <w:jc w:val="center"/>
              <w:rPr>
                <w:sz w:val="24"/>
              </w:rPr>
            </w:pPr>
            <w:r>
              <w:rPr>
                <w:rFonts w:hint="eastAsia"/>
                <w:sz w:val="24"/>
              </w:rPr>
              <w:t>1</w:t>
            </w:r>
          </w:p>
        </w:tc>
        <w:tc>
          <w:tcPr>
            <w:tcW w:w="3420" w:type="dxa"/>
            <w:noWrap/>
            <w:vAlign w:val="center"/>
          </w:tcPr>
          <w:p>
            <w:pPr>
              <w:rPr>
                <w:sz w:val="24"/>
              </w:rPr>
            </w:pPr>
            <w:r>
              <w:rPr>
                <w:rFonts w:hint="eastAsia"/>
                <w:sz w:val="24"/>
              </w:rPr>
              <w:t>发招标文件时间</w:t>
            </w:r>
          </w:p>
        </w:tc>
        <w:tc>
          <w:tcPr>
            <w:tcW w:w="4858" w:type="dxa"/>
            <w:noWrap/>
            <w:vAlign w:val="center"/>
          </w:tcPr>
          <w:p>
            <w:pPr>
              <w:rPr>
                <w:rFonts w:hint="default" w:eastAsia="宋体"/>
                <w:sz w:val="24"/>
                <w:lang w:val="en-US" w:eastAsia="zh-CN"/>
              </w:rPr>
            </w:pPr>
            <w:r>
              <w:rPr>
                <w:rFonts w:hint="eastAsia"/>
                <w:color w:val="FF0000"/>
                <w:sz w:val="24"/>
                <w:lang w:val="en-US" w:eastAsia="zh-CN"/>
              </w:rPr>
              <w:t>网上自行下载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008" w:type="dxa"/>
            <w:noWrap/>
            <w:vAlign w:val="center"/>
          </w:tcPr>
          <w:p>
            <w:pPr>
              <w:jc w:val="center"/>
              <w:rPr>
                <w:sz w:val="24"/>
              </w:rPr>
            </w:pPr>
            <w:r>
              <w:rPr>
                <w:rFonts w:hint="eastAsia"/>
                <w:sz w:val="24"/>
              </w:rPr>
              <w:t>2</w:t>
            </w:r>
          </w:p>
        </w:tc>
        <w:tc>
          <w:tcPr>
            <w:tcW w:w="3420" w:type="dxa"/>
            <w:noWrap/>
            <w:vAlign w:val="center"/>
          </w:tcPr>
          <w:p>
            <w:pPr>
              <w:rPr>
                <w:sz w:val="24"/>
              </w:rPr>
            </w:pPr>
            <w:r>
              <w:rPr>
                <w:rFonts w:hint="eastAsia"/>
                <w:sz w:val="24"/>
              </w:rPr>
              <w:t>现场勘查</w:t>
            </w:r>
          </w:p>
        </w:tc>
        <w:tc>
          <w:tcPr>
            <w:tcW w:w="4858" w:type="dxa"/>
            <w:noWrap/>
            <w:vAlign w:val="center"/>
          </w:tcPr>
          <w:p>
            <w:pPr>
              <w:rPr>
                <w:sz w:val="24"/>
              </w:rPr>
            </w:pPr>
            <w:r>
              <w:rPr>
                <w:rFonts w:hint="eastAsia"/>
                <w:sz w:val="24"/>
              </w:rPr>
              <w:t>本工程不安排现场勘查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008" w:type="dxa"/>
            <w:noWrap/>
            <w:vAlign w:val="center"/>
          </w:tcPr>
          <w:p>
            <w:pPr>
              <w:jc w:val="center"/>
              <w:rPr>
                <w:sz w:val="24"/>
              </w:rPr>
            </w:pPr>
            <w:r>
              <w:rPr>
                <w:rFonts w:hint="eastAsia"/>
                <w:sz w:val="24"/>
              </w:rPr>
              <w:t>3</w:t>
            </w:r>
          </w:p>
        </w:tc>
        <w:tc>
          <w:tcPr>
            <w:tcW w:w="3420" w:type="dxa"/>
            <w:noWrap/>
            <w:vAlign w:val="center"/>
          </w:tcPr>
          <w:p>
            <w:pPr>
              <w:rPr>
                <w:sz w:val="24"/>
              </w:rPr>
            </w:pPr>
            <w:r>
              <w:rPr>
                <w:rFonts w:hint="eastAsia"/>
                <w:sz w:val="24"/>
              </w:rPr>
              <w:t>投标报名时间</w:t>
            </w:r>
          </w:p>
          <w:p>
            <w:pPr>
              <w:rPr>
                <w:sz w:val="24"/>
              </w:rPr>
            </w:pPr>
            <w:r>
              <w:rPr>
                <w:rFonts w:hint="eastAsia"/>
                <w:sz w:val="24"/>
              </w:rPr>
              <w:t>地点</w:t>
            </w:r>
          </w:p>
        </w:tc>
        <w:tc>
          <w:tcPr>
            <w:tcW w:w="4858" w:type="dxa"/>
            <w:noWrap/>
            <w:vAlign w:val="center"/>
          </w:tcPr>
          <w:p>
            <w:pPr>
              <w:rPr>
                <w:sz w:val="24"/>
              </w:rPr>
            </w:pPr>
            <w:r>
              <w:rPr>
                <w:rFonts w:hint="eastAsia"/>
                <w:color w:val="FF0000"/>
                <w:sz w:val="24"/>
              </w:rPr>
              <w:t>2020</w:t>
            </w:r>
            <w:r>
              <w:rPr>
                <w:rFonts w:hint="eastAsia"/>
                <w:sz w:val="24"/>
              </w:rPr>
              <w:t>年</w:t>
            </w:r>
            <w:r>
              <w:rPr>
                <w:rFonts w:hint="eastAsia"/>
                <w:color w:val="FF0000"/>
                <w:sz w:val="24"/>
              </w:rPr>
              <w:t>11</w:t>
            </w:r>
            <w:r>
              <w:rPr>
                <w:rFonts w:hint="eastAsia"/>
                <w:sz w:val="24"/>
              </w:rPr>
              <w:t>月2</w:t>
            </w:r>
            <w:r>
              <w:rPr>
                <w:rFonts w:hint="eastAsia"/>
                <w:sz w:val="24"/>
                <w:lang w:val="en-US" w:eastAsia="zh-CN"/>
              </w:rPr>
              <w:t>4</w:t>
            </w:r>
            <w:r>
              <w:rPr>
                <w:rFonts w:hint="eastAsia"/>
                <w:sz w:val="24"/>
              </w:rPr>
              <w:t xml:space="preserve">日 </w:t>
            </w:r>
            <w:r>
              <w:rPr>
                <w:rFonts w:hint="eastAsia"/>
                <w:color w:val="FF0000"/>
                <w:sz w:val="24"/>
              </w:rPr>
              <w:t>8:30－11:30</w:t>
            </w:r>
          </w:p>
          <w:p>
            <w:pPr>
              <w:rPr>
                <w:color w:val="FF0000"/>
                <w:sz w:val="24"/>
              </w:rPr>
            </w:pPr>
            <w:r>
              <w:rPr>
                <w:rFonts w:hint="eastAsia"/>
                <w:color w:val="FF0000"/>
                <w:sz w:val="24"/>
              </w:rPr>
              <w:t>始兴县罗坝中学</w:t>
            </w:r>
            <w:r>
              <w:rPr>
                <w:rFonts w:hint="eastAsia" w:ascii="宋体" w:hAnsi="MS Sans Serif" w:cs="宋体"/>
                <w:bCs/>
                <w:color w:val="FF0000"/>
                <w:kern w:val="0"/>
                <w:sz w:val="24"/>
              </w:rPr>
              <w:t>总务处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008" w:type="dxa"/>
            <w:noWrap/>
            <w:vAlign w:val="center"/>
          </w:tcPr>
          <w:p>
            <w:pPr>
              <w:jc w:val="center"/>
              <w:rPr>
                <w:sz w:val="24"/>
              </w:rPr>
            </w:pPr>
            <w:r>
              <w:rPr>
                <w:rFonts w:hint="eastAsia"/>
                <w:sz w:val="24"/>
              </w:rPr>
              <w:t>4</w:t>
            </w:r>
          </w:p>
        </w:tc>
        <w:tc>
          <w:tcPr>
            <w:tcW w:w="3420" w:type="dxa"/>
            <w:noWrap/>
            <w:vAlign w:val="center"/>
          </w:tcPr>
          <w:p>
            <w:pPr>
              <w:rPr>
                <w:sz w:val="24"/>
              </w:rPr>
            </w:pPr>
            <w:r>
              <w:rPr>
                <w:rFonts w:hint="eastAsia"/>
                <w:sz w:val="24"/>
              </w:rPr>
              <w:t>投标文件递交时间</w:t>
            </w:r>
          </w:p>
          <w:p>
            <w:pPr>
              <w:rPr>
                <w:sz w:val="24"/>
              </w:rPr>
            </w:pPr>
            <w:r>
              <w:rPr>
                <w:rFonts w:hint="eastAsia"/>
                <w:sz w:val="24"/>
              </w:rPr>
              <w:t>递交地点</w:t>
            </w:r>
          </w:p>
        </w:tc>
        <w:tc>
          <w:tcPr>
            <w:tcW w:w="4858" w:type="dxa"/>
            <w:noWrap/>
            <w:vAlign w:val="center"/>
          </w:tcPr>
          <w:p>
            <w:pPr>
              <w:rPr>
                <w:color w:val="FF0000"/>
                <w:sz w:val="24"/>
                <w:u w:val="single"/>
              </w:rPr>
            </w:pPr>
            <w:r>
              <w:rPr>
                <w:rFonts w:hint="eastAsia"/>
                <w:color w:val="FF0000"/>
                <w:sz w:val="24"/>
              </w:rPr>
              <w:t>2020</w:t>
            </w:r>
            <w:r>
              <w:rPr>
                <w:rFonts w:hint="eastAsia"/>
                <w:sz w:val="24"/>
              </w:rPr>
              <w:t>年11月2</w:t>
            </w:r>
            <w:r>
              <w:rPr>
                <w:rFonts w:hint="eastAsia"/>
                <w:sz w:val="24"/>
                <w:lang w:val="en-US" w:eastAsia="zh-CN"/>
              </w:rPr>
              <w:t>4</w:t>
            </w:r>
            <w:r>
              <w:rPr>
                <w:rFonts w:hint="eastAsia"/>
                <w:sz w:val="24"/>
              </w:rPr>
              <w:t>日</w:t>
            </w:r>
            <w:r>
              <w:rPr>
                <w:rFonts w:hint="eastAsia"/>
                <w:color w:val="FF0000"/>
                <w:sz w:val="24"/>
                <w:u w:val="single"/>
              </w:rPr>
              <w:t>下午15:00</w:t>
            </w:r>
          </w:p>
          <w:p>
            <w:pPr>
              <w:rPr>
                <w:color w:val="FF0000"/>
                <w:sz w:val="24"/>
              </w:rPr>
            </w:pPr>
            <w:r>
              <w:rPr>
                <w:rFonts w:hint="eastAsia"/>
                <w:color w:val="FF0000"/>
                <w:sz w:val="24"/>
              </w:rPr>
              <w:t>始兴县罗坝中学</w:t>
            </w:r>
            <w:r>
              <w:rPr>
                <w:rFonts w:hint="eastAsia" w:ascii="宋体" w:hAnsi="MS Sans Serif" w:cs="宋体"/>
                <w:bCs/>
                <w:color w:val="FF0000"/>
                <w:kern w:val="0"/>
                <w:sz w:val="24"/>
              </w:rPr>
              <w:t>总务处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008" w:type="dxa"/>
            <w:noWrap/>
            <w:vAlign w:val="center"/>
          </w:tcPr>
          <w:p>
            <w:pPr>
              <w:jc w:val="center"/>
              <w:rPr>
                <w:sz w:val="24"/>
              </w:rPr>
            </w:pPr>
            <w:r>
              <w:rPr>
                <w:rFonts w:hint="eastAsia"/>
                <w:sz w:val="24"/>
              </w:rPr>
              <w:t>5</w:t>
            </w:r>
          </w:p>
        </w:tc>
        <w:tc>
          <w:tcPr>
            <w:tcW w:w="3420" w:type="dxa"/>
            <w:noWrap/>
            <w:vAlign w:val="center"/>
          </w:tcPr>
          <w:p>
            <w:pPr>
              <w:rPr>
                <w:sz w:val="24"/>
              </w:rPr>
            </w:pPr>
            <w:r>
              <w:rPr>
                <w:rFonts w:hint="eastAsia"/>
                <w:sz w:val="24"/>
              </w:rPr>
              <w:t>开标时间</w:t>
            </w:r>
          </w:p>
          <w:p>
            <w:pPr>
              <w:rPr>
                <w:sz w:val="24"/>
              </w:rPr>
            </w:pPr>
            <w:r>
              <w:rPr>
                <w:rFonts w:hint="eastAsia"/>
                <w:sz w:val="24"/>
              </w:rPr>
              <w:t>地点</w:t>
            </w:r>
          </w:p>
        </w:tc>
        <w:tc>
          <w:tcPr>
            <w:tcW w:w="4858" w:type="dxa"/>
            <w:noWrap/>
            <w:vAlign w:val="center"/>
          </w:tcPr>
          <w:p>
            <w:pPr>
              <w:rPr>
                <w:sz w:val="24"/>
              </w:rPr>
            </w:pPr>
            <w:r>
              <w:rPr>
                <w:rFonts w:hint="eastAsia"/>
                <w:color w:val="FF0000"/>
                <w:sz w:val="24"/>
              </w:rPr>
              <w:t>2020</w:t>
            </w:r>
            <w:r>
              <w:rPr>
                <w:rFonts w:hint="eastAsia"/>
                <w:sz w:val="24"/>
              </w:rPr>
              <w:t>年</w:t>
            </w:r>
            <w:r>
              <w:rPr>
                <w:rFonts w:hint="eastAsia"/>
                <w:color w:val="FF0000"/>
                <w:sz w:val="24"/>
              </w:rPr>
              <w:t>11</w:t>
            </w:r>
            <w:r>
              <w:rPr>
                <w:rFonts w:hint="eastAsia"/>
                <w:sz w:val="24"/>
              </w:rPr>
              <w:t>月2</w:t>
            </w:r>
            <w:r>
              <w:rPr>
                <w:rFonts w:hint="eastAsia"/>
                <w:sz w:val="24"/>
                <w:lang w:val="en-US" w:eastAsia="zh-CN"/>
              </w:rPr>
              <w:t>4</w:t>
            </w:r>
            <w:bookmarkStart w:id="0" w:name="_GoBack"/>
            <w:bookmarkEnd w:id="0"/>
            <w:r>
              <w:rPr>
                <w:rFonts w:hint="eastAsia"/>
                <w:sz w:val="24"/>
              </w:rPr>
              <w:t>日</w:t>
            </w:r>
            <w:r>
              <w:rPr>
                <w:rFonts w:hint="eastAsia"/>
                <w:color w:val="FF0000"/>
                <w:sz w:val="24"/>
                <w:u w:val="single"/>
              </w:rPr>
              <w:t>下午15:00</w:t>
            </w:r>
          </w:p>
          <w:p>
            <w:pPr>
              <w:rPr>
                <w:color w:val="FF0000"/>
                <w:sz w:val="24"/>
              </w:rPr>
            </w:pPr>
            <w:r>
              <w:rPr>
                <w:rFonts w:hint="eastAsia"/>
                <w:color w:val="FF0000"/>
                <w:sz w:val="24"/>
              </w:rPr>
              <w:t>始兴县罗坝中学</w:t>
            </w:r>
            <w:r>
              <w:rPr>
                <w:rFonts w:hint="eastAsia" w:ascii="宋体" w:hAnsi="MS Sans Serif" w:cs="宋体"/>
                <w:bCs/>
                <w:color w:val="FF0000"/>
                <w:kern w:val="0"/>
                <w:sz w:val="24"/>
              </w:rPr>
              <w:t>行政办公室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008" w:type="dxa"/>
            <w:noWrap/>
            <w:vAlign w:val="center"/>
          </w:tcPr>
          <w:p>
            <w:pPr>
              <w:jc w:val="center"/>
              <w:rPr>
                <w:sz w:val="24"/>
              </w:rPr>
            </w:pPr>
            <w:r>
              <w:rPr>
                <w:rFonts w:hint="eastAsia"/>
                <w:sz w:val="24"/>
              </w:rPr>
              <w:t>6</w:t>
            </w:r>
          </w:p>
        </w:tc>
        <w:tc>
          <w:tcPr>
            <w:tcW w:w="3420" w:type="dxa"/>
            <w:noWrap/>
            <w:vAlign w:val="center"/>
          </w:tcPr>
          <w:p>
            <w:pPr>
              <w:rPr>
                <w:sz w:val="24"/>
              </w:rPr>
            </w:pPr>
            <w:r>
              <w:rPr>
                <w:rFonts w:hint="eastAsia"/>
                <w:sz w:val="24"/>
              </w:rPr>
              <w:t>联系人</w:t>
            </w:r>
          </w:p>
          <w:p>
            <w:pPr>
              <w:rPr>
                <w:sz w:val="24"/>
              </w:rPr>
            </w:pPr>
            <w:r>
              <w:rPr>
                <w:rFonts w:hint="eastAsia"/>
                <w:sz w:val="24"/>
              </w:rPr>
              <w:t>联系电话</w:t>
            </w:r>
          </w:p>
        </w:tc>
        <w:tc>
          <w:tcPr>
            <w:tcW w:w="4858" w:type="dxa"/>
            <w:noWrap/>
            <w:vAlign w:val="center"/>
          </w:tcPr>
          <w:p>
            <w:pPr>
              <w:rPr>
                <w:sz w:val="24"/>
              </w:rPr>
            </w:pPr>
            <w:r>
              <w:rPr>
                <w:rFonts w:hint="eastAsia"/>
                <w:sz w:val="24"/>
              </w:rPr>
              <w:t>谭先生</w:t>
            </w:r>
          </w:p>
          <w:p>
            <w:pPr>
              <w:rPr>
                <w:color w:val="FF0000"/>
                <w:sz w:val="24"/>
              </w:rPr>
            </w:pPr>
            <w:r>
              <w:rPr>
                <w:rFonts w:hint="eastAsia"/>
                <w:color w:val="FF0000"/>
                <w:sz w:val="24"/>
              </w:rPr>
              <w:t>18998651217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08" w:type="dxa"/>
            <w:noWrap/>
            <w:vAlign w:val="center"/>
          </w:tcPr>
          <w:p>
            <w:pPr>
              <w:jc w:val="center"/>
              <w:rPr>
                <w:sz w:val="24"/>
              </w:rPr>
            </w:pPr>
            <w:r>
              <w:rPr>
                <w:rFonts w:hint="eastAsia"/>
                <w:sz w:val="24"/>
              </w:rPr>
              <w:t>备注</w:t>
            </w:r>
          </w:p>
        </w:tc>
        <w:tc>
          <w:tcPr>
            <w:tcW w:w="8278" w:type="dxa"/>
            <w:gridSpan w:val="2"/>
            <w:noWrap/>
            <w:vAlign w:val="center"/>
          </w:tcPr>
          <w:p>
            <w:pPr>
              <w:rPr>
                <w:sz w:val="24"/>
              </w:rPr>
            </w:pPr>
            <w:r>
              <w:rPr>
                <w:rFonts w:hint="eastAsia"/>
                <w:sz w:val="24"/>
              </w:rPr>
              <w:t>若在此表所安排时间内，投标人未能领取招标文件、报名、递交投标文件及参加开标会议（不论何种原因），则视为该投标人已放弃。</w:t>
            </w:r>
          </w:p>
        </w:tc>
      </w:tr>
    </w:tbl>
    <w:p>
      <w:pPr>
        <w:rPr>
          <w:b/>
          <w:sz w:val="32"/>
          <w:szCs w:val="32"/>
        </w:rPr>
      </w:pPr>
      <w:r>
        <w:rPr>
          <w:rFonts w:hint="eastAsia"/>
          <w:b/>
          <w:sz w:val="32"/>
          <w:szCs w:val="32"/>
        </w:rPr>
        <w:t>二、招标方案</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2044"/>
        <w:gridCol w:w="6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ign w:val="center"/>
          </w:tcPr>
          <w:p>
            <w:pPr>
              <w:jc w:val="center"/>
              <w:rPr>
                <w:sz w:val="24"/>
              </w:rPr>
            </w:pPr>
            <w:r>
              <w:rPr>
                <w:rFonts w:hint="eastAsia"/>
                <w:sz w:val="24"/>
              </w:rPr>
              <w:t>序号</w:t>
            </w:r>
          </w:p>
        </w:tc>
        <w:tc>
          <w:tcPr>
            <w:tcW w:w="2044" w:type="dxa"/>
            <w:noWrap/>
            <w:vAlign w:val="center"/>
          </w:tcPr>
          <w:p>
            <w:pPr>
              <w:jc w:val="center"/>
              <w:rPr>
                <w:sz w:val="24"/>
              </w:rPr>
            </w:pPr>
            <w:r>
              <w:rPr>
                <w:rFonts w:hint="eastAsia"/>
                <w:sz w:val="24"/>
              </w:rPr>
              <w:t>内容</w:t>
            </w:r>
          </w:p>
        </w:tc>
        <w:tc>
          <w:tcPr>
            <w:tcW w:w="6168" w:type="dxa"/>
            <w:noWrap/>
            <w:vAlign w:val="center"/>
          </w:tcPr>
          <w:p>
            <w:pPr>
              <w:jc w:val="center"/>
              <w:rPr>
                <w:sz w:val="24"/>
              </w:rPr>
            </w:pPr>
            <w:r>
              <w:rPr>
                <w:rFonts w:hint="eastAsia"/>
                <w:sz w:val="24"/>
              </w:rPr>
              <w:t>要求与说明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ign w:val="center"/>
          </w:tcPr>
          <w:p>
            <w:pPr>
              <w:jc w:val="center"/>
              <w:rPr>
                <w:sz w:val="24"/>
              </w:rPr>
            </w:pPr>
            <w:r>
              <w:rPr>
                <w:rFonts w:hint="eastAsia"/>
                <w:sz w:val="24"/>
              </w:rPr>
              <w:t>1</w:t>
            </w:r>
          </w:p>
        </w:tc>
        <w:tc>
          <w:tcPr>
            <w:tcW w:w="2044" w:type="dxa"/>
            <w:noWrap/>
            <w:vAlign w:val="center"/>
          </w:tcPr>
          <w:p>
            <w:pPr>
              <w:rPr>
                <w:sz w:val="24"/>
              </w:rPr>
            </w:pPr>
            <w:r>
              <w:rPr>
                <w:rFonts w:hint="eastAsia"/>
                <w:sz w:val="24"/>
              </w:rPr>
              <w:t>招标人</w:t>
            </w:r>
          </w:p>
        </w:tc>
        <w:tc>
          <w:tcPr>
            <w:tcW w:w="6168" w:type="dxa"/>
            <w:noWrap/>
            <w:vAlign w:val="center"/>
          </w:tcPr>
          <w:p>
            <w:pPr>
              <w:rPr>
                <w:sz w:val="24"/>
              </w:rPr>
            </w:pPr>
            <w:r>
              <w:rPr>
                <w:rFonts w:hint="eastAsia"/>
                <w:sz w:val="24"/>
              </w:rPr>
              <w:t>始兴县</w:t>
            </w:r>
            <w:r>
              <w:rPr>
                <w:rFonts w:hint="eastAsia"/>
                <w:color w:val="FF0000"/>
                <w:sz w:val="24"/>
              </w:rPr>
              <w:t>罗坝中学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ign w:val="center"/>
          </w:tcPr>
          <w:p>
            <w:pPr>
              <w:jc w:val="center"/>
              <w:rPr>
                <w:sz w:val="24"/>
              </w:rPr>
            </w:pPr>
            <w:r>
              <w:rPr>
                <w:rFonts w:hint="eastAsia"/>
                <w:sz w:val="24"/>
              </w:rPr>
              <w:t>2</w:t>
            </w:r>
          </w:p>
        </w:tc>
        <w:tc>
          <w:tcPr>
            <w:tcW w:w="2044" w:type="dxa"/>
            <w:noWrap/>
            <w:vAlign w:val="center"/>
          </w:tcPr>
          <w:p>
            <w:pPr>
              <w:rPr>
                <w:sz w:val="24"/>
              </w:rPr>
            </w:pPr>
            <w:r>
              <w:rPr>
                <w:rFonts w:hint="eastAsia"/>
                <w:sz w:val="24"/>
              </w:rPr>
              <w:t>工程名称</w:t>
            </w:r>
          </w:p>
        </w:tc>
        <w:tc>
          <w:tcPr>
            <w:tcW w:w="6168" w:type="dxa"/>
            <w:noWrap/>
            <w:vAlign w:val="center"/>
          </w:tcPr>
          <w:p>
            <w:pPr>
              <w:rPr>
                <w:color w:val="FF0000"/>
                <w:sz w:val="24"/>
              </w:rPr>
            </w:pPr>
            <w:r>
              <w:rPr>
                <w:rFonts w:hint="eastAsia"/>
                <w:color w:val="FF0000"/>
                <w:sz w:val="24"/>
              </w:rPr>
              <w:t>始兴县罗坝中学消防整改工程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ign w:val="center"/>
          </w:tcPr>
          <w:p>
            <w:pPr>
              <w:jc w:val="center"/>
              <w:rPr>
                <w:sz w:val="24"/>
              </w:rPr>
            </w:pPr>
            <w:r>
              <w:rPr>
                <w:rFonts w:hint="eastAsia"/>
                <w:sz w:val="24"/>
              </w:rPr>
              <w:t>3</w:t>
            </w:r>
          </w:p>
        </w:tc>
        <w:tc>
          <w:tcPr>
            <w:tcW w:w="2044" w:type="dxa"/>
            <w:noWrap/>
            <w:vAlign w:val="center"/>
          </w:tcPr>
          <w:p>
            <w:pPr>
              <w:rPr>
                <w:sz w:val="24"/>
              </w:rPr>
            </w:pPr>
            <w:r>
              <w:rPr>
                <w:rFonts w:hint="eastAsia"/>
                <w:sz w:val="24"/>
              </w:rPr>
              <w:t>建设地点</w:t>
            </w:r>
          </w:p>
        </w:tc>
        <w:tc>
          <w:tcPr>
            <w:tcW w:w="6168" w:type="dxa"/>
            <w:noWrap/>
            <w:vAlign w:val="center"/>
          </w:tcPr>
          <w:p>
            <w:pPr>
              <w:rPr>
                <w:sz w:val="24"/>
              </w:rPr>
            </w:pPr>
            <w:r>
              <w:rPr>
                <w:rFonts w:hint="eastAsia"/>
                <w:sz w:val="24"/>
              </w:rPr>
              <w:t>始兴县</w:t>
            </w:r>
            <w:r>
              <w:rPr>
                <w:rFonts w:hint="eastAsia"/>
                <w:color w:val="FF0000"/>
                <w:sz w:val="24"/>
              </w:rPr>
              <w:t>罗坝中学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ign w:val="center"/>
          </w:tcPr>
          <w:p>
            <w:pPr>
              <w:jc w:val="center"/>
              <w:rPr>
                <w:sz w:val="24"/>
              </w:rPr>
            </w:pPr>
            <w:r>
              <w:rPr>
                <w:rFonts w:hint="eastAsia"/>
                <w:sz w:val="24"/>
              </w:rPr>
              <w:t>4</w:t>
            </w:r>
          </w:p>
        </w:tc>
        <w:tc>
          <w:tcPr>
            <w:tcW w:w="2044" w:type="dxa"/>
            <w:noWrap/>
            <w:vAlign w:val="center"/>
          </w:tcPr>
          <w:p>
            <w:pPr>
              <w:rPr>
                <w:sz w:val="24"/>
              </w:rPr>
            </w:pPr>
            <w:r>
              <w:rPr>
                <w:rFonts w:hint="eastAsia"/>
                <w:sz w:val="24"/>
              </w:rPr>
              <w:t>资金来源</w:t>
            </w:r>
          </w:p>
        </w:tc>
        <w:tc>
          <w:tcPr>
            <w:tcW w:w="6168" w:type="dxa"/>
            <w:noWrap/>
            <w:vAlign w:val="center"/>
          </w:tcPr>
          <w:p>
            <w:pPr>
              <w:rPr>
                <w:color w:val="FF0000"/>
                <w:sz w:val="24"/>
              </w:rPr>
            </w:pPr>
            <w:r>
              <w:rPr>
                <w:rFonts w:hint="eastAsia"/>
                <w:color w:val="FF0000"/>
                <w:sz w:val="24"/>
              </w:rPr>
              <w:t>上级资金(含预结算费用）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ign w:val="center"/>
          </w:tcPr>
          <w:p>
            <w:pPr>
              <w:jc w:val="center"/>
              <w:rPr>
                <w:sz w:val="24"/>
              </w:rPr>
            </w:pPr>
            <w:r>
              <w:rPr>
                <w:rFonts w:hint="eastAsia"/>
                <w:sz w:val="24"/>
              </w:rPr>
              <w:t>5</w:t>
            </w:r>
          </w:p>
        </w:tc>
        <w:tc>
          <w:tcPr>
            <w:tcW w:w="2044" w:type="dxa"/>
            <w:noWrap/>
            <w:vAlign w:val="center"/>
          </w:tcPr>
          <w:p>
            <w:pPr>
              <w:rPr>
                <w:sz w:val="24"/>
              </w:rPr>
            </w:pPr>
            <w:r>
              <w:rPr>
                <w:rFonts w:hint="eastAsia"/>
                <w:sz w:val="24"/>
              </w:rPr>
              <w:t>工程投资</w:t>
            </w:r>
          </w:p>
        </w:tc>
        <w:tc>
          <w:tcPr>
            <w:tcW w:w="6168" w:type="dxa"/>
            <w:noWrap/>
            <w:vAlign w:val="center"/>
          </w:tcPr>
          <w:p>
            <w:pPr>
              <w:rPr>
                <w:sz w:val="24"/>
              </w:rPr>
            </w:pPr>
            <w:r>
              <w:rPr>
                <w:rFonts w:hint="eastAsia"/>
                <w:color w:val="FF0000"/>
                <w:sz w:val="24"/>
              </w:rPr>
              <w:t>145600</w:t>
            </w:r>
            <w:r>
              <w:rPr>
                <w:rFonts w:hint="eastAsia"/>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ign w:val="center"/>
          </w:tcPr>
          <w:p>
            <w:pPr>
              <w:jc w:val="center"/>
              <w:rPr>
                <w:sz w:val="24"/>
              </w:rPr>
            </w:pPr>
            <w:r>
              <w:rPr>
                <w:rFonts w:hint="eastAsia"/>
                <w:sz w:val="24"/>
              </w:rPr>
              <w:t>6</w:t>
            </w:r>
          </w:p>
        </w:tc>
        <w:tc>
          <w:tcPr>
            <w:tcW w:w="2044" w:type="dxa"/>
            <w:noWrap/>
            <w:vAlign w:val="center"/>
          </w:tcPr>
          <w:p>
            <w:pPr>
              <w:rPr>
                <w:sz w:val="24"/>
              </w:rPr>
            </w:pPr>
            <w:r>
              <w:rPr>
                <w:rFonts w:hint="eastAsia"/>
                <w:sz w:val="24"/>
              </w:rPr>
              <w:t>建设规模</w:t>
            </w:r>
          </w:p>
        </w:tc>
        <w:tc>
          <w:tcPr>
            <w:tcW w:w="6168" w:type="dxa"/>
            <w:noWrap/>
            <w:vAlign w:val="center"/>
          </w:tcPr>
          <w:p>
            <w:pPr>
              <w:rPr>
                <w:sz w:val="24"/>
              </w:rPr>
            </w:pPr>
            <w:r>
              <w:rPr>
                <w:rFonts w:hint="eastAsia"/>
                <w:sz w:val="24"/>
              </w:rPr>
              <w:t>见工程量清单表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ign w:val="center"/>
          </w:tcPr>
          <w:p>
            <w:pPr>
              <w:jc w:val="center"/>
              <w:rPr>
                <w:sz w:val="24"/>
              </w:rPr>
            </w:pPr>
            <w:r>
              <w:rPr>
                <w:rFonts w:hint="eastAsia"/>
                <w:sz w:val="24"/>
              </w:rPr>
              <w:t>7</w:t>
            </w:r>
          </w:p>
        </w:tc>
        <w:tc>
          <w:tcPr>
            <w:tcW w:w="2044" w:type="dxa"/>
            <w:noWrap/>
            <w:vAlign w:val="center"/>
          </w:tcPr>
          <w:p>
            <w:pPr>
              <w:rPr>
                <w:sz w:val="24"/>
              </w:rPr>
            </w:pPr>
            <w:r>
              <w:rPr>
                <w:rFonts w:hint="eastAsia"/>
                <w:sz w:val="24"/>
              </w:rPr>
              <w:t>承包方式</w:t>
            </w:r>
          </w:p>
        </w:tc>
        <w:tc>
          <w:tcPr>
            <w:tcW w:w="6168" w:type="dxa"/>
            <w:noWrap/>
            <w:vAlign w:val="center"/>
          </w:tcPr>
          <w:p>
            <w:pPr>
              <w:rPr>
                <w:sz w:val="24"/>
              </w:rPr>
            </w:pPr>
            <w:r>
              <w:rPr>
                <w:rFonts w:hint="eastAsia"/>
                <w:sz w:val="24"/>
              </w:rPr>
              <w:t>施工总承包，总价承包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ign w:val="center"/>
          </w:tcPr>
          <w:p>
            <w:pPr>
              <w:jc w:val="center"/>
              <w:rPr>
                <w:sz w:val="24"/>
              </w:rPr>
            </w:pPr>
            <w:r>
              <w:rPr>
                <w:rFonts w:hint="eastAsia"/>
                <w:sz w:val="24"/>
              </w:rPr>
              <w:t>8</w:t>
            </w:r>
          </w:p>
        </w:tc>
        <w:tc>
          <w:tcPr>
            <w:tcW w:w="2044" w:type="dxa"/>
            <w:noWrap/>
            <w:vAlign w:val="center"/>
          </w:tcPr>
          <w:p>
            <w:pPr>
              <w:rPr>
                <w:sz w:val="24"/>
              </w:rPr>
            </w:pPr>
            <w:r>
              <w:rPr>
                <w:rFonts w:hint="eastAsia"/>
                <w:sz w:val="24"/>
              </w:rPr>
              <w:t>建设工期要求</w:t>
            </w:r>
          </w:p>
        </w:tc>
        <w:tc>
          <w:tcPr>
            <w:tcW w:w="6168" w:type="dxa"/>
            <w:noWrap/>
            <w:vAlign w:val="center"/>
          </w:tcPr>
          <w:p>
            <w:pPr>
              <w:rPr>
                <w:sz w:val="24"/>
              </w:rPr>
            </w:pPr>
            <w:r>
              <w:rPr>
                <w:rFonts w:hint="eastAsia"/>
                <w:color w:val="FF0000"/>
                <w:sz w:val="24"/>
              </w:rPr>
              <w:t>2020</w:t>
            </w:r>
            <w:r>
              <w:rPr>
                <w:rFonts w:hint="eastAsia"/>
                <w:sz w:val="24"/>
              </w:rPr>
              <w:t>年12月31日前完工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ign w:val="center"/>
          </w:tcPr>
          <w:p>
            <w:pPr>
              <w:jc w:val="center"/>
              <w:rPr>
                <w:sz w:val="24"/>
              </w:rPr>
            </w:pPr>
            <w:r>
              <w:rPr>
                <w:rFonts w:hint="eastAsia"/>
                <w:sz w:val="24"/>
              </w:rPr>
              <w:t>9</w:t>
            </w:r>
          </w:p>
        </w:tc>
        <w:tc>
          <w:tcPr>
            <w:tcW w:w="2044" w:type="dxa"/>
            <w:noWrap/>
            <w:vAlign w:val="center"/>
          </w:tcPr>
          <w:p>
            <w:pPr>
              <w:rPr>
                <w:sz w:val="24"/>
              </w:rPr>
            </w:pPr>
            <w:r>
              <w:rPr>
                <w:rFonts w:hint="eastAsia"/>
                <w:sz w:val="24"/>
              </w:rPr>
              <w:t>质量标准</w:t>
            </w:r>
          </w:p>
        </w:tc>
        <w:tc>
          <w:tcPr>
            <w:tcW w:w="6168" w:type="dxa"/>
            <w:noWrap/>
            <w:vAlign w:val="center"/>
          </w:tcPr>
          <w:p>
            <w:pPr>
              <w:rPr>
                <w:sz w:val="24"/>
              </w:rPr>
            </w:pPr>
            <w:r>
              <w:rPr>
                <w:rFonts w:hint="eastAsia"/>
                <w:sz w:val="24"/>
              </w:rPr>
              <w:t>达到合格标准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ign w:val="center"/>
          </w:tcPr>
          <w:p>
            <w:pPr>
              <w:jc w:val="center"/>
              <w:rPr>
                <w:sz w:val="24"/>
              </w:rPr>
            </w:pPr>
            <w:r>
              <w:rPr>
                <w:rFonts w:hint="eastAsia"/>
                <w:sz w:val="24"/>
              </w:rPr>
              <w:t>10</w:t>
            </w:r>
          </w:p>
        </w:tc>
        <w:tc>
          <w:tcPr>
            <w:tcW w:w="2044" w:type="dxa"/>
            <w:noWrap/>
            <w:vAlign w:val="center"/>
          </w:tcPr>
          <w:p>
            <w:pPr>
              <w:rPr>
                <w:sz w:val="24"/>
              </w:rPr>
            </w:pPr>
            <w:r>
              <w:rPr>
                <w:rFonts w:hint="eastAsia"/>
                <w:sz w:val="24"/>
              </w:rPr>
              <w:t>安全文明施工</w:t>
            </w:r>
          </w:p>
        </w:tc>
        <w:tc>
          <w:tcPr>
            <w:tcW w:w="6168" w:type="dxa"/>
            <w:noWrap/>
            <w:vAlign w:val="center"/>
          </w:tcPr>
          <w:p>
            <w:pPr>
              <w:rPr>
                <w:sz w:val="24"/>
              </w:rPr>
            </w:pPr>
            <w:r>
              <w:rPr>
                <w:rFonts w:hint="eastAsia"/>
                <w:sz w:val="24"/>
              </w:rPr>
              <w:t>按国家、省、市的有关要求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ign w:val="center"/>
          </w:tcPr>
          <w:p>
            <w:pPr>
              <w:jc w:val="center"/>
              <w:rPr>
                <w:sz w:val="24"/>
              </w:rPr>
            </w:pPr>
            <w:r>
              <w:rPr>
                <w:rFonts w:hint="eastAsia"/>
                <w:sz w:val="24"/>
              </w:rPr>
              <w:t>11</w:t>
            </w:r>
          </w:p>
        </w:tc>
        <w:tc>
          <w:tcPr>
            <w:tcW w:w="2044" w:type="dxa"/>
            <w:noWrap/>
            <w:vAlign w:val="center"/>
          </w:tcPr>
          <w:p>
            <w:pPr>
              <w:rPr>
                <w:sz w:val="24"/>
              </w:rPr>
            </w:pPr>
            <w:r>
              <w:rPr>
                <w:rFonts w:hint="eastAsia"/>
                <w:sz w:val="24"/>
              </w:rPr>
              <w:t>结算方式</w:t>
            </w:r>
          </w:p>
        </w:tc>
        <w:tc>
          <w:tcPr>
            <w:tcW w:w="6168" w:type="dxa"/>
            <w:noWrap/>
            <w:vAlign w:val="center"/>
          </w:tcPr>
          <w:p>
            <w:pPr>
              <w:rPr>
                <w:sz w:val="24"/>
              </w:rPr>
            </w:pPr>
            <w:r>
              <w:rPr>
                <w:rFonts w:hint="eastAsia"/>
                <w:sz w:val="24"/>
              </w:rPr>
              <w:t>按实际发生的工程量结算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noWrap/>
            <w:vAlign w:val="center"/>
          </w:tcPr>
          <w:p>
            <w:pPr>
              <w:jc w:val="center"/>
              <w:rPr>
                <w:sz w:val="24"/>
              </w:rPr>
            </w:pPr>
            <w:r>
              <w:rPr>
                <w:rFonts w:hint="eastAsia"/>
                <w:sz w:val="24"/>
              </w:rPr>
              <w:t>12</w:t>
            </w:r>
          </w:p>
        </w:tc>
        <w:tc>
          <w:tcPr>
            <w:tcW w:w="2044" w:type="dxa"/>
            <w:noWrap/>
            <w:vAlign w:val="center"/>
          </w:tcPr>
          <w:p>
            <w:pPr>
              <w:rPr>
                <w:sz w:val="24"/>
              </w:rPr>
            </w:pPr>
            <w:r>
              <w:rPr>
                <w:rFonts w:hint="eastAsia"/>
                <w:sz w:val="24"/>
              </w:rPr>
              <w:t>投标保证金</w:t>
            </w:r>
          </w:p>
        </w:tc>
        <w:tc>
          <w:tcPr>
            <w:tcW w:w="6168" w:type="dxa"/>
            <w:noWrap/>
            <w:vAlign w:val="center"/>
          </w:tcPr>
          <w:p>
            <w:pPr>
              <w:rPr>
                <w:sz w:val="24"/>
              </w:rPr>
            </w:pPr>
            <w:r>
              <w:rPr>
                <w:rFonts w:hint="eastAsia"/>
                <w:sz w:val="24"/>
              </w:rPr>
              <w:t>本工程设投标保证金为￥</w:t>
            </w:r>
            <w:r>
              <w:rPr>
                <w:rFonts w:hint="eastAsia"/>
                <w:color w:val="FF0000"/>
                <w:sz w:val="24"/>
              </w:rPr>
              <w:t>3000</w:t>
            </w:r>
            <w:r>
              <w:rPr>
                <w:rFonts w:hint="eastAsia"/>
                <w:sz w:val="24"/>
              </w:rPr>
              <w:t>元。若中标者则自动转为履约保证金(项目金额的的5%）。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ign w:val="center"/>
          </w:tcPr>
          <w:p>
            <w:pPr>
              <w:jc w:val="center"/>
              <w:rPr>
                <w:sz w:val="24"/>
              </w:rPr>
            </w:pPr>
            <w:r>
              <w:rPr>
                <w:rFonts w:hint="eastAsia"/>
                <w:sz w:val="24"/>
              </w:rPr>
              <w:t>13</w:t>
            </w:r>
          </w:p>
        </w:tc>
        <w:tc>
          <w:tcPr>
            <w:tcW w:w="2044" w:type="dxa"/>
            <w:noWrap/>
            <w:vAlign w:val="center"/>
          </w:tcPr>
          <w:p>
            <w:pPr>
              <w:rPr>
                <w:sz w:val="24"/>
              </w:rPr>
            </w:pPr>
            <w:r>
              <w:rPr>
                <w:rFonts w:hint="eastAsia"/>
                <w:sz w:val="24"/>
              </w:rPr>
              <w:t>报价方式</w:t>
            </w:r>
          </w:p>
        </w:tc>
        <w:tc>
          <w:tcPr>
            <w:tcW w:w="6168" w:type="dxa"/>
            <w:noWrap/>
            <w:vAlign w:val="center"/>
          </w:tcPr>
          <w:p>
            <w:pPr>
              <w:rPr>
                <w:sz w:val="24"/>
              </w:rPr>
            </w:pPr>
            <w:r>
              <w:rPr>
                <w:rFonts w:hint="eastAsia"/>
                <w:sz w:val="24"/>
              </w:rPr>
              <w:t>总价报价（具体工程量见工程量清单）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noWrap/>
            <w:vAlign w:val="center"/>
          </w:tcPr>
          <w:p>
            <w:pPr>
              <w:jc w:val="center"/>
              <w:rPr>
                <w:sz w:val="24"/>
              </w:rPr>
            </w:pPr>
            <w:r>
              <w:rPr>
                <w:rFonts w:hint="eastAsia"/>
                <w:sz w:val="24"/>
              </w:rPr>
              <w:t>14</w:t>
            </w:r>
          </w:p>
        </w:tc>
        <w:tc>
          <w:tcPr>
            <w:tcW w:w="2044" w:type="dxa"/>
            <w:noWrap/>
            <w:vAlign w:val="center"/>
          </w:tcPr>
          <w:p>
            <w:pPr>
              <w:rPr>
                <w:sz w:val="24"/>
              </w:rPr>
            </w:pPr>
            <w:r>
              <w:rPr>
                <w:rFonts w:hint="eastAsia"/>
                <w:sz w:val="24"/>
              </w:rPr>
              <w:t>工程款支付方式</w:t>
            </w:r>
          </w:p>
        </w:tc>
        <w:tc>
          <w:tcPr>
            <w:tcW w:w="6168" w:type="dxa"/>
            <w:noWrap/>
            <w:vAlign w:val="center"/>
          </w:tcPr>
          <w:p>
            <w:pPr>
              <w:rPr>
                <w:sz w:val="24"/>
                <w:u w:val="single"/>
              </w:rPr>
            </w:pPr>
            <w:r>
              <w:rPr>
                <w:rFonts w:hint="eastAsia"/>
                <w:sz w:val="24"/>
              </w:rPr>
              <w:t>工程完工验收合格两年内付清款，质量保证金如无质量问题一年后付清。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noWrap/>
            <w:vAlign w:val="center"/>
          </w:tcPr>
          <w:p>
            <w:pPr>
              <w:jc w:val="center"/>
              <w:rPr>
                <w:sz w:val="24"/>
              </w:rPr>
            </w:pPr>
            <w:r>
              <w:rPr>
                <w:rFonts w:hint="eastAsia"/>
                <w:sz w:val="24"/>
              </w:rPr>
              <w:t>15</w:t>
            </w:r>
          </w:p>
        </w:tc>
        <w:tc>
          <w:tcPr>
            <w:tcW w:w="2044" w:type="dxa"/>
            <w:noWrap/>
            <w:vAlign w:val="center"/>
          </w:tcPr>
          <w:p>
            <w:pPr>
              <w:rPr>
                <w:sz w:val="24"/>
              </w:rPr>
            </w:pPr>
            <w:r>
              <w:rPr>
                <w:rFonts w:hint="eastAsia"/>
                <w:sz w:val="24"/>
              </w:rPr>
              <w:t>中标方法</w:t>
            </w:r>
          </w:p>
          <w:p>
            <w:pPr>
              <w:rPr>
                <w:sz w:val="24"/>
              </w:rPr>
            </w:pPr>
          </w:p>
        </w:tc>
        <w:tc>
          <w:tcPr>
            <w:tcW w:w="6168" w:type="dxa"/>
            <w:noWrap/>
            <w:vAlign w:val="center"/>
          </w:tcPr>
          <w:p>
            <w:pPr>
              <w:rPr>
                <w:sz w:val="24"/>
              </w:rPr>
            </w:pPr>
            <w:r>
              <w:rPr>
                <w:rFonts w:hint="eastAsia"/>
                <w:sz w:val="24"/>
              </w:rPr>
              <w:t>设定最高投标限价（见工程投资）。</w:t>
            </w:r>
          </w:p>
          <w:p>
            <w:pPr>
              <w:rPr>
                <w:sz w:val="24"/>
              </w:rPr>
            </w:pPr>
            <w:r>
              <w:rPr>
                <w:rFonts w:hint="eastAsia"/>
                <w:sz w:val="24"/>
              </w:rPr>
              <w:t xml:space="preserve">采用合理低价评标法。取经评审合格的投标单位第2~5名（如果评审合格的投标单位不足5名的，且至少3名取全部评审合格的投标单位）报价的平均值为参考值，以低于且最接近平均值的报价为第一中标候选人，除之外，以绝对值最接近平均值的报价依次为第二、第三中标候选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noWrap/>
            <w:vAlign w:val="center"/>
          </w:tcPr>
          <w:p>
            <w:pPr>
              <w:jc w:val="center"/>
              <w:rPr>
                <w:sz w:val="24"/>
              </w:rPr>
            </w:pPr>
            <w:r>
              <w:rPr>
                <w:rFonts w:hint="eastAsia"/>
                <w:sz w:val="24"/>
              </w:rPr>
              <w:t>16</w:t>
            </w:r>
          </w:p>
        </w:tc>
        <w:tc>
          <w:tcPr>
            <w:tcW w:w="2044" w:type="dxa"/>
            <w:noWrap/>
            <w:vAlign w:val="center"/>
          </w:tcPr>
          <w:p>
            <w:pPr>
              <w:rPr>
                <w:sz w:val="24"/>
              </w:rPr>
            </w:pPr>
            <w:r>
              <w:rPr>
                <w:rFonts w:hint="eastAsia"/>
                <w:sz w:val="24"/>
              </w:rPr>
              <w:t>投标人资质等级要求</w:t>
            </w:r>
          </w:p>
        </w:tc>
        <w:tc>
          <w:tcPr>
            <w:tcW w:w="6168" w:type="dxa"/>
            <w:noWrap/>
            <w:vAlign w:val="center"/>
          </w:tcPr>
          <w:p>
            <w:pPr>
              <w:rPr>
                <w:sz w:val="24"/>
              </w:rPr>
            </w:pPr>
            <w:r>
              <w:rPr>
                <w:rFonts w:hint="eastAsia"/>
                <w:color w:val="FF0000"/>
                <w:sz w:val="24"/>
              </w:rPr>
              <w:t>具有消防设施工程专业承包贰级或安防施工、维修资质并持有有效安全生产许可证的独立法人，且为始兴县住房和城乡建设管理局备案企业。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noWrap/>
            <w:vAlign w:val="center"/>
          </w:tcPr>
          <w:p>
            <w:pPr>
              <w:jc w:val="center"/>
              <w:rPr>
                <w:sz w:val="24"/>
              </w:rPr>
            </w:pPr>
            <w:r>
              <w:rPr>
                <w:rFonts w:hint="eastAsia"/>
                <w:sz w:val="24"/>
              </w:rPr>
              <w:t>17</w:t>
            </w:r>
          </w:p>
        </w:tc>
        <w:tc>
          <w:tcPr>
            <w:tcW w:w="2044" w:type="dxa"/>
            <w:noWrap/>
            <w:vAlign w:val="center"/>
          </w:tcPr>
          <w:p>
            <w:pPr>
              <w:rPr>
                <w:sz w:val="24"/>
              </w:rPr>
            </w:pPr>
            <w:r>
              <w:rPr>
                <w:rFonts w:hint="eastAsia"/>
                <w:color w:val="FF0000"/>
                <w:sz w:val="24"/>
              </w:rPr>
              <w:t>报名应提交材料</w:t>
            </w:r>
          </w:p>
        </w:tc>
        <w:tc>
          <w:tcPr>
            <w:tcW w:w="6168" w:type="dxa"/>
            <w:noWrap/>
            <w:vAlign w:val="center"/>
          </w:tcPr>
          <w:p>
            <w:pPr>
              <w:rPr>
                <w:sz w:val="24"/>
              </w:rPr>
            </w:pPr>
            <w:r>
              <w:rPr>
                <w:rFonts w:hint="eastAsia"/>
                <w:sz w:val="24"/>
              </w:rPr>
              <w:t>（1）单位介绍信；</w:t>
            </w:r>
          </w:p>
          <w:p>
            <w:pPr>
              <w:rPr>
                <w:sz w:val="24"/>
              </w:rPr>
            </w:pPr>
            <w:r>
              <w:rPr>
                <w:rFonts w:hint="eastAsia"/>
                <w:sz w:val="24"/>
              </w:rPr>
              <w:t>（2）法人代表授权委托书，法人代表、委托人身份证复印件；</w:t>
            </w:r>
          </w:p>
          <w:p>
            <w:pPr>
              <w:rPr>
                <w:sz w:val="24"/>
              </w:rPr>
            </w:pPr>
            <w:r>
              <w:rPr>
                <w:rFonts w:hint="eastAsia"/>
                <w:sz w:val="24"/>
              </w:rPr>
              <w:t>（3）营业执照原件及复印件；</w:t>
            </w:r>
          </w:p>
          <w:p>
            <w:pPr>
              <w:rPr>
                <w:sz w:val="24"/>
              </w:rPr>
            </w:pPr>
            <w:r>
              <w:rPr>
                <w:rFonts w:hint="eastAsia"/>
                <w:sz w:val="24"/>
              </w:rPr>
              <w:t>（4）企业安全生产许可证原件及复印件</w:t>
            </w:r>
          </w:p>
          <w:p>
            <w:pPr>
              <w:rPr>
                <w:sz w:val="24"/>
              </w:rPr>
            </w:pPr>
            <w:r>
              <w:rPr>
                <w:rFonts w:hint="eastAsia"/>
                <w:sz w:val="24"/>
              </w:rPr>
              <w:t>（5）资质证书原件及复印件。</w:t>
            </w:r>
          </w:p>
          <w:p>
            <w:pPr>
              <w:rPr>
                <w:sz w:val="24"/>
              </w:rPr>
            </w:pPr>
            <w:r>
              <w:rPr>
                <w:rFonts w:hint="eastAsia"/>
                <w:sz w:val="24"/>
              </w:rPr>
              <w:t>以上复印件各1份，均需加盖单位公章。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noWrap/>
            <w:vAlign w:val="center"/>
          </w:tcPr>
          <w:p>
            <w:pPr>
              <w:jc w:val="center"/>
              <w:rPr>
                <w:sz w:val="24"/>
              </w:rPr>
            </w:pPr>
            <w:r>
              <w:rPr>
                <w:rFonts w:hint="eastAsia"/>
                <w:sz w:val="24"/>
              </w:rPr>
              <w:t>18</w:t>
            </w:r>
          </w:p>
        </w:tc>
        <w:tc>
          <w:tcPr>
            <w:tcW w:w="2044" w:type="dxa"/>
            <w:noWrap/>
            <w:vAlign w:val="center"/>
          </w:tcPr>
          <w:p>
            <w:pPr>
              <w:rPr>
                <w:sz w:val="24"/>
              </w:rPr>
            </w:pPr>
            <w:r>
              <w:rPr>
                <w:rFonts w:hint="eastAsia"/>
                <w:color w:val="FF0000"/>
                <w:sz w:val="24"/>
              </w:rPr>
              <w:t>投标文件组成</w:t>
            </w:r>
          </w:p>
        </w:tc>
        <w:tc>
          <w:tcPr>
            <w:tcW w:w="6168" w:type="dxa"/>
            <w:noWrap/>
            <w:vAlign w:val="center"/>
          </w:tcPr>
          <w:p>
            <w:pPr>
              <w:pStyle w:val="8"/>
              <w:shd w:val="clear" w:color="auto" w:fill="FFFFFF"/>
              <w:spacing w:beforeAutospacing="0" w:afterAutospacing="0" w:line="400" w:lineRule="exact"/>
              <w:rPr>
                <w:rFonts w:ascii="Times New Roman" w:hAnsi="Times New Roman" w:cs="Times New Roman"/>
                <w:kern w:val="2"/>
              </w:rPr>
            </w:pPr>
            <w:r>
              <w:rPr>
                <w:rFonts w:hint="eastAsia" w:ascii="Times New Roman" w:hAnsi="Times New Roman" w:cs="Times New Roman"/>
                <w:kern w:val="2"/>
              </w:rPr>
              <w:t>投标文件需正本一本，副本两本。</w:t>
            </w:r>
          </w:p>
          <w:p>
            <w:pPr>
              <w:rPr>
                <w:sz w:val="24"/>
              </w:rPr>
            </w:pPr>
            <w:r>
              <w:rPr>
                <w:rFonts w:hint="eastAsia"/>
                <w:sz w:val="24"/>
              </w:rPr>
              <w:t>每本投标文件需要有如下资料：</w:t>
            </w:r>
          </w:p>
          <w:p>
            <w:pPr>
              <w:rPr>
                <w:sz w:val="24"/>
              </w:rPr>
            </w:pPr>
            <w:r>
              <w:rPr>
                <w:rFonts w:hint="eastAsia"/>
                <w:sz w:val="24"/>
              </w:rPr>
              <w:t>（1）封面；</w:t>
            </w:r>
          </w:p>
          <w:p>
            <w:pPr>
              <w:rPr>
                <w:sz w:val="24"/>
              </w:rPr>
            </w:pPr>
            <w:r>
              <w:rPr>
                <w:rFonts w:hint="eastAsia"/>
                <w:sz w:val="24"/>
              </w:rPr>
              <w:t>（2）目录；</w:t>
            </w:r>
          </w:p>
          <w:p>
            <w:pPr>
              <w:rPr>
                <w:sz w:val="24"/>
              </w:rPr>
            </w:pPr>
            <w:r>
              <w:rPr>
                <w:rFonts w:hint="eastAsia"/>
                <w:sz w:val="24"/>
              </w:rPr>
              <w:t>（3）投标报价表；</w:t>
            </w:r>
          </w:p>
          <w:p>
            <w:pPr>
              <w:rPr>
                <w:sz w:val="24"/>
              </w:rPr>
            </w:pPr>
            <w:r>
              <w:rPr>
                <w:rFonts w:hint="eastAsia"/>
                <w:sz w:val="24"/>
              </w:rPr>
              <w:t>（4）工程量清单；</w:t>
            </w:r>
          </w:p>
          <w:p>
            <w:pPr>
              <w:rPr>
                <w:sz w:val="24"/>
              </w:rPr>
            </w:pPr>
            <w:r>
              <w:rPr>
                <w:rFonts w:hint="eastAsia"/>
                <w:sz w:val="24"/>
              </w:rPr>
              <w:t>（5）法人代表委托书；</w:t>
            </w:r>
          </w:p>
          <w:p>
            <w:pPr>
              <w:rPr>
                <w:sz w:val="24"/>
              </w:rPr>
            </w:pPr>
            <w:r>
              <w:rPr>
                <w:rFonts w:hint="eastAsia"/>
                <w:sz w:val="24"/>
              </w:rPr>
              <w:t>（6）授权人身份证复印件；</w:t>
            </w:r>
          </w:p>
          <w:p>
            <w:pPr>
              <w:rPr>
                <w:sz w:val="24"/>
              </w:rPr>
            </w:pPr>
            <w:r>
              <w:rPr>
                <w:rFonts w:hint="eastAsia"/>
                <w:sz w:val="24"/>
              </w:rPr>
              <w:t>（7）营业执照复印件；</w:t>
            </w:r>
          </w:p>
          <w:p>
            <w:pPr>
              <w:rPr>
                <w:sz w:val="24"/>
              </w:rPr>
            </w:pPr>
            <w:r>
              <w:rPr>
                <w:rFonts w:hint="eastAsia"/>
                <w:sz w:val="24"/>
              </w:rPr>
              <w:t>以上材料均需加盖公章，材料不齐或不完整，当弃权处理。备注：投标文件用密信封密封并注明投标项目名称、投标单位名称，注明“于（开标时间）之前不准启封”字样。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noWrap/>
            <w:vAlign w:val="center"/>
          </w:tcPr>
          <w:p>
            <w:pPr>
              <w:jc w:val="center"/>
              <w:rPr>
                <w:sz w:val="24"/>
              </w:rPr>
            </w:pPr>
            <w:r>
              <w:rPr>
                <w:rFonts w:hint="eastAsia"/>
                <w:sz w:val="24"/>
              </w:rPr>
              <w:t>19</w:t>
            </w:r>
          </w:p>
        </w:tc>
        <w:tc>
          <w:tcPr>
            <w:tcW w:w="2044" w:type="dxa"/>
            <w:noWrap/>
            <w:vAlign w:val="center"/>
          </w:tcPr>
          <w:p>
            <w:pPr>
              <w:rPr>
                <w:sz w:val="24"/>
              </w:rPr>
            </w:pPr>
            <w:r>
              <w:rPr>
                <w:rFonts w:hint="eastAsia"/>
                <w:sz w:val="24"/>
              </w:rPr>
              <w:t>废标及无效标书</w:t>
            </w:r>
          </w:p>
        </w:tc>
        <w:tc>
          <w:tcPr>
            <w:tcW w:w="6168" w:type="dxa"/>
            <w:noWrap/>
            <w:vAlign w:val="center"/>
          </w:tcPr>
          <w:p>
            <w:pPr>
              <w:rPr>
                <w:sz w:val="24"/>
              </w:rPr>
            </w:pPr>
            <w:r>
              <w:rPr>
                <w:rFonts w:hint="eastAsia"/>
                <w:sz w:val="24"/>
              </w:rPr>
              <w:t>（1）没有按要求密封及报价的；</w:t>
            </w:r>
          </w:p>
          <w:p>
            <w:pPr>
              <w:rPr>
                <w:sz w:val="24"/>
              </w:rPr>
            </w:pPr>
            <w:r>
              <w:rPr>
                <w:rFonts w:hint="eastAsia"/>
                <w:sz w:val="24"/>
              </w:rPr>
              <w:t>（2）投标报价超过最高限价的；</w:t>
            </w:r>
          </w:p>
          <w:p>
            <w:pPr>
              <w:rPr>
                <w:sz w:val="24"/>
              </w:rPr>
            </w:pPr>
            <w:r>
              <w:rPr>
                <w:rFonts w:hint="eastAsia"/>
                <w:sz w:val="24"/>
              </w:rPr>
              <w:t>（3）不参加开标会的。（其它要求详见公告）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noWrap/>
            <w:vAlign w:val="center"/>
          </w:tcPr>
          <w:p>
            <w:pPr>
              <w:jc w:val="center"/>
              <w:rPr>
                <w:sz w:val="24"/>
              </w:rPr>
            </w:pPr>
            <w:r>
              <w:rPr>
                <w:rFonts w:hint="eastAsia"/>
                <w:sz w:val="24"/>
              </w:rPr>
              <w:t>20</w:t>
            </w:r>
          </w:p>
        </w:tc>
        <w:tc>
          <w:tcPr>
            <w:tcW w:w="2044" w:type="dxa"/>
            <w:noWrap/>
            <w:vAlign w:val="center"/>
          </w:tcPr>
          <w:p>
            <w:pPr>
              <w:rPr>
                <w:sz w:val="24"/>
              </w:rPr>
            </w:pPr>
            <w:r>
              <w:rPr>
                <w:rFonts w:hint="eastAsia"/>
                <w:sz w:val="24"/>
              </w:rPr>
              <w:t>工程量清单</w:t>
            </w:r>
          </w:p>
        </w:tc>
        <w:tc>
          <w:tcPr>
            <w:tcW w:w="6168" w:type="dxa"/>
            <w:noWrap/>
            <w:vAlign w:val="center"/>
          </w:tcPr>
          <w:p>
            <w:pPr>
              <w:rPr>
                <w:sz w:val="24"/>
              </w:rPr>
            </w:pPr>
            <w:r>
              <w:rPr>
                <w:rFonts w:hint="eastAsia"/>
                <w:sz w:val="24"/>
              </w:rPr>
              <w:t>工程量清单提供的工程数量不能修改，需填单价及合价，总价为本工程投标报价。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74" w:type="dxa"/>
            <w:noWrap/>
            <w:vAlign w:val="center"/>
          </w:tcPr>
          <w:p>
            <w:pPr>
              <w:jc w:val="center"/>
              <w:rPr>
                <w:sz w:val="24"/>
              </w:rPr>
            </w:pPr>
            <w:r>
              <w:rPr>
                <w:rFonts w:hint="eastAsia"/>
                <w:sz w:val="24"/>
              </w:rPr>
              <w:t>21</w:t>
            </w:r>
          </w:p>
        </w:tc>
        <w:tc>
          <w:tcPr>
            <w:tcW w:w="2044" w:type="dxa"/>
            <w:noWrap/>
            <w:vAlign w:val="center"/>
          </w:tcPr>
          <w:p>
            <w:pPr>
              <w:rPr>
                <w:sz w:val="24"/>
              </w:rPr>
            </w:pPr>
            <w:r>
              <w:rPr>
                <w:rFonts w:hint="eastAsia"/>
                <w:sz w:val="24"/>
              </w:rPr>
              <w:t>其它未尽事宜</w:t>
            </w:r>
          </w:p>
        </w:tc>
        <w:tc>
          <w:tcPr>
            <w:tcW w:w="6168" w:type="dxa"/>
            <w:noWrap/>
            <w:vAlign w:val="center"/>
          </w:tcPr>
          <w:p>
            <w:pPr>
              <w:rPr>
                <w:sz w:val="24"/>
              </w:rPr>
            </w:pPr>
            <w:r>
              <w:rPr>
                <w:rFonts w:hint="eastAsia"/>
                <w:sz w:val="24"/>
              </w:rPr>
              <w:t>其他未尽事实由发包人调整并及时通知各潜在投标单位。</w:t>
            </w:r>
          </w:p>
        </w:tc>
      </w:tr>
    </w:tbl>
    <w:p>
      <w:pPr>
        <w:rPr>
          <w:rFonts w:ascii="宋体" w:hAnsi="宋体"/>
          <w:b/>
          <w:sz w:val="36"/>
          <w:szCs w:val="36"/>
        </w:rPr>
      </w:pPr>
    </w:p>
    <w:p>
      <w:pPr>
        <w:spacing w:line="400" w:lineRule="exact"/>
        <w:ind w:right="140"/>
        <w:jc w:val="right"/>
        <w:rPr>
          <w:rFonts w:ascii="宋体" w:hAnsi="宋体"/>
          <w:sz w:val="28"/>
          <w:szCs w:val="28"/>
        </w:rPr>
      </w:pPr>
      <w:r>
        <w:rPr>
          <w:rFonts w:hint="eastAsia" w:ascii="宋体" w:hAnsi="宋体"/>
          <w:sz w:val="28"/>
          <w:szCs w:val="28"/>
        </w:rPr>
        <w:t>始兴县</w:t>
      </w:r>
      <w:r>
        <w:rPr>
          <w:rFonts w:hint="eastAsia"/>
          <w:color w:val="FF0000"/>
          <w:sz w:val="28"/>
          <w:szCs w:val="28"/>
        </w:rPr>
        <w:t>罗坝中学</w:t>
      </w:r>
    </w:p>
    <w:p>
      <w:pPr>
        <w:spacing w:line="400" w:lineRule="exact"/>
        <w:jc w:val="right"/>
        <w:rPr>
          <w:rFonts w:ascii="宋体" w:hAnsi="宋体"/>
          <w:b/>
          <w:sz w:val="36"/>
          <w:szCs w:val="36"/>
        </w:rPr>
      </w:pPr>
      <w:r>
        <w:rPr>
          <w:rFonts w:hint="eastAsia" w:ascii="宋体" w:hAnsi="宋体"/>
          <w:color w:val="FF0000"/>
          <w:sz w:val="28"/>
          <w:szCs w:val="28"/>
        </w:rPr>
        <w:t>2020</w:t>
      </w:r>
      <w:r>
        <w:rPr>
          <w:rFonts w:hint="eastAsia" w:ascii="宋体" w:hAnsi="宋体"/>
          <w:sz w:val="28"/>
          <w:szCs w:val="28"/>
        </w:rPr>
        <w:t>年11月</w:t>
      </w:r>
      <w:r>
        <w:rPr>
          <w:rFonts w:hint="eastAsia" w:ascii="宋体" w:hAnsi="宋体"/>
          <w:sz w:val="28"/>
          <w:szCs w:val="28"/>
          <w:lang w:val="en-US" w:eastAsia="zh-CN"/>
        </w:rPr>
        <w:t>19</w:t>
      </w:r>
      <w:r>
        <w:rPr>
          <w:rFonts w:hint="eastAsia" w:ascii="宋体" w:hAnsi="宋体"/>
          <w:sz w:val="28"/>
          <w:szCs w:val="28"/>
        </w:rPr>
        <w:t>日</w:t>
      </w: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r>
        <w:rPr>
          <w:rFonts w:hint="eastAsia" w:ascii="宋体" w:hAnsi="宋体"/>
          <w:b/>
          <w:sz w:val="36"/>
          <w:szCs w:val="36"/>
        </w:rPr>
        <w:t>投标报价书</w:t>
      </w:r>
    </w:p>
    <w:p>
      <w:pPr>
        <w:spacing w:line="380" w:lineRule="exact"/>
        <w:rPr>
          <w:sz w:val="24"/>
          <w:u w:val="single"/>
        </w:rPr>
      </w:pPr>
    </w:p>
    <w:p>
      <w:pPr>
        <w:spacing w:line="380" w:lineRule="exact"/>
        <w:rPr>
          <w:sz w:val="28"/>
          <w:szCs w:val="28"/>
        </w:rPr>
      </w:pPr>
      <w:r>
        <w:rPr>
          <w:rFonts w:hint="eastAsia"/>
          <w:sz w:val="28"/>
          <w:szCs w:val="28"/>
        </w:rPr>
        <w:t>始兴县</w:t>
      </w:r>
      <w:r>
        <w:rPr>
          <w:rFonts w:hint="eastAsia"/>
          <w:color w:val="FF0000"/>
          <w:sz w:val="28"/>
          <w:szCs w:val="28"/>
        </w:rPr>
        <w:t>罗坝中学</w:t>
      </w:r>
      <w:r>
        <w:rPr>
          <w:rFonts w:hint="eastAsia"/>
          <w:sz w:val="28"/>
          <w:szCs w:val="28"/>
        </w:rPr>
        <w:t>：</w:t>
      </w:r>
    </w:p>
    <w:p>
      <w:pPr>
        <w:spacing w:line="360" w:lineRule="auto"/>
        <w:ind w:firstLine="480" w:firstLineChars="200"/>
        <w:rPr>
          <w:sz w:val="24"/>
        </w:rPr>
      </w:pPr>
      <w:r>
        <w:rPr>
          <w:rFonts w:hint="eastAsia"/>
          <w:sz w:val="24"/>
        </w:rPr>
        <w:t>1．我方经现场勘察，仔细研究了</w:t>
      </w:r>
      <w:r>
        <w:rPr>
          <w:rFonts w:hint="eastAsia"/>
          <w:color w:val="FF0000"/>
          <w:sz w:val="24"/>
          <w:u w:val="single"/>
        </w:rPr>
        <w:t>始兴县罗坝中学消防整改工程</w:t>
      </w:r>
      <w:r>
        <w:rPr>
          <w:rFonts w:hint="eastAsia"/>
          <w:sz w:val="24"/>
        </w:rPr>
        <w:t>施工竞争性招标文件的全部内容，愿意以总价人民币（大写）</w:t>
      </w:r>
      <w:r>
        <w:rPr>
          <w:rFonts w:hint="eastAsia"/>
          <w:color w:val="FFFFFF"/>
          <w:sz w:val="24"/>
        </w:rPr>
        <w:t>。</w:t>
      </w:r>
      <w:r>
        <w:rPr>
          <w:rFonts w:hint="eastAsia"/>
          <w:sz w:val="24"/>
        </w:rPr>
        <w:t xml:space="preserve">                               （小写￥        元 ） 投标报价竞投承包上述工程，工期   日历天，按合同约定实施和完成承包工程，修补工程中的任何缺陷，工程质量达到合格工程。</w:t>
      </w:r>
    </w:p>
    <w:p>
      <w:pPr>
        <w:spacing w:line="360" w:lineRule="auto"/>
        <w:ind w:firstLine="480" w:firstLineChars="200"/>
        <w:rPr>
          <w:sz w:val="24"/>
        </w:rPr>
      </w:pPr>
      <w:r>
        <w:rPr>
          <w:rFonts w:hint="eastAsia"/>
          <w:sz w:val="24"/>
        </w:rPr>
        <w:t>2．如我方中标：</w:t>
      </w:r>
    </w:p>
    <w:p>
      <w:pPr>
        <w:spacing w:line="360" w:lineRule="auto"/>
        <w:ind w:firstLine="480" w:firstLineChars="200"/>
        <w:rPr>
          <w:sz w:val="24"/>
        </w:rPr>
      </w:pPr>
      <w:r>
        <w:rPr>
          <w:rFonts w:hint="eastAsia"/>
          <w:sz w:val="24"/>
        </w:rPr>
        <w:t>（1）我方承诺在收到中标通知书后，在中标通知书规定的期限内与你方签订合同。</w:t>
      </w:r>
    </w:p>
    <w:p>
      <w:pPr>
        <w:spacing w:line="360" w:lineRule="auto"/>
        <w:ind w:firstLine="480" w:firstLineChars="200"/>
        <w:rPr>
          <w:sz w:val="24"/>
        </w:rPr>
      </w:pPr>
      <w:r>
        <w:rPr>
          <w:rFonts w:hint="eastAsia"/>
          <w:sz w:val="24"/>
        </w:rPr>
        <w:t>（2）我方承诺在合同约定的限期内完成并移交全部合同工程。</w:t>
      </w:r>
    </w:p>
    <w:p>
      <w:pPr>
        <w:spacing w:line="360" w:lineRule="auto"/>
        <w:ind w:firstLine="480" w:firstLineChars="200"/>
        <w:rPr>
          <w:sz w:val="24"/>
        </w:rPr>
      </w:pPr>
      <w:r>
        <w:rPr>
          <w:rFonts w:hint="eastAsia"/>
          <w:sz w:val="24"/>
        </w:rPr>
        <w:t>3．在合同协议书正式签署生效之前，本竞争性投标连同你方的中标通知书将构成我们双方之间合同遵守的文件，对双方具有约束力。</w:t>
      </w:r>
    </w:p>
    <w:p>
      <w:pPr>
        <w:spacing w:line="360" w:lineRule="auto"/>
        <w:ind w:firstLine="480" w:firstLineChars="200"/>
        <w:rPr>
          <w:sz w:val="24"/>
        </w:rPr>
      </w:pPr>
      <w:r>
        <w:rPr>
          <w:rFonts w:hint="eastAsia"/>
          <w:sz w:val="24"/>
        </w:rPr>
        <w:t>4．附：工程量清单报价表。</w:t>
      </w:r>
    </w:p>
    <w:p>
      <w:pPr>
        <w:spacing w:line="360" w:lineRule="auto"/>
        <w:rPr>
          <w:sz w:val="24"/>
        </w:rPr>
      </w:pPr>
    </w:p>
    <w:p>
      <w:pPr>
        <w:spacing w:line="480" w:lineRule="auto"/>
        <w:ind w:firstLine="720" w:firstLineChars="300"/>
        <w:rPr>
          <w:sz w:val="24"/>
        </w:rPr>
      </w:pPr>
      <w:r>
        <w:rPr>
          <w:rFonts w:hint="eastAsia"/>
          <w:sz w:val="24"/>
        </w:rPr>
        <w:t>投标单位（人）：  （盖单位公章）</w:t>
      </w:r>
    </w:p>
    <w:p>
      <w:pPr>
        <w:spacing w:line="480" w:lineRule="auto"/>
        <w:ind w:firstLine="720" w:firstLineChars="300"/>
        <w:rPr>
          <w:sz w:val="24"/>
        </w:rPr>
      </w:pPr>
      <w:r>
        <w:rPr>
          <w:rFonts w:hint="eastAsia"/>
          <w:sz w:val="24"/>
        </w:rPr>
        <w:t>法定代表人或其委托代理人：            （签字）</w:t>
      </w:r>
    </w:p>
    <w:p>
      <w:pPr>
        <w:spacing w:line="480" w:lineRule="auto"/>
        <w:ind w:firstLine="720" w:firstLineChars="300"/>
        <w:rPr>
          <w:sz w:val="24"/>
          <w:u w:val="single"/>
        </w:rPr>
      </w:pPr>
      <w:r>
        <w:rPr>
          <w:rFonts w:hint="eastAsia"/>
          <w:sz w:val="24"/>
        </w:rPr>
        <w:t>地址：</w:t>
      </w:r>
    </w:p>
    <w:p>
      <w:pPr>
        <w:spacing w:line="480" w:lineRule="auto"/>
        <w:ind w:firstLine="720" w:firstLineChars="300"/>
        <w:rPr>
          <w:sz w:val="24"/>
          <w:u w:val="single"/>
        </w:rPr>
      </w:pPr>
      <w:r>
        <w:rPr>
          <w:rFonts w:hint="eastAsia"/>
          <w:sz w:val="24"/>
        </w:rPr>
        <w:t>电话：</w:t>
      </w:r>
    </w:p>
    <w:p>
      <w:pPr>
        <w:spacing w:line="480" w:lineRule="auto"/>
        <w:ind w:firstLine="720" w:firstLineChars="300"/>
        <w:rPr>
          <w:sz w:val="24"/>
          <w:u w:val="single"/>
        </w:rPr>
      </w:pPr>
      <w:r>
        <w:rPr>
          <w:rFonts w:hint="eastAsia"/>
          <w:sz w:val="24"/>
        </w:rPr>
        <w:t>传真：</w:t>
      </w:r>
    </w:p>
    <w:p>
      <w:pPr>
        <w:spacing w:line="480" w:lineRule="auto"/>
        <w:ind w:firstLine="720" w:firstLineChars="300"/>
        <w:rPr>
          <w:sz w:val="24"/>
          <w:u w:val="single"/>
        </w:rPr>
      </w:pPr>
      <w:r>
        <w:rPr>
          <w:rFonts w:hint="eastAsia"/>
          <w:sz w:val="24"/>
        </w:rPr>
        <w:t>邮政编码：</w:t>
      </w:r>
    </w:p>
    <w:p>
      <w:pPr>
        <w:spacing w:line="480" w:lineRule="auto"/>
        <w:ind w:firstLine="2340" w:firstLineChars="975"/>
        <w:rPr>
          <w:sz w:val="24"/>
        </w:rPr>
      </w:pPr>
    </w:p>
    <w:p>
      <w:pPr>
        <w:ind w:right="480"/>
        <w:rPr>
          <w:sz w:val="24"/>
        </w:rPr>
      </w:pPr>
      <w:r>
        <w:rPr>
          <w:rFonts w:hint="eastAsia"/>
          <w:sz w:val="24"/>
        </w:rPr>
        <w:t xml:space="preserve">                                                         年    月    日</w:t>
      </w:r>
    </w:p>
    <w:p>
      <w:pPr>
        <w:jc w:val="center"/>
        <w:rPr>
          <w:sz w:val="24"/>
        </w:rPr>
      </w:pPr>
      <w:r>
        <w:rPr>
          <w:rFonts w:hint="eastAsia"/>
          <w:sz w:val="24"/>
        </w:rPr>
        <w:t xml:space="preserve"> </w:t>
      </w: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rFonts w:hint="eastAsia"/>
          <w:sz w:val="24"/>
        </w:rPr>
      </w:pPr>
    </w:p>
    <w:p>
      <w:pPr>
        <w:jc w:val="center"/>
        <w:rPr>
          <w:rFonts w:hint="eastAsia"/>
          <w:sz w:val="24"/>
        </w:rPr>
      </w:pPr>
    </w:p>
    <w:p>
      <w:pPr>
        <w:jc w:val="center"/>
        <w:rPr>
          <w:rFonts w:hint="eastAsia" w:ascii="宋体" w:hAnsi="宋体" w:cs="宋体"/>
          <w:b/>
          <w:bCs/>
          <w:color w:val="000000"/>
          <w:kern w:val="0"/>
          <w:szCs w:val="21"/>
        </w:rPr>
      </w:pPr>
    </w:p>
    <w:p>
      <w:pPr>
        <w:jc w:val="center"/>
        <w:rPr>
          <w:rFonts w:ascii="宋体" w:hAnsi="宋体" w:cs="宋体"/>
          <w:b/>
          <w:bCs/>
          <w:color w:val="000000"/>
          <w:kern w:val="0"/>
          <w:sz w:val="32"/>
          <w:szCs w:val="32"/>
        </w:rPr>
      </w:pPr>
      <w:r>
        <w:rPr>
          <w:rFonts w:hint="eastAsia" w:ascii="宋体" w:hAnsi="宋体" w:cs="宋体"/>
          <w:b/>
          <w:bCs/>
          <w:color w:val="000000"/>
          <w:kern w:val="0"/>
          <w:sz w:val="32"/>
          <w:szCs w:val="32"/>
        </w:rPr>
        <w:t>工程量清单报价表</w:t>
      </w:r>
    </w:p>
    <w:p>
      <w:pPr>
        <w:rPr>
          <w:szCs w:val="21"/>
        </w:rPr>
      </w:pPr>
      <w:r>
        <w:rPr>
          <w:rFonts w:hint="eastAsia" w:ascii="宋体" w:hAnsi="宋体" w:cs="宋体"/>
          <w:color w:val="000000"/>
          <w:kern w:val="0"/>
          <w:szCs w:val="21"/>
        </w:rPr>
        <w:t>项目：</w:t>
      </w:r>
      <w:r>
        <w:rPr>
          <w:rFonts w:hint="eastAsia"/>
          <w:color w:val="FF0000"/>
          <w:szCs w:val="21"/>
        </w:rPr>
        <w:t>始兴县罗坝中学消防整改工程</w:t>
      </w:r>
      <w:r>
        <w:rPr>
          <w:rFonts w:hint="eastAsia" w:ascii="宋体" w:hAnsi="宋体" w:cs="宋体"/>
          <w:color w:val="000000"/>
          <w:kern w:val="0"/>
          <w:szCs w:val="21"/>
        </w:rPr>
        <w:t>（加盖学校公章）</w:t>
      </w:r>
    </w:p>
    <w:tbl>
      <w:tblPr>
        <w:tblStyle w:val="10"/>
        <w:tblW w:w="10478" w:type="dxa"/>
        <w:tblInd w:w="-693" w:type="dxa"/>
        <w:tblLayout w:type="fixed"/>
        <w:tblCellMar>
          <w:top w:w="0" w:type="dxa"/>
          <w:left w:w="108" w:type="dxa"/>
          <w:bottom w:w="0" w:type="dxa"/>
          <w:right w:w="108" w:type="dxa"/>
        </w:tblCellMar>
      </w:tblPr>
      <w:tblGrid>
        <w:gridCol w:w="517"/>
        <w:gridCol w:w="182"/>
        <w:gridCol w:w="1378"/>
        <w:gridCol w:w="36"/>
        <w:gridCol w:w="1382"/>
        <w:gridCol w:w="476"/>
        <w:gridCol w:w="1498"/>
        <w:gridCol w:w="579"/>
        <w:gridCol w:w="236"/>
        <w:gridCol w:w="100"/>
        <w:gridCol w:w="659"/>
        <w:gridCol w:w="240"/>
        <w:gridCol w:w="499"/>
        <w:gridCol w:w="80"/>
        <w:gridCol w:w="400"/>
        <w:gridCol w:w="459"/>
        <w:gridCol w:w="519"/>
        <w:gridCol w:w="419"/>
        <w:gridCol w:w="799"/>
        <w:gridCol w:w="20"/>
      </w:tblGrid>
      <w:tr>
        <w:tblPrEx>
          <w:tblCellMar>
            <w:top w:w="0" w:type="dxa"/>
            <w:left w:w="108" w:type="dxa"/>
            <w:bottom w:w="0" w:type="dxa"/>
            <w:right w:w="108" w:type="dxa"/>
          </w:tblCellMar>
        </w:tblPrEx>
        <w:trPr>
          <w:trHeight w:val="345" w:hRule="atLeast"/>
        </w:trPr>
        <w:tc>
          <w:tcPr>
            <w:tcW w:w="517"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序号</w:t>
            </w:r>
          </w:p>
        </w:tc>
        <w:tc>
          <w:tcPr>
            <w:tcW w:w="156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项目编码</w:t>
            </w:r>
          </w:p>
        </w:tc>
        <w:tc>
          <w:tcPr>
            <w:tcW w:w="1418"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2889" w:type="dxa"/>
            <w:gridSpan w:val="5"/>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项目特征描述</w:t>
            </w:r>
          </w:p>
        </w:tc>
        <w:tc>
          <w:tcPr>
            <w:tcW w:w="659"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计量单位</w:t>
            </w:r>
          </w:p>
        </w:tc>
        <w:tc>
          <w:tcPr>
            <w:tcW w:w="739"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工程量</w:t>
            </w:r>
          </w:p>
        </w:tc>
        <w:tc>
          <w:tcPr>
            <w:tcW w:w="2696" w:type="dxa"/>
            <w:gridSpan w:val="7"/>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金额（元）</w:t>
            </w:r>
          </w:p>
        </w:tc>
      </w:tr>
      <w:tr>
        <w:tblPrEx>
          <w:tblCellMar>
            <w:top w:w="0" w:type="dxa"/>
            <w:left w:w="108" w:type="dxa"/>
            <w:bottom w:w="0" w:type="dxa"/>
            <w:right w:w="108" w:type="dxa"/>
          </w:tblCellMar>
        </w:tblPrEx>
        <w:trPr>
          <w:trHeight w:val="345" w:hRule="atLeast"/>
        </w:trPr>
        <w:tc>
          <w:tcPr>
            <w:tcW w:w="517" w:type="dxa"/>
            <w:vMerge w:val="continue"/>
            <w:tcBorders>
              <w:top w:val="single" w:color="000000" w:sz="8" w:space="0"/>
              <w:left w:val="single" w:color="000000" w:sz="8"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1560" w:type="dxa"/>
            <w:gridSpan w:val="2"/>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1418" w:type="dxa"/>
            <w:gridSpan w:val="2"/>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2889" w:type="dxa"/>
            <w:gridSpan w:val="5"/>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659"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739" w:type="dxa"/>
            <w:gridSpan w:val="2"/>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939" w:type="dxa"/>
            <w:gridSpan w:val="3"/>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综合单价</w:t>
            </w:r>
          </w:p>
        </w:tc>
        <w:tc>
          <w:tcPr>
            <w:tcW w:w="938" w:type="dxa"/>
            <w:gridSpan w:val="2"/>
            <w:vMerge w:val="restart"/>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综合合价</w:t>
            </w:r>
          </w:p>
        </w:tc>
        <w:tc>
          <w:tcPr>
            <w:tcW w:w="819" w:type="dxa"/>
            <w:gridSpan w:val="2"/>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其中</w:t>
            </w:r>
          </w:p>
        </w:tc>
      </w:tr>
      <w:tr>
        <w:tblPrEx>
          <w:tblCellMar>
            <w:top w:w="0" w:type="dxa"/>
            <w:left w:w="108" w:type="dxa"/>
            <w:bottom w:w="0" w:type="dxa"/>
            <w:right w:w="108" w:type="dxa"/>
          </w:tblCellMar>
        </w:tblPrEx>
        <w:trPr>
          <w:trHeight w:val="345" w:hRule="atLeast"/>
        </w:trPr>
        <w:tc>
          <w:tcPr>
            <w:tcW w:w="517" w:type="dxa"/>
            <w:vMerge w:val="continue"/>
            <w:tcBorders>
              <w:top w:val="single" w:color="000000" w:sz="8" w:space="0"/>
              <w:left w:val="single" w:color="000000" w:sz="8"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1560" w:type="dxa"/>
            <w:gridSpan w:val="2"/>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1418" w:type="dxa"/>
            <w:gridSpan w:val="2"/>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2889" w:type="dxa"/>
            <w:gridSpan w:val="5"/>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659"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739" w:type="dxa"/>
            <w:gridSpan w:val="2"/>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939"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938"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819" w:type="dxa"/>
            <w:gridSpan w:val="2"/>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暂估价</w:t>
            </w:r>
          </w:p>
        </w:tc>
      </w:tr>
      <w:tr>
        <w:tblPrEx>
          <w:tblCellMar>
            <w:top w:w="0" w:type="dxa"/>
            <w:left w:w="108" w:type="dxa"/>
            <w:bottom w:w="0" w:type="dxa"/>
            <w:right w:w="108" w:type="dxa"/>
          </w:tblCellMar>
        </w:tblPrEx>
        <w:trPr>
          <w:trHeight w:val="360" w:hRule="atLeast"/>
        </w:trPr>
        <w:tc>
          <w:tcPr>
            <w:tcW w:w="517"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560"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18"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应急照明部分</w:t>
            </w:r>
          </w:p>
        </w:tc>
        <w:tc>
          <w:tcPr>
            <w:tcW w:w="2889" w:type="dxa"/>
            <w:gridSpan w:val="5"/>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59"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39" w:type="dxa"/>
            <w:gridSpan w:val="2"/>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39"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38" w:type="dxa"/>
            <w:gridSpan w:val="2"/>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19" w:type="dxa"/>
            <w:gridSpan w:val="2"/>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517"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560"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030411002001</w:t>
            </w:r>
          </w:p>
        </w:tc>
        <w:tc>
          <w:tcPr>
            <w:tcW w:w="1418"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线槽</w:t>
            </w:r>
          </w:p>
        </w:tc>
        <w:tc>
          <w:tcPr>
            <w:tcW w:w="2889" w:type="dxa"/>
            <w:gridSpan w:val="5"/>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1.难燃线槽安装 线槽断面周长(mm以内) 120</w:t>
            </w:r>
          </w:p>
        </w:tc>
        <w:tc>
          <w:tcPr>
            <w:tcW w:w="65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m</w:t>
            </w:r>
          </w:p>
        </w:tc>
        <w:tc>
          <w:tcPr>
            <w:tcW w:w="739" w:type="dxa"/>
            <w:gridSpan w:val="2"/>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950</w:t>
            </w:r>
          </w:p>
        </w:tc>
        <w:tc>
          <w:tcPr>
            <w:tcW w:w="939"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38"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19" w:type="dxa"/>
            <w:gridSpan w:val="2"/>
            <w:tcBorders>
              <w:top w:val="nil"/>
              <w:left w:val="nil"/>
              <w:bottom w:val="single" w:color="000000" w:sz="4" w:space="0"/>
              <w:right w:val="single" w:color="000000" w:sz="8"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70" w:hRule="atLeast"/>
        </w:trPr>
        <w:tc>
          <w:tcPr>
            <w:tcW w:w="517"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560"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030411004001</w:t>
            </w:r>
          </w:p>
        </w:tc>
        <w:tc>
          <w:tcPr>
            <w:tcW w:w="1418"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配线</w:t>
            </w:r>
          </w:p>
        </w:tc>
        <w:tc>
          <w:tcPr>
            <w:tcW w:w="2889" w:type="dxa"/>
            <w:gridSpan w:val="5"/>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1.线槽配线 导线截面(mm2以内) 2.5</w:t>
            </w:r>
          </w:p>
        </w:tc>
        <w:tc>
          <w:tcPr>
            <w:tcW w:w="65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m</w:t>
            </w:r>
          </w:p>
        </w:tc>
        <w:tc>
          <w:tcPr>
            <w:tcW w:w="739" w:type="dxa"/>
            <w:gridSpan w:val="2"/>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2375</w:t>
            </w:r>
          </w:p>
        </w:tc>
        <w:tc>
          <w:tcPr>
            <w:tcW w:w="939"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38"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19" w:type="dxa"/>
            <w:gridSpan w:val="2"/>
            <w:tcBorders>
              <w:top w:val="nil"/>
              <w:left w:val="nil"/>
              <w:bottom w:val="single" w:color="000000" w:sz="4" w:space="0"/>
              <w:right w:val="single" w:color="000000" w:sz="8"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70" w:hRule="atLeast"/>
        </w:trPr>
        <w:tc>
          <w:tcPr>
            <w:tcW w:w="517"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560"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030412002001</w:t>
            </w:r>
          </w:p>
        </w:tc>
        <w:tc>
          <w:tcPr>
            <w:tcW w:w="1418"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应急灯</w:t>
            </w:r>
          </w:p>
        </w:tc>
        <w:tc>
          <w:tcPr>
            <w:tcW w:w="2889" w:type="dxa"/>
            <w:gridSpan w:val="5"/>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1.密闭灯具安装 应急灯 带电池</w:t>
            </w:r>
          </w:p>
        </w:tc>
        <w:tc>
          <w:tcPr>
            <w:tcW w:w="65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739" w:type="dxa"/>
            <w:gridSpan w:val="2"/>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36</w:t>
            </w:r>
          </w:p>
        </w:tc>
        <w:tc>
          <w:tcPr>
            <w:tcW w:w="939"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38"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19" w:type="dxa"/>
            <w:gridSpan w:val="2"/>
            <w:tcBorders>
              <w:top w:val="nil"/>
              <w:left w:val="nil"/>
              <w:bottom w:val="single" w:color="000000" w:sz="4" w:space="0"/>
              <w:right w:val="single" w:color="000000" w:sz="8"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70" w:hRule="atLeast"/>
        </w:trPr>
        <w:tc>
          <w:tcPr>
            <w:tcW w:w="517"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560"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030412004001</w:t>
            </w:r>
          </w:p>
        </w:tc>
        <w:tc>
          <w:tcPr>
            <w:tcW w:w="1418"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安全出口指示灯</w:t>
            </w:r>
          </w:p>
        </w:tc>
        <w:tc>
          <w:tcPr>
            <w:tcW w:w="2889" w:type="dxa"/>
            <w:gridSpan w:val="5"/>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1.安全出口指示灯 灯具安装 墙壁式</w:t>
            </w:r>
          </w:p>
        </w:tc>
        <w:tc>
          <w:tcPr>
            <w:tcW w:w="65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739" w:type="dxa"/>
            <w:gridSpan w:val="2"/>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10</w:t>
            </w:r>
          </w:p>
        </w:tc>
        <w:tc>
          <w:tcPr>
            <w:tcW w:w="939"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38"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19" w:type="dxa"/>
            <w:gridSpan w:val="2"/>
            <w:tcBorders>
              <w:top w:val="nil"/>
              <w:left w:val="nil"/>
              <w:bottom w:val="single" w:color="000000" w:sz="4" w:space="0"/>
              <w:right w:val="single" w:color="000000" w:sz="8"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70" w:hRule="atLeast"/>
        </w:trPr>
        <w:tc>
          <w:tcPr>
            <w:tcW w:w="517"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560"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030412004002</w:t>
            </w:r>
          </w:p>
        </w:tc>
        <w:tc>
          <w:tcPr>
            <w:tcW w:w="1418"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疏散指示灯</w:t>
            </w:r>
          </w:p>
        </w:tc>
        <w:tc>
          <w:tcPr>
            <w:tcW w:w="2889" w:type="dxa"/>
            <w:gridSpan w:val="5"/>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1.疏散指示灯 灯具安装 墙壁式</w:t>
            </w:r>
          </w:p>
        </w:tc>
        <w:tc>
          <w:tcPr>
            <w:tcW w:w="65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739" w:type="dxa"/>
            <w:gridSpan w:val="2"/>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26</w:t>
            </w:r>
          </w:p>
        </w:tc>
        <w:tc>
          <w:tcPr>
            <w:tcW w:w="939"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38"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19" w:type="dxa"/>
            <w:gridSpan w:val="2"/>
            <w:tcBorders>
              <w:top w:val="nil"/>
              <w:left w:val="nil"/>
              <w:bottom w:val="single" w:color="000000" w:sz="4" w:space="0"/>
              <w:right w:val="single" w:color="000000" w:sz="8"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70" w:hRule="atLeast"/>
        </w:trPr>
        <w:tc>
          <w:tcPr>
            <w:tcW w:w="517"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560"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030404035001</w:t>
            </w:r>
          </w:p>
        </w:tc>
        <w:tc>
          <w:tcPr>
            <w:tcW w:w="1418"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插座</w:t>
            </w:r>
          </w:p>
        </w:tc>
        <w:tc>
          <w:tcPr>
            <w:tcW w:w="2889" w:type="dxa"/>
            <w:gridSpan w:val="5"/>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1.三相带接地明插座安装(A以下) 16</w:t>
            </w:r>
          </w:p>
        </w:tc>
        <w:tc>
          <w:tcPr>
            <w:tcW w:w="65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739" w:type="dxa"/>
            <w:gridSpan w:val="2"/>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36</w:t>
            </w:r>
          </w:p>
        </w:tc>
        <w:tc>
          <w:tcPr>
            <w:tcW w:w="939"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38"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19" w:type="dxa"/>
            <w:gridSpan w:val="2"/>
            <w:tcBorders>
              <w:top w:val="nil"/>
              <w:left w:val="nil"/>
              <w:bottom w:val="single" w:color="000000" w:sz="4" w:space="0"/>
              <w:right w:val="single" w:color="000000" w:sz="8"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70" w:hRule="atLeast"/>
        </w:trPr>
        <w:tc>
          <w:tcPr>
            <w:tcW w:w="517"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560"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18"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应急照明部分合计</w:t>
            </w:r>
          </w:p>
        </w:tc>
        <w:tc>
          <w:tcPr>
            <w:tcW w:w="2889" w:type="dxa"/>
            <w:gridSpan w:val="5"/>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59"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39" w:type="dxa"/>
            <w:gridSpan w:val="2"/>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39"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38" w:type="dxa"/>
            <w:gridSpan w:val="2"/>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19" w:type="dxa"/>
            <w:gridSpan w:val="2"/>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60" w:hRule="atLeast"/>
        </w:trPr>
        <w:tc>
          <w:tcPr>
            <w:tcW w:w="517"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560"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18"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消防部分</w:t>
            </w:r>
          </w:p>
        </w:tc>
        <w:tc>
          <w:tcPr>
            <w:tcW w:w="2889" w:type="dxa"/>
            <w:gridSpan w:val="5"/>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59"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39" w:type="dxa"/>
            <w:gridSpan w:val="2"/>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39"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38" w:type="dxa"/>
            <w:gridSpan w:val="2"/>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19" w:type="dxa"/>
            <w:gridSpan w:val="2"/>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1590" w:hRule="atLeast"/>
        </w:trPr>
        <w:tc>
          <w:tcPr>
            <w:tcW w:w="517"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560"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040101002001</w:t>
            </w:r>
          </w:p>
        </w:tc>
        <w:tc>
          <w:tcPr>
            <w:tcW w:w="1418"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挖沟槽土方</w:t>
            </w:r>
          </w:p>
        </w:tc>
        <w:tc>
          <w:tcPr>
            <w:tcW w:w="2889" w:type="dxa"/>
            <w:gridSpan w:val="5"/>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ascii="宋体" w:hAnsi="宋体" w:cs="宋体"/>
                <w:kern w:val="0"/>
                <w:sz w:val="20"/>
                <w:szCs w:val="20"/>
              </w:rPr>
            </w:pPr>
            <w:r>
              <w:rPr>
                <w:rFonts w:hint="eastAsia" w:ascii="宋体" w:hAnsi="宋体" w:cs="宋体"/>
                <w:kern w:val="0"/>
                <w:sz w:val="20"/>
                <w:szCs w:val="20"/>
              </w:rPr>
              <w:t>1.人工挖沟槽土方 三类土 深度在2m内</w:t>
            </w:r>
          </w:p>
          <w:p>
            <w:pPr>
              <w:widowControl/>
              <w:jc w:val="left"/>
              <w:rPr>
                <w:rFonts w:hint="eastAsia" w:ascii="宋体" w:hAnsi="宋体" w:cs="宋体"/>
                <w:kern w:val="0"/>
                <w:sz w:val="20"/>
                <w:szCs w:val="20"/>
              </w:rPr>
            </w:pPr>
            <w:r>
              <w:rPr>
                <w:rFonts w:hint="eastAsia" w:ascii="宋体" w:hAnsi="宋体" w:cs="宋体"/>
                <w:kern w:val="0"/>
                <w:sz w:val="20"/>
                <w:szCs w:val="20"/>
              </w:rPr>
              <w:t>2.挖掘机挖沟槽、基坑土方 三类土</w:t>
            </w:r>
          </w:p>
          <w:p>
            <w:pPr>
              <w:widowControl/>
              <w:jc w:val="left"/>
              <w:rPr>
                <w:rFonts w:ascii="宋体" w:hAnsi="宋体" w:cs="宋体"/>
                <w:kern w:val="0"/>
                <w:sz w:val="20"/>
                <w:szCs w:val="20"/>
              </w:rPr>
            </w:pPr>
            <w:r>
              <w:rPr>
                <w:rFonts w:hint="eastAsia" w:ascii="宋体" w:hAnsi="宋体" w:cs="宋体"/>
                <w:kern w:val="0"/>
                <w:sz w:val="20"/>
                <w:szCs w:val="20"/>
              </w:rPr>
              <w:t>3.自卸汽车运土方 运距1km内  </w:t>
            </w:r>
          </w:p>
        </w:tc>
        <w:tc>
          <w:tcPr>
            <w:tcW w:w="65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m3</w:t>
            </w:r>
          </w:p>
        </w:tc>
        <w:tc>
          <w:tcPr>
            <w:tcW w:w="739" w:type="dxa"/>
            <w:gridSpan w:val="2"/>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28.5</w:t>
            </w:r>
          </w:p>
        </w:tc>
        <w:tc>
          <w:tcPr>
            <w:tcW w:w="939"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38"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19" w:type="dxa"/>
            <w:gridSpan w:val="2"/>
            <w:tcBorders>
              <w:top w:val="nil"/>
              <w:left w:val="nil"/>
              <w:bottom w:val="single" w:color="000000" w:sz="4" w:space="0"/>
              <w:right w:val="single" w:color="000000" w:sz="8"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60" w:hRule="atLeast"/>
        </w:trPr>
        <w:tc>
          <w:tcPr>
            <w:tcW w:w="517"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560"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040103001001</w:t>
            </w:r>
          </w:p>
        </w:tc>
        <w:tc>
          <w:tcPr>
            <w:tcW w:w="1418"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回填方</w:t>
            </w:r>
          </w:p>
        </w:tc>
        <w:tc>
          <w:tcPr>
            <w:tcW w:w="2889" w:type="dxa"/>
            <w:gridSpan w:val="5"/>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1.回填土 夯实机夯实 槽、坑</w:t>
            </w:r>
          </w:p>
        </w:tc>
        <w:tc>
          <w:tcPr>
            <w:tcW w:w="65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m3</w:t>
            </w:r>
          </w:p>
        </w:tc>
        <w:tc>
          <w:tcPr>
            <w:tcW w:w="739" w:type="dxa"/>
            <w:gridSpan w:val="2"/>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12.634</w:t>
            </w:r>
          </w:p>
        </w:tc>
        <w:tc>
          <w:tcPr>
            <w:tcW w:w="939"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38"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19" w:type="dxa"/>
            <w:gridSpan w:val="2"/>
            <w:tcBorders>
              <w:top w:val="nil"/>
              <w:left w:val="nil"/>
              <w:bottom w:val="single" w:color="000000" w:sz="4" w:space="0"/>
              <w:right w:val="single" w:color="000000" w:sz="8"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1080" w:hRule="atLeast"/>
        </w:trPr>
        <w:tc>
          <w:tcPr>
            <w:tcW w:w="517"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560"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041001001001</w:t>
            </w:r>
          </w:p>
        </w:tc>
        <w:tc>
          <w:tcPr>
            <w:tcW w:w="1418"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拆除路面</w:t>
            </w:r>
          </w:p>
        </w:tc>
        <w:tc>
          <w:tcPr>
            <w:tcW w:w="2889" w:type="dxa"/>
            <w:gridSpan w:val="5"/>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ascii="宋体" w:hAnsi="宋体" w:cs="宋体"/>
                <w:kern w:val="0"/>
                <w:sz w:val="20"/>
                <w:szCs w:val="20"/>
              </w:rPr>
            </w:pPr>
            <w:r>
              <w:rPr>
                <w:rFonts w:hint="eastAsia" w:ascii="宋体" w:hAnsi="宋体" w:cs="宋体"/>
                <w:kern w:val="0"/>
                <w:sz w:val="20"/>
                <w:szCs w:val="20"/>
              </w:rPr>
              <w:t>1.小型机械拆除混凝土类路面层 无筋 厚15cm内</w:t>
            </w:r>
          </w:p>
          <w:p>
            <w:pPr>
              <w:widowControl/>
              <w:jc w:val="left"/>
              <w:rPr>
                <w:rFonts w:ascii="宋体" w:hAnsi="宋体" w:cs="宋体"/>
                <w:kern w:val="0"/>
                <w:sz w:val="20"/>
                <w:szCs w:val="20"/>
              </w:rPr>
            </w:pPr>
            <w:r>
              <w:rPr>
                <w:rFonts w:hint="eastAsia" w:ascii="宋体" w:hAnsi="宋体" w:cs="宋体"/>
                <w:kern w:val="0"/>
                <w:sz w:val="20"/>
                <w:szCs w:val="20"/>
              </w:rPr>
              <w:t>2.自卸汽车运石方 运距1km 实际运距(km):3</w:t>
            </w:r>
          </w:p>
        </w:tc>
        <w:tc>
          <w:tcPr>
            <w:tcW w:w="65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m2</w:t>
            </w:r>
          </w:p>
        </w:tc>
        <w:tc>
          <w:tcPr>
            <w:tcW w:w="739" w:type="dxa"/>
            <w:gridSpan w:val="2"/>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57</w:t>
            </w:r>
          </w:p>
        </w:tc>
        <w:tc>
          <w:tcPr>
            <w:tcW w:w="939"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38"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19" w:type="dxa"/>
            <w:gridSpan w:val="2"/>
            <w:tcBorders>
              <w:top w:val="nil"/>
              <w:left w:val="nil"/>
              <w:bottom w:val="single" w:color="000000" w:sz="4" w:space="0"/>
              <w:right w:val="single" w:color="000000" w:sz="8"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1590" w:hRule="atLeast"/>
        </w:trPr>
        <w:tc>
          <w:tcPr>
            <w:tcW w:w="517"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1560"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040203007001</w:t>
            </w:r>
          </w:p>
        </w:tc>
        <w:tc>
          <w:tcPr>
            <w:tcW w:w="1418"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路面修复</w:t>
            </w:r>
          </w:p>
        </w:tc>
        <w:tc>
          <w:tcPr>
            <w:tcW w:w="2889" w:type="dxa"/>
            <w:gridSpan w:val="5"/>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ascii="宋体" w:hAnsi="宋体" w:cs="宋体"/>
                <w:kern w:val="0"/>
                <w:sz w:val="20"/>
                <w:szCs w:val="20"/>
              </w:rPr>
            </w:pPr>
            <w:r>
              <w:rPr>
                <w:rFonts w:hint="eastAsia" w:ascii="宋体" w:hAnsi="宋体" w:cs="宋体"/>
                <w:kern w:val="0"/>
                <w:sz w:val="20"/>
                <w:szCs w:val="20"/>
              </w:rPr>
              <w:t>1.水泥混凝土路面 厚度 20cm 实际厚度(cm):15 合并制作子目 普通预拌混凝土 碎石粒径综合考虑 C20</w:t>
            </w:r>
          </w:p>
          <w:p>
            <w:pPr>
              <w:widowControl/>
              <w:jc w:val="left"/>
              <w:rPr>
                <w:rFonts w:ascii="宋体" w:hAnsi="宋体" w:cs="宋体"/>
                <w:kern w:val="0"/>
                <w:sz w:val="20"/>
                <w:szCs w:val="20"/>
              </w:rPr>
            </w:pPr>
            <w:r>
              <w:rPr>
                <w:rFonts w:hint="eastAsia" w:ascii="宋体" w:hAnsi="宋体" w:cs="宋体"/>
                <w:kern w:val="0"/>
                <w:sz w:val="20"/>
                <w:szCs w:val="20"/>
              </w:rPr>
              <w:t>2.水泥混凝土路面养生 水养生</w:t>
            </w:r>
          </w:p>
        </w:tc>
        <w:tc>
          <w:tcPr>
            <w:tcW w:w="65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m2</w:t>
            </w:r>
          </w:p>
        </w:tc>
        <w:tc>
          <w:tcPr>
            <w:tcW w:w="739" w:type="dxa"/>
            <w:gridSpan w:val="2"/>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57</w:t>
            </w:r>
          </w:p>
        </w:tc>
        <w:tc>
          <w:tcPr>
            <w:tcW w:w="939"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38"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19" w:type="dxa"/>
            <w:gridSpan w:val="2"/>
            <w:tcBorders>
              <w:top w:val="nil"/>
              <w:left w:val="nil"/>
              <w:bottom w:val="single" w:color="000000" w:sz="4" w:space="0"/>
              <w:right w:val="single" w:color="000000" w:sz="8"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70" w:hRule="atLeast"/>
        </w:trPr>
        <w:tc>
          <w:tcPr>
            <w:tcW w:w="517"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1560"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030901010001</w:t>
            </w:r>
          </w:p>
        </w:tc>
        <w:tc>
          <w:tcPr>
            <w:tcW w:w="1418"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试验消火栓</w:t>
            </w:r>
          </w:p>
        </w:tc>
        <w:tc>
          <w:tcPr>
            <w:tcW w:w="2889" w:type="dxa"/>
            <w:gridSpan w:val="5"/>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1.试验用消火栓 公称直径(65mm以内)</w:t>
            </w:r>
          </w:p>
        </w:tc>
        <w:tc>
          <w:tcPr>
            <w:tcW w:w="65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739" w:type="dxa"/>
            <w:gridSpan w:val="2"/>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1</w:t>
            </w:r>
          </w:p>
        </w:tc>
        <w:tc>
          <w:tcPr>
            <w:tcW w:w="939"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38"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19" w:type="dxa"/>
            <w:gridSpan w:val="2"/>
            <w:tcBorders>
              <w:top w:val="nil"/>
              <w:left w:val="nil"/>
              <w:bottom w:val="single" w:color="000000" w:sz="4" w:space="0"/>
              <w:right w:val="single" w:color="000000" w:sz="8"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1080" w:hRule="atLeast"/>
        </w:trPr>
        <w:tc>
          <w:tcPr>
            <w:tcW w:w="517"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1560"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030901010002</w:t>
            </w:r>
          </w:p>
        </w:tc>
        <w:tc>
          <w:tcPr>
            <w:tcW w:w="1418"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室内消火栓</w:t>
            </w:r>
          </w:p>
        </w:tc>
        <w:tc>
          <w:tcPr>
            <w:tcW w:w="2889" w:type="dxa"/>
            <w:gridSpan w:val="5"/>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1.室内消火栓安装(普通) 单栓 公称直径(mm以内) 65 带灭火器的成套室内消火栓箱（柜）安装 单价*1.3</w:t>
            </w:r>
          </w:p>
        </w:tc>
        <w:tc>
          <w:tcPr>
            <w:tcW w:w="65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739" w:type="dxa"/>
            <w:gridSpan w:val="2"/>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20</w:t>
            </w:r>
          </w:p>
        </w:tc>
        <w:tc>
          <w:tcPr>
            <w:tcW w:w="939"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38"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19" w:type="dxa"/>
            <w:gridSpan w:val="2"/>
            <w:tcBorders>
              <w:top w:val="nil"/>
              <w:left w:val="nil"/>
              <w:bottom w:val="single" w:color="000000" w:sz="4" w:space="0"/>
              <w:right w:val="single" w:color="000000" w:sz="8"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70" w:hRule="atLeast"/>
        </w:trPr>
        <w:tc>
          <w:tcPr>
            <w:tcW w:w="517"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1560"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030901011001</w:t>
            </w:r>
          </w:p>
        </w:tc>
        <w:tc>
          <w:tcPr>
            <w:tcW w:w="1418"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室外消火栓</w:t>
            </w:r>
          </w:p>
        </w:tc>
        <w:tc>
          <w:tcPr>
            <w:tcW w:w="2889" w:type="dxa"/>
            <w:gridSpan w:val="5"/>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1.室外地上式消火栓安装 公称压力1.0MPa 深100型</w:t>
            </w:r>
          </w:p>
        </w:tc>
        <w:tc>
          <w:tcPr>
            <w:tcW w:w="65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739" w:type="dxa"/>
            <w:gridSpan w:val="2"/>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1</w:t>
            </w:r>
          </w:p>
        </w:tc>
        <w:tc>
          <w:tcPr>
            <w:tcW w:w="939"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38"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19" w:type="dxa"/>
            <w:gridSpan w:val="2"/>
            <w:tcBorders>
              <w:top w:val="nil"/>
              <w:left w:val="nil"/>
              <w:bottom w:val="single" w:color="000000" w:sz="4" w:space="0"/>
              <w:right w:val="single" w:color="000000" w:sz="8"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70" w:hRule="atLeast"/>
        </w:trPr>
        <w:tc>
          <w:tcPr>
            <w:tcW w:w="517"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1560"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030901012001</w:t>
            </w:r>
          </w:p>
        </w:tc>
        <w:tc>
          <w:tcPr>
            <w:tcW w:w="1418"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消防水泵接合器</w:t>
            </w:r>
          </w:p>
        </w:tc>
        <w:tc>
          <w:tcPr>
            <w:tcW w:w="2889" w:type="dxa"/>
            <w:gridSpan w:val="5"/>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1.消防水泵接合器安装 地上式 公称直径(mm以内) 100</w:t>
            </w:r>
          </w:p>
        </w:tc>
        <w:tc>
          <w:tcPr>
            <w:tcW w:w="65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739" w:type="dxa"/>
            <w:gridSpan w:val="2"/>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1</w:t>
            </w:r>
          </w:p>
        </w:tc>
        <w:tc>
          <w:tcPr>
            <w:tcW w:w="939"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38"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19" w:type="dxa"/>
            <w:gridSpan w:val="2"/>
            <w:tcBorders>
              <w:top w:val="nil"/>
              <w:left w:val="nil"/>
              <w:bottom w:val="single" w:color="000000" w:sz="4" w:space="0"/>
              <w:right w:val="single" w:color="000000" w:sz="8"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1335" w:hRule="atLeast"/>
        </w:trPr>
        <w:tc>
          <w:tcPr>
            <w:tcW w:w="517"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1560"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030901002001</w:t>
            </w:r>
          </w:p>
        </w:tc>
        <w:tc>
          <w:tcPr>
            <w:tcW w:w="1418"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消火栓钢管</w:t>
            </w:r>
          </w:p>
        </w:tc>
        <w:tc>
          <w:tcPr>
            <w:tcW w:w="2889" w:type="dxa"/>
            <w:gridSpan w:val="5"/>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1.消火栓钢管安装 镀锌钢管(螺纹连接) 公称直径(mm以内) 100</w:t>
            </w:r>
            <w:r>
              <w:rPr>
                <w:rFonts w:hint="eastAsia" w:ascii="宋体" w:hAnsi="宋体" w:cs="宋体"/>
                <w:kern w:val="0"/>
                <w:sz w:val="20"/>
                <w:szCs w:val="20"/>
              </w:rPr>
              <w:br w:type="textWrapping"/>
            </w:r>
            <w:r>
              <w:rPr>
                <w:rFonts w:hint="eastAsia" w:ascii="宋体" w:hAnsi="宋体" w:cs="宋体"/>
                <w:kern w:val="0"/>
                <w:sz w:val="20"/>
                <w:szCs w:val="20"/>
              </w:rPr>
              <w:t>2.管道刷油 红丹防锈漆 第一遍 实际遍数(遍):2</w:t>
            </w:r>
          </w:p>
        </w:tc>
        <w:tc>
          <w:tcPr>
            <w:tcW w:w="65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m</w:t>
            </w:r>
          </w:p>
        </w:tc>
        <w:tc>
          <w:tcPr>
            <w:tcW w:w="739" w:type="dxa"/>
            <w:gridSpan w:val="2"/>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413</w:t>
            </w:r>
          </w:p>
        </w:tc>
        <w:tc>
          <w:tcPr>
            <w:tcW w:w="939"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38"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19" w:type="dxa"/>
            <w:gridSpan w:val="2"/>
            <w:tcBorders>
              <w:top w:val="nil"/>
              <w:left w:val="nil"/>
              <w:bottom w:val="single" w:color="000000" w:sz="4" w:space="0"/>
              <w:right w:val="single" w:color="000000" w:sz="8"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1335" w:hRule="atLeast"/>
        </w:trPr>
        <w:tc>
          <w:tcPr>
            <w:tcW w:w="517"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1560"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030901002002</w:t>
            </w:r>
          </w:p>
        </w:tc>
        <w:tc>
          <w:tcPr>
            <w:tcW w:w="1418"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消火栓钢管</w:t>
            </w:r>
          </w:p>
        </w:tc>
        <w:tc>
          <w:tcPr>
            <w:tcW w:w="2889" w:type="dxa"/>
            <w:gridSpan w:val="5"/>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1.消火栓钢管安装 镀锌钢管(螺纹连接) 公称直径(mm以内) 65</w:t>
            </w:r>
            <w:r>
              <w:rPr>
                <w:rFonts w:hint="eastAsia" w:ascii="宋体" w:hAnsi="宋体" w:cs="宋体"/>
                <w:kern w:val="0"/>
                <w:sz w:val="20"/>
                <w:szCs w:val="20"/>
              </w:rPr>
              <w:br w:type="textWrapping"/>
            </w:r>
            <w:r>
              <w:rPr>
                <w:rFonts w:hint="eastAsia" w:ascii="宋体" w:hAnsi="宋体" w:cs="宋体"/>
                <w:kern w:val="0"/>
                <w:sz w:val="20"/>
                <w:szCs w:val="20"/>
              </w:rPr>
              <w:t>2.管道刷油 红丹防锈漆 第一遍 实际遍数(遍):2</w:t>
            </w:r>
          </w:p>
        </w:tc>
        <w:tc>
          <w:tcPr>
            <w:tcW w:w="65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m</w:t>
            </w:r>
          </w:p>
        </w:tc>
        <w:tc>
          <w:tcPr>
            <w:tcW w:w="739" w:type="dxa"/>
            <w:gridSpan w:val="2"/>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12</w:t>
            </w:r>
          </w:p>
        </w:tc>
        <w:tc>
          <w:tcPr>
            <w:tcW w:w="939"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38"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19" w:type="dxa"/>
            <w:gridSpan w:val="2"/>
            <w:tcBorders>
              <w:top w:val="nil"/>
              <w:left w:val="nil"/>
              <w:bottom w:val="single" w:color="000000" w:sz="4" w:space="0"/>
              <w:right w:val="single" w:color="000000" w:sz="8"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70" w:hRule="atLeast"/>
        </w:trPr>
        <w:tc>
          <w:tcPr>
            <w:tcW w:w="517"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c>
          <w:tcPr>
            <w:tcW w:w="1560"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031003001001</w:t>
            </w:r>
          </w:p>
        </w:tc>
        <w:tc>
          <w:tcPr>
            <w:tcW w:w="1418"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闸阀</w:t>
            </w:r>
          </w:p>
        </w:tc>
        <w:tc>
          <w:tcPr>
            <w:tcW w:w="2889" w:type="dxa"/>
            <w:gridSpan w:val="5"/>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1.螺纹阀安装 公称直径(mm以内) 100 铸铁闸阀</w:t>
            </w:r>
          </w:p>
        </w:tc>
        <w:tc>
          <w:tcPr>
            <w:tcW w:w="65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739" w:type="dxa"/>
            <w:gridSpan w:val="2"/>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12</w:t>
            </w:r>
          </w:p>
        </w:tc>
        <w:tc>
          <w:tcPr>
            <w:tcW w:w="939"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38"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19" w:type="dxa"/>
            <w:gridSpan w:val="2"/>
            <w:tcBorders>
              <w:top w:val="nil"/>
              <w:left w:val="nil"/>
              <w:bottom w:val="single" w:color="000000" w:sz="4" w:space="0"/>
              <w:right w:val="single" w:color="000000" w:sz="8"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1080" w:hRule="atLeast"/>
        </w:trPr>
        <w:tc>
          <w:tcPr>
            <w:tcW w:w="517"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18</w:t>
            </w:r>
          </w:p>
        </w:tc>
        <w:tc>
          <w:tcPr>
            <w:tcW w:w="1560"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031002001001</w:t>
            </w:r>
          </w:p>
        </w:tc>
        <w:tc>
          <w:tcPr>
            <w:tcW w:w="1418"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管道支架</w:t>
            </w:r>
          </w:p>
        </w:tc>
        <w:tc>
          <w:tcPr>
            <w:tcW w:w="2889" w:type="dxa"/>
            <w:gridSpan w:val="5"/>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1.管道支架制作 单件重量(kg以内) 5</w:t>
            </w:r>
            <w:r>
              <w:rPr>
                <w:rFonts w:hint="eastAsia" w:ascii="宋体" w:hAnsi="宋体" w:cs="宋体"/>
                <w:kern w:val="0"/>
                <w:sz w:val="20"/>
                <w:szCs w:val="20"/>
              </w:rPr>
              <w:br w:type="textWrapping"/>
            </w:r>
            <w:r>
              <w:rPr>
                <w:rFonts w:hint="eastAsia" w:ascii="宋体" w:hAnsi="宋体" w:cs="宋体"/>
                <w:kern w:val="0"/>
                <w:sz w:val="20"/>
                <w:szCs w:val="20"/>
              </w:rPr>
              <w:t>2.管道支架安装 单件重量(kg以内) 5</w:t>
            </w:r>
          </w:p>
        </w:tc>
        <w:tc>
          <w:tcPr>
            <w:tcW w:w="65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kg</w:t>
            </w:r>
          </w:p>
        </w:tc>
        <w:tc>
          <w:tcPr>
            <w:tcW w:w="739" w:type="dxa"/>
            <w:gridSpan w:val="2"/>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100</w:t>
            </w:r>
          </w:p>
        </w:tc>
        <w:tc>
          <w:tcPr>
            <w:tcW w:w="939"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38"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19" w:type="dxa"/>
            <w:gridSpan w:val="2"/>
            <w:tcBorders>
              <w:top w:val="nil"/>
              <w:left w:val="nil"/>
              <w:bottom w:val="single" w:color="000000" w:sz="4" w:space="0"/>
              <w:right w:val="single" w:color="000000" w:sz="8"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60" w:hRule="atLeast"/>
        </w:trPr>
        <w:tc>
          <w:tcPr>
            <w:tcW w:w="517"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560"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18"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消防部分合计</w:t>
            </w:r>
          </w:p>
        </w:tc>
        <w:tc>
          <w:tcPr>
            <w:tcW w:w="2889" w:type="dxa"/>
            <w:gridSpan w:val="5"/>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59"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39" w:type="dxa"/>
            <w:gridSpan w:val="2"/>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39"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38" w:type="dxa"/>
            <w:gridSpan w:val="2"/>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19" w:type="dxa"/>
            <w:gridSpan w:val="2"/>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60" w:hRule="atLeast"/>
        </w:trPr>
        <w:tc>
          <w:tcPr>
            <w:tcW w:w="517"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560"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18"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分部分项合计</w:t>
            </w:r>
          </w:p>
        </w:tc>
        <w:tc>
          <w:tcPr>
            <w:tcW w:w="2889" w:type="dxa"/>
            <w:gridSpan w:val="5"/>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59"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39" w:type="dxa"/>
            <w:gridSpan w:val="2"/>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39"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38" w:type="dxa"/>
            <w:gridSpan w:val="2"/>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19" w:type="dxa"/>
            <w:gridSpan w:val="2"/>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60" w:hRule="atLeast"/>
        </w:trPr>
        <w:tc>
          <w:tcPr>
            <w:tcW w:w="517"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560"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18"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措施项目</w:t>
            </w:r>
          </w:p>
        </w:tc>
        <w:tc>
          <w:tcPr>
            <w:tcW w:w="2889" w:type="dxa"/>
            <w:gridSpan w:val="5"/>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59"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39" w:type="dxa"/>
            <w:gridSpan w:val="2"/>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39"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38" w:type="dxa"/>
            <w:gridSpan w:val="2"/>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19" w:type="dxa"/>
            <w:gridSpan w:val="2"/>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60" w:hRule="atLeast"/>
        </w:trPr>
        <w:tc>
          <w:tcPr>
            <w:tcW w:w="517"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19</w:t>
            </w:r>
          </w:p>
        </w:tc>
        <w:tc>
          <w:tcPr>
            <w:tcW w:w="1560"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031302007001</w:t>
            </w:r>
          </w:p>
        </w:tc>
        <w:tc>
          <w:tcPr>
            <w:tcW w:w="1418"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高层施工增加</w:t>
            </w:r>
          </w:p>
        </w:tc>
        <w:tc>
          <w:tcPr>
            <w:tcW w:w="2889" w:type="dxa"/>
            <w:gridSpan w:val="5"/>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5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项</w:t>
            </w:r>
          </w:p>
        </w:tc>
        <w:tc>
          <w:tcPr>
            <w:tcW w:w="739" w:type="dxa"/>
            <w:gridSpan w:val="2"/>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1</w:t>
            </w:r>
          </w:p>
        </w:tc>
        <w:tc>
          <w:tcPr>
            <w:tcW w:w="939"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38"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19" w:type="dxa"/>
            <w:gridSpan w:val="2"/>
            <w:tcBorders>
              <w:top w:val="nil"/>
              <w:left w:val="nil"/>
              <w:bottom w:val="single" w:color="000000" w:sz="4" w:space="0"/>
              <w:right w:val="single" w:color="000000" w:sz="8"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100" w:hRule="atLeast"/>
        </w:trPr>
        <w:tc>
          <w:tcPr>
            <w:tcW w:w="517"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1560"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031301017001</w:t>
            </w:r>
          </w:p>
        </w:tc>
        <w:tc>
          <w:tcPr>
            <w:tcW w:w="1418"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脚手架搭拆费</w:t>
            </w:r>
          </w:p>
        </w:tc>
        <w:tc>
          <w:tcPr>
            <w:tcW w:w="2889" w:type="dxa"/>
            <w:gridSpan w:val="5"/>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1.脚手架搭拆费(消防工程)</w:t>
            </w:r>
            <w:r>
              <w:rPr>
                <w:rFonts w:hint="eastAsia" w:ascii="宋体" w:hAnsi="宋体" w:cs="宋体"/>
                <w:kern w:val="0"/>
                <w:sz w:val="20"/>
                <w:szCs w:val="20"/>
              </w:rPr>
              <w:br w:type="textWrapping"/>
            </w:r>
            <w:r>
              <w:rPr>
                <w:rFonts w:hint="eastAsia" w:ascii="宋体" w:hAnsi="宋体" w:cs="宋体"/>
                <w:kern w:val="0"/>
                <w:sz w:val="20"/>
                <w:szCs w:val="20"/>
              </w:rPr>
              <w:t>2.脚手架搭拆费(单独承担埋地管道工程除外)(给排水、采暖、燃气工程)</w:t>
            </w:r>
            <w:r>
              <w:rPr>
                <w:rFonts w:hint="eastAsia" w:ascii="宋体" w:hAnsi="宋体" w:cs="宋体"/>
                <w:kern w:val="0"/>
                <w:sz w:val="20"/>
                <w:szCs w:val="20"/>
              </w:rPr>
              <w:br w:type="textWrapping"/>
            </w:r>
            <w:r>
              <w:rPr>
                <w:rFonts w:hint="eastAsia" w:ascii="宋体" w:hAnsi="宋体" w:cs="宋体"/>
                <w:kern w:val="0"/>
                <w:sz w:val="20"/>
                <w:szCs w:val="20"/>
              </w:rPr>
              <w:t>3.脚手架搭拆费(单独承担埋地或沟槽敷设线缆工程除外)(电气设备安装工程，除10章)</w:t>
            </w:r>
          </w:p>
        </w:tc>
        <w:tc>
          <w:tcPr>
            <w:tcW w:w="65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项</w:t>
            </w:r>
          </w:p>
        </w:tc>
        <w:tc>
          <w:tcPr>
            <w:tcW w:w="739" w:type="dxa"/>
            <w:gridSpan w:val="2"/>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1</w:t>
            </w:r>
          </w:p>
        </w:tc>
        <w:tc>
          <w:tcPr>
            <w:tcW w:w="939"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38"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19" w:type="dxa"/>
            <w:gridSpan w:val="2"/>
            <w:tcBorders>
              <w:top w:val="nil"/>
              <w:left w:val="nil"/>
              <w:bottom w:val="single" w:color="000000" w:sz="4" w:space="0"/>
              <w:right w:val="single" w:color="000000" w:sz="8"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60" w:hRule="atLeast"/>
        </w:trPr>
        <w:tc>
          <w:tcPr>
            <w:tcW w:w="517"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560"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18"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单价措施合计</w:t>
            </w:r>
          </w:p>
        </w:tc>
        <w:tc>
          <w:tcPr>
            <w:tcW w:w="2889" w:type="dxa"/>
            <w:gridSpan w:val="5"/>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59"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39" w:type="dxa"/>
            <w:gridSpan w:val="2"/>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39"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38" w:type="dxa"/>
            <w:gridSpan w:val="2"/>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19" w:type="dxa"/>
            <w:gridSpan w:val="2"/>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60" w:hRule="atLeast"/>
        </w:trPr>
        <w:tc>
          <w:tcPr>
            <w:tcW w:w="517"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560"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18"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889" w:type="dxa"/>
            <w:gridSpan w:val="5"/>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5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739" w:type="dxa"/>
            <w:gridSpan w:val="2"/>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39"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38"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19" w:type="dxa"/>
            <w:gridSpan w:val="2"/>
            <w:tcBorders>
              <w:top w:val="nil"/>
              <w:left w:val="nil"/>
              <w:bottom w:val="single" w:color="000000" w:sz="4" w:space="0"/>
              <w:right w:val="single" w:color="000000" w:sz="8"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60" w:hRule="atLeast"/>
        </w:trPr>
        <w:tc>
          <w:tcPr>
            <w:tcW w:w="517"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560"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18"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889" w:type="dxa"/>
            <w:gridSpan w:val="5"/>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5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739" w:type="dxa"/>
            <w:gridSpan w:val="2"/>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39"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38"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19" w:type="dxa"/>
            <w:gridSpan w:val="2"/>
            <w:tcBorders>
              <w:top w:val="nil"/>
              <w:left w:val="nil"/>
              <w:bottom w:val="single" w:color="000000" w:sz="4" w:space="0"/>
              <w:right w:val="single" w:color="000000" w:sz="8"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60" w:hRule="atLeast"/>
        </w:trPr>
        <w:tc>
          <w:tcPr>
            <w:tcW w:w="517"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560"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18"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889" w:type="dxa"/>
            <w:gridSpan w:val="5"/>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5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739" w:type="dxa"/>
            <w:gridSpan w:val="2"/>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39"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38"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19" w:type="dxa"/>
            <w:gridSpan w:val="2"/>
            <w:tcBorders>
              <w:top w:val="nil"/>
              <w:left w:val="nil"/>
              <w:bottom w:val="single" w:color="000000" w:sz="4" w:space="0"/>
              <w:right w:val="single" w:color="000000" w:sz="8"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60" w:hRule="atLeast"/>
        </w:trPr>
        <w:tc>
          <w:tcPr>
            <w:tcW w:w="8721" w:type="dxa"/>
            <w:gridSpan w:val="16"/>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合   计</w:t>
            </w:r>
          </w:p>
        </w:tc>
        <w:tc>
          <w:tcPr>
            <w:tcW w:w="938" w:type="dxa"/>
            <w:gridSpan w:val="2"/>
            <w:tcBorders>
              <w:top w:val="nil"/>
              <w:left w:val="nil"/>
              <w:bottom w:val="single" w:color="000000" w:sz="8" w:space="0"/>
              <w:right w:val="single" w:color="000000" w:sz="4"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19" w:type="dxa"/>
            <w:gridSpan w:val="2"/>
            <w:tcBorders>
              <w:top w:val="nil"/>
              <w:left w:val="nil"/>
              <w:bottom w:val="single" w:color="000000" w:sz="8" w:space="0"/>
              <w:right w:val="single" w:color="000000" w:sz="8"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60" w:hRule="atLeast"/>
        </w:trPr>
        <w:tc>
          <w:tcPr>
            <w:tcW w:w="10478" w:type="dxa"/>
            <w:gridSpan w:val="20"/>
            <w:tcBorders>
              <w:top w:val="nil"/>
              <w:left w:val="nil"/>
              <w:bottom w:val="nil"/>
              <w:right w:val="nil"/>
            </w:tcBorders>
            <w:shd w:val="clear" w:color="FFFFFF" w:fill="FFFFFF"/>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gridAfter w:val="1"/>
          <w:wAfter w:w="20" w:type="dxa"/>
          <w:trHeight w:val="795" w:hRule="atLeast"/>
        </w:trPr>
        <w:tc>
          <w:tcPr>
            <w:tcW w:w="10458" w:type="dxa"/>
            <w:gridSpan w:val="19"/>
            <w:tcBorders>
              <w:top w:val="nil"/>
              <w:left w:val="nil"/>
              <w:bottom w:val="nil"/>
              <w:right w:val="nil"/>
            </w:tcBorders>
            <w:shd w:val="clear" w:color="FFFFFF" w:fill="FFFFFF"/>
            <w:vAlign w:val="center"/>
          </w:tcPr>
          <w:p>
            <w:pPr>
              <w:widowControl/>
              <w:rPr>
                <w:rFonts w:hint="eastAsia" w:ascii="宋体" w:hAnsi="宋体" w:cs="宋体"/>
                <w:b/>
                <w:bCs/>
                <w:kern w:val="0"/>
                <w:sz w:val="40"/>
                <w:szCs w:val="40"/>
              </w:rPr>
            </w:pPr>
          </w:p>
          <w:p>
            <w:pPr>
              <w:widowControl/>
              <w:jc w:val="center"/>
              <w:rPr>
                <w:rFonts w:ascii="宋体" w:hAnsi="宋体" w:cs="宋体"/>
                <w:b/>
                <w:bCs/>
                <w:kern w:val="0"/>
                <w:sz w:val="40"/>
                <w:szCs w:val="40"/>
              </w:rPr>
            </w:pPr>
            <w:r>
              <w:rPr>
                <w:rFonts w:hint="eastAsia" w:ascii="宋体" w:hAnsi="宋体" w:cs="宋体"/>
                <w:b/>
                <w:bCs/>
                <w:kern w:val="0"/>
                <w:sz w:val="40"/>
                <w:szCs w:val="40"/>
              </w:rPr>
              <w:t>总价措施项目清单与计价表</w:t>
            </w:r>
          </w:p>
        </w:tc>
      </w:tr>
      <w:tr>
        <w:tblPrEx>
          <w:tblCellMar>
            <w:top w:w="0" w:type="dxa"/>
            <w:left w:w="108" w:type="dxa"/>
            <w:bottom w:w="0" w:type="dxa"/>
            <w:right w:w="108" w:type="dxa"/>
          </w:tblCellMar>
        </w:tblPrEx>
        <w:trPr>
          <w:gridAfter w:val="1"/>
          <w:wAfter w:w="20" w:type="dxa"/>
          <w:trHeight w:val="570" w:hRule="atLeast"/>
        </w:trPr>
        <w:tc>
          <w:tcPr>
            <w:tcW w:w="6048" w:type="dxa"/>
            <w:gridSpan w:val="8"/>
            <w:tcBorders>
              <w:top w:val="nil"/>
              <w:left w:val="nil"/>
              <w:bottom w:val="nil"/>
              <w:right w:val="nil"/>
            </w:tcBorders>
            <w:shd w:val="clear" w:color="FFFFFF" w:fill="FFFFFF"/>
            <w:vAlign w:val="bottom"/>
          </w:tcPr>
          <w:p>
            <w:pPr>
              <w:widowControl/>
              <w:jc w:val="left"/>
              <w:rPr>
                <w:rFonts w:ascii="宋体" w:hAnsi="宋体" w:cs="宋体"/>
                <w:kern w:val="0"/>
                <w:sz w:val="20"/>
                <w:szCs w:val="20"/>
              </w:rPr>
            </w:pPr>
            <w:r>
              <w:rPr>
                <w:rFonts w:hint="eastAsia" w:ascii="宋体" w:hAnsi="宋体" w:cs="宋体"/>
                <w:kern w:val="0"/>
                <w:sz w:val="20"/>
                <w:szCs w:val="20"/>
              </w:rPr>
              <w:t>工程名称：始兴县罗坝中学消防整改工程</w:t>
            </w:r>
          </w:p>
        </w:tc>
        <w:tc>
          <w:tcPr>
            <w:tcW w:w="1814" w:type="dxa"/>
            <w:gridSpan w:val="6"/>
            <w:tcBorders>
              <w:top w:val="nil"/>
              <w:left w:val="nil"/>
              <w:bottom w:val="nil"/>
              <w:right w:val="nil"/>
            </w:tcBorders>
            <w:shd w:val="clear" w:color="FFFFFF" w:fill="FFFFFF"/>
            <w:vAlign w:val="bottom"/>
          </w:tcPr>
          <w:p>
            <w:pPr>
              <w:widowControl/>
              <w:jc w:val="left"/>
              <w:rPr>
                <w:rFonts w:ascii="宋体" w:hAnsi="宋体" w:cs="宋体"/>
                <w:kern w:val="0"/>
                <w:sz w:val="20"/>
                <w:szCs w:val="20"/>
              </w:rPr>
            </w:pPr>
          </w:p>
        </w:tc>
        <w:tc>
          <w:tcPr>
            <w:tcW w:w="2596" w:type="dxa"/>
            <w:gridSpan w:val="5"/>
            <w:tcBorders>
              <w:top w:val="nil"/>
              <w:left w:val="nil"/>
              <w:bottom w:val="nil"/>
              <w:right w:val="nil"/>
            </w:tcBorders>
            <w:shd w:val="clear" w:color="FFFFFF" w:fill="FFFFFF"/>
            <w:vAlign w:val="bottom"/>
          </w:tcPr>
          <w:p>
            <w:pPr>
              <w:widowControl/>
              <w:jc w:val="right"/>
              <w:rPr>
                <w:rFonts w:ascii="宋体" w:hAnsi="宋体" w:cs="宋体"/>
                <w:kern w:val="0"/>
                <w:sz w:val="20"/>
                <w:szCs w:val="20"/>
              </w:rPr>
            </w:pPr>
          </w:p>
        </w:tc>
      </w:tr>
      <w:tr>
        <w:tblPrEx>
          <w:tblCellMar>
            <w:top w:w="0" w:type="dxa"/>
            <w:left w:w="108" w:type="dxa"/>
            <w:bottom w:w="0" w:type="dxa"/>
            <w:right w:w="108" w:type="dxa"/>
          </w:tblCellMar>
        </w:tblPrEx>
        <w:trPr>
          <w:gridAfter w:val="1"/>
          <w:wAfter w:w="20" w:type="dxa"/>
          <w:trHeight w:val="825" w:hRule="atLeast"/>
        </w:trPr>
        <w:tc>
          <w:tcPr>
            <w:tcW w:w="699" w:type="dxa"/>
            <w:gridSpan w:val="2"/>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序号</w:t>
            </w:r>
          </w:p>
        </w:tc>
        <w:tc>
          <w:tcPr>
            <w:tcW w:w="1414" w:type="dxa"/>
            <w:gridSpan w:val="2"/>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项目编码</w:t>
            </w:r>
          </w:p>
        </w:tc>
        <w:tc>
          <w:tcPr>
            <w:tcW w:w="1858" w:type="dxa"/>
            <w:gridSpan w:val="2"/>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1498" w:type="dxa"/>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计算基础</w:t>
            </w:r>
          </w:p>
        </w:tc>
        <w:tc>
          <w:tcPr>
            <w:tcW w:w="815" w:type="dxa"/>
            <w:gridSpan w:val="2"/>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费率</w:t>
            </w:r>
            <w:r>
              <w:rPr>
                <w:rFonts w:hint="eastAsia" w:ascii="宋体" w:hAnsi="宋体" w:cs="宋体"/>
                <w:kern w:val="0"/>
                <w:sz w:val="20"/>
                <w:szCs w:val="20"/>
              </w:rPr>
              <w:br w:type="textWrapping"/>
            </w:r>
            <w:r>
              <w:rPr>
                <w:rFonts w:hint="eastAsia" w:ascii="宋体" w:hAnsi="宋体" w:cs="宋体"/>
                <w:kern w:val="0"/>
                <w:sz w:val="20"/>
                <w:szCs w:val="20"/>
              </w:rPr>
              <w:t>(%)</w:t>
            </w:r>
          </w:p>
        </w:tc>
        <w:tc>
          <w:tcPr>
            <w:tcW w:w="999" w:type="dxa"/>
            <w:gridSpan w:val="3"/>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金额</w:t>
            </w:r>
            <w:r>
              <w:rPr>
                <w:rFonts w:hint="eastAsia" w:ascii="宋体" w:hAnsi="宋体" w:cs="宋体"/>
                <w:kern w:val="0"/>
                <w:sz w:val="20"/>
                <w:szCs w:val="20"/>
              </w:rPr>
              <w:br w:type="textWrapping"/>
            </w:r>
            <w:r>
              <w:rPr>
                <w:rFonts w:hint="eastAsia" w:ascii="宋体" w:hAnsi="宋体" w:cs="宋体"/>
                <w:kern w:val="0"/>
                <w:sz w:val="20"/>
                <w:szCs w:val="20"/>
              </w:rPr>
              <w:t>(元)</w:t>
            </w:r>
          </w:p>
        </w:tc>
        <w:tc>
          <w:tcPr>
            <w:tcW w:w="979" w:type="dxa"/>
            <w:gridSpan w:val="3"/>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调整费率</w:t>
            </w:r>
            <w:r>
              <w:rPr>
                <w:rFonts w:hint="eastAsia" w:ascii="宋体" w:hAnsi="宋体" w:cs="宋体"/>
                <w:kern w:val="0"/>
                <w:sz w:val="20"/>
                <w:szCs w:val="20"/>
              </w:rPr>
              <w:br w:type="textWrapping"/>
            </w:r>
            <w:r>
              <w:rPr>
                <w:rFonts w:hint="eastAsia" w:ascii="宋体" w:hAnsi="宋体" w:cs="宋体"/>
                <w:kern w:val="0"/>
                <w:sz w:val="20"/>
                <w:szCs w:val="20"/>
              </w:rPr>
              <w:t>(%)</w:t>
            </w:r>
          </w:p>
        </w:tc>
        <w:tc>
          <w:tcPr>
            <w:tcW w:w="978" w:type="dxa"/>
            <w:gridSpan w:val="2"/>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调整后金额</w:t>
            </w:r>
            <w:r>
              <w:rPr>
                <w:rFonts w:hint="eastAsia" w:ascii="宋体" w:hAnsi="宋体" w:cs="宋体"/>
                <w:kern w:val="0"/>
                <w:sz w:val="20"/>
                <w:szCs w:val="20"/>
              </w:rPr>
              <w:br w:type="textWrapping"/>
            </w:r>
            <w:r>
              <w:rPr>
                <w:rFonts w:hint="eastAsia" w:ascii="宋体" w:hAnsi="宋体" w:cs="宋体"/>
                <w:kern w:val="0"/>
                <w:sz w:val="20"/>
                <w:szCs w:val="20"/>
              </w:rPr>
              <w:t>(元)</w:t>
            </w:r>
          </w:p>
        </w:tc>
        <w:tc>
          <w:tcPr>
            <w:tcW w:w="1218" w:type="dxa"/>
            <w:gridSpan w:val="2"/>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备注</w:t>
            </w:r>
          </w:p>
        </w:tc>
      </w:tr>
      <w:tr>
        <w:tblPrEx>
          <w:tblCellMar>
            <w:top w:w="0" w:type="dxa"/>
            <w:left w:w="108" w:type="dxa"/>
            <w:bottom w:w="0" w:type="dxa"/>
            <w:right w:w="108" w:type="dxa"/>
          </w:tblCellMar>
        </w:tblPrEx>
        <w:trPr>
          <w:gridAfter w:val="1"/>
          <w:wAfter w:w="20" w:type="dxa"/>
          <w:trHeight w:val="1590" w:hRule="atLeast"/>
        </w:trPr>
        <w:tc>
          <w:tcPr>
            <w:tcW w:w="699" w:type="dxa"/>
            <w:gridSpan w:val="2"/>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414"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LSSGCSF00001</w:t>
            </w:r>
          </w:p>
        </w:tc>
        <w:tc>
          <w:tcPr>
            <w:tcW w:w="1858"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绿色施工安全防护措施费</w:t>
            </w:r>
          </w:p>
        </w:tc>
        <w:tc>
          <w:tcPr>
            <w:tcW w:w="1498"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分部分项人工费+分部分项机具费</w:t>
            </w:r>
          </w:p>
        </w:tc>
        <w:tc>
          <w:tcPr>
            <w:tcW w:w="815"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35.77</w:t>
            </w:r>
          </w:p>
        </w:tc>
        <w:tc>
          <w:tcPr>
            <w:tcW w:w="999" w:type="dxa"/>
            <w:gridSpan w:val="3"/>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79"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78"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18" w:type="dxa"/>
            <w:gridSpan w:val="2"/>
            <w:tcBorders>
              <w:top w:val="nil"/>
              <w:left w:val="nil"/>
              <w:bottom w:val="single" w:color="000000" w:sz="4" w:space="0"/>
              <w:right w:val="single" w:color="000000" w:sz="8"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以分部分项的人工费与施工机具费之和为计算基础，费率35.77%</w:t>
            </w:r>
          </w:p>
        </w:tc>
      </w:tr>
      <w:tr>
        <w:tblPrEx>
          <w:tblCellMar>
            <w:top w:w="0" w:type="dxa"/>
            <w:left w:w="108" w:type="dxa"/>
            <w:bottom w:w="0" w:type="dxa"/>
            <w:right w:w="108" w:type="dxa"/>
          </w:tblCellMar>
        </w:tblPrEx>
        <w:trPr>
          <w:gridAfter w:val="1"/>
          <w:wAfter w:w="20" w:type="dxa"/>
          <w:trHeight w:val="570" w:hRule="atLeast"/>
        </w:trPr>
        <w:tc>
          <w:tcPr>
            <w:tcW w:w="699" w:type="dxa"/>
            <w:gridSpan w:val="2"/>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414"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031301010001</w:t>
            </w:r>
          </w:p>
        </w:tc>
        <w:tc>
          <w:tcPr>
            <w:tcW w:w="1858"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安装与生产同时进行增加费用</w:t>
            </w:r>
          </w:p>
        </w:tc>
        <w:tc>
          <w:tcPr>
            <w:tcW w:w="1498"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分部分项人工费</w:t>
            </w:r>
          </w:p>
        </w:tc>
        <w:tc>
          <w:tcPr>
            <w:tcW w:w="815"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0</w:t>
            </w:r>
          </w:p>
        </w:tc>
        <w:tc>
          <w:tcPr>
            <w:tcW w:w="999" w:type="dxa"/>
            <w:gridSpan w:val="3"/>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79"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78"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18" w:type="dxa"/>
            <w:gridSpan w:val="2"/>
            <w:tcBorders>
              <w:top w:val="nil"/>
              <w:left w:val="nil"/>
              <w:bottom w:val="single" w:color="000000" w:sz="4" w:space="0"/>
              <w:right w:val="single" w:color="000000" w:sz="8"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按人工费的10%计算</w:t>
            </w:r>
          </w:p>
        </w:tc>
      </w:tr>
      <w:tr>
        <w:tblPrEx>
          <w:tblCellMar>
            <w:top w:w="0" w:type="dxa"/>
            <w:left w:w="108" w:type="dxa"/>
            <w:bottom w:w="0" w:type="dxa"/>
            <w:right w:w="108" w:type="dxa"/>
          </w:tblCellMar>
        </w:tblPrEx>
        <w:trPr>
          <w:gridAfter w:val="1"/>
          <w:wAfter w:w="20" w:type="dxa"/>
          <w:trHeight w:val="570" w:hRule="atLeast"/>
        </w:trPr>
        <w:tc>
          <w:tcPr>
            <w:tcW w:w="699" w:type="dxa"/>
            <w:gridSpan w:val="2"/>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414"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031301011001</w:t>
            </w:r>
          </w:p>
        </w:tc>
        <w:tc>
          <w:tcPr>
            <w:tcW w:w="1858"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在有害身体健康环境中施工增加费</w:t>
            </w:r>
          </w:p>
        </w:tc>
        <w:tc>
          <w:tcPr>
            <w:tcW w:w="1498"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分部分项人工费</w:t>
            </w:r>
          </w:p>
        </w:tc>
        <w:tc>
          <w:tcPr>
            <w:tcW w:w="815"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0</w:t>
            </w:r>
          </w:p>
        </w:tc>
        <w:tc>
          <w:tcPr>
            <w:tcW w:w="999" w:type="dxa"/>
            <w:gridSpan w:val="3"/>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79"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78"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18" w:type="dxa"/>
            <w:gridSpan w:val="2"/>
            <w:tcBorders>
              <w:top w:val="nil"/>
              <w:left w:val="nil"/>
              <w:bottom w:val="single" w:color="000000" w:sz="4" w:space="0"/>
              <w:right w:val="single" w:color="000000" w:sz="8"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按人工费的10%计算</w:t>
            </w:r>
          </w:p>
        </w:tc>
      </w:tr>
      <w:tr>
        <w:tblPrEx>
          <w:tblCellMar>
            <w:top w:w="0" w:type="dxa"/>
            <w:left w:w="108" w:type="dxa"/>
            <w:bottom w:w="0" w:type="dxa"/>
            <w:right w:w="108" w:type="dxa"/>
          </w:tblCellMar>
        </w:tblPrEx>
        <w:trPr>
          <w:gridAfter w:val="1"/>
          <w:wAfter w:w="20" w:type="dxa"/>
          <w:trHeight w:val="1080" w:hRule="atLeast"/>
        </w:trPr>
        <w:tc>
          <w:tcPr>
            <w:tcW w:w="699" w:type="dxa"/>
            <w:gridSpan w:val="2"/>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414"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TSSGBWZJF001</w:t>
            </w:r>
          </w:p>
        </w:tc>
        <w:tc>
          <w:tcPr>
            <w:tcW w:w="1858"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在地下（暗）室、设备及大口径管道内等特殊施工部位进行施工增加费</w:t>
            </w:r>
          </w:p>
        </w:tc>
        <w:tc>
          <w:tcPr>
            <w:tcW w:w="1498"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15"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30</w:t>
            </w:r>
          </w:p>
        </w:tc>
        <w:tc>
          <w:tcPr>
            <w:tcW w:w="999" w:type="dxa"/>
            <w:gridSpan w:val="3"/>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79"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78"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18" w:type="dxa"/>
            <w:gridSpan w:val="2"/>
            <w:tcBorders>
              <w:top w:val="nil"/>
              <w:left w:val="nil"/>
              <w:bottom w:val="single" w:color="000000" w:sz="4" w:space="0"/>
              <w:right w:val="single" w:color="000000" w:sz="8"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按该部分人工费的30%计算</w:t>
            </w:r>
          </w:p>
        </w:tc>
      </w:tr>
      <w:tr>
        <w:tblPrEx>
          <w:tblCellMar>
            <w:top w:w="0" w:type="dxa"/>
            <w:left w:w="108" w:type="dxa"/>
            <w:bottom w:w="0" w:type="dxa"/>
            <w:right w:w="108" w:type="dxa"/>
          </w:tblCellMar>
        </w:tblPrEx>
        <w:trPr>
          <w:gridAfter w:val="1"/>
          <w:wAfter w:w="20" w:type="dxa"/>
          <w:trHeight w:val="2610" w:hRule="atLeast"/>
        </w:trPr>
        <w:tc>
          <w:tcPr>
            <w:tcW w:w="699" w:type="dxa"/>
            <w:gridSpan w:val="2"/>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414"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粤031302008001</w:t>
            </w:r>
          </w:p>
        </w:tc>
        <w:tc>
          <w:tcPr>
            <w:tcW w:w="1858"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赶工措施费</w:t>
            </w:r>
          </w:p>
        </w:tc>
        <w:tc>
          <w:tcPr>
            <w:tcW w:w="1498"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分部分项人工费+分部分项机具费</w:t>
            </w:r>
          </w:p>
        </w:tc>
        <w:tc>
          <w:tcPr>
            <w:tcW w:w="815"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0</w:t>
            </w:r>
          </w:p>
        </w:tc>
        <w:tc>
          <w:tcPr>
            <w:tcW w:w="999" w:type="dxa"/>
            <w:gridSpan w:val="3"/>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79"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78"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18" w:type="dxa"/>
            <w:gridSpan w:val="2"/>
            <w:tcBorders>
              <w:top w:val="nil"/>
              <w:left w:val="nil"/>
              <w:bottom w:val="single" w:color="000000" w:sz="4" w:space="0"/>
              <w:right w:val="single" w:color="000000" w:sz="8"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赶工措施费=（1-δ）*分部分项（人工费+施工机具费）*0.344 （0.8≤δ＜1   式中：δ=合同工期/定额工期）</w:t>
            </w:r>
          </w:p>
        </w:tc>
      </w:tr>
      <w:tr>
        <w:tblPrEx>
          <w:tblCellMar>
            <w:top w:w="0" w:type="dxa"/>
            <w:left w:w="108" w:type="dxa"/>
            <w:bottom w:w="0" w:type="dxa"/>
            <w:right w:w="108" w:type="dxa"/>
          </w:tblCellMar>
        </w:tblPrEx>
        <w:trPr>
          <w:gridAfter w:val="1"/>
          <w:wAfter w:w="20" w:type="dxa"/>
          <w:trHeight w:val="825" w:hRule="atLeast"/>
        </w:trPr>
        <w:tc>
          <w:tcPr>
            <w:tcW w:w="699" w:type="dxa"/>
            <w:gridSpan w:val="2"/>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414"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031302002001</w:t>
            </w:r>
          </w:p>
        </w:tc>
        <w:tc>
          <w:tcPr>
            <w:tcW w:w="1858"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夜间施工增加费</w:t>
            </w:r>
          </w:p>
        </w:tc>
        <w:tc>
          <w:tcPr>
            <w:tcW w:w="1498"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15"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20</w:t>
            </w:r>
          </w:p>
        </w:tc>
        <w:tc>
          <w:tcPr>
            <w:tcW w:w="999" w:type="dxa"/>
            <w:gridSpan w:val="3"/>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79"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78"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18" w:type="dxa"/>
            <w:gridSpan w:val="2"/>
            <w:tcBorders>
              <w:top w:val="nil"/>
              <w:left w:val="nil"/>
              <w:bottom w:val="single" w:color="000000" w:sz="4" w:space="0"/>
              <w:right w:val="single" w:color="000000" w:sz="8"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按其夜间施工项目人工费的20%计算</w:t>
            </w:r>
          </w:p>
        </w:tc>
      </w:tr>
      <w:tr>
        <w:tblPrEx>
          <w:tblCellMar>
            <w:top w:w="0" w:type="dxa"/>
            <w:left w:w="108" w:type="dxa"/>
            <w:bottom w:w="0" w:type="dxa"/>
            <w:right w:w="108" w:type="dxa"/>
          </w:tblCellMar>
        </w:tblPrEx>
        <w:trPr>
          <w:gridAfter w:val="1"/>
          <w:wAfter w:w="20" w:type="dxa"/>
          <w:trHeight w:val="1080" w:hRule="atLeast"/>
        </w:trPr>
        <w:tc>
          <w:tcPr>
            <w:tcW w:w="699" w:type="dxa"/>
            <w:gridSpan w:val="2"/>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414"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JTGRSGZJF001</w:t>
            </w:r>
          </w:p>
        </w:tc>
        <w:tc>
          <w:tcPr>
            <w:tcW w:w="1858"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交通干扰工程施工增加费</w:t>
            </w:r>
          </w:p>
        </w:tc>
        <w:tc>
          <w:tcPr>
            <w:tcW w:w="1498"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15"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10</w:t>
            </w:r>
          </w:p>
        </w:tc>
        <w:tc>
          <w:tcPr>
            <w:tcW w:w="999" w:type="dxa"/>
            <w:gridSpan w:val="3"/>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79"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78"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18" w:type="dxa"/>
            <w:gridSpan w:val="2"/>
            <w:tcBorders>
              <w:top w:val="nil"/>
              <w:left w:val="nil"/>
              <w:bottom w:val="single" w:color="000000" w:sz="4" w:space="0"/>
              <w:right w:val="single" w:color="000000" w:sz="8"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按在市政道路上施工项目人工费的10%计算</w:t>
            </w:r>
          </w:p>
        </w:tc>
      </w:tr>
      <w:tr>
        <w:tblPrEx>
          <w:tblCellMar>
            <w:top w:w="0" w:type="dxa"/>
            <w:left w:w="108" w:type="dxa"/>
            <w:bottom w:w="0" w:type="dxa"/>
            <w:right w:w="108" w:type="dxa"/>
          </w:tblCellMar>
        </w:tblPrEx>
        <w:trPr>
          <w:gridAfter w:val="1"/>
          <w:wAfter w:w="20" w:type="dxa"/>
          <w:trHeight w:val="2355" w:hRule="atLeast"/>
        </w:trPr>
        <w:tc>
          <w:tcPr>
            <w:tcW w:w="699" w:type="dxa"/>
            <w:gridSpan w:val="2"/>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414"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粤031302009001</w:t>
            </w:r>
          </w:p>
        </w:tc>
        <w:tc>
          <w:tcPr>
            <w:tcW w:w="1858"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文明工地增加费</w:t>
            </w:r>
          </w:p>
        </w:tc>
        <w:tc>
          <w:tcPr>
            <w:tcW w:w="1498"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分部分项人工费+分部分项机具费</w:t>
            </w:r>
          </w:p>
        </w:tc>
        <w:tc>
          <w:tcPr>
            <w:tcW w:w="815"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0</w:t>
            </w:r>
          </w:p>
        </w:tc>
        <w:tc>
          <w:tcPr>
            <w:tcW w:w="999" w:type="dxa"/>
            <w:gridSpan w:val="3"/>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79"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78"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18" w:type="dxa"/>
            <w:gridSpan w:val="2"/>
            <w:tcBorders>
              <w:top w:val="nil"/>
              <w:left w:val="nil"/>
              <w:bottom w:val="single" w:color="000000" w:sz="4" w:space="0"/>
              <w:right w:val="single" w:color="000000" w:sz="8"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以分部分项的人工费与施工机具费之和为计算基础；市级文明工地1.00%；省级文明工地2.00%</w:t>
            </w:r>
          </w:p>
        </w:tc>
      </w:tr>
      <w:tr>
        <w:tblPrEx>
          <w:tblCellMar>
            <w:top w:w="0" w:type="dxa"/>
            <w:left w:w="108" w:type="dxa"/>
            <w:bottom w:w="0" w:type="dxa"/>
            <w:right w:w="108" w:type="dxa"/>
          </w:tblCellMar>
        </w:tblPrEx>
        <w:trPr>
          <w:gridAfter w:val="1"/>
          <w:wAfter w:w="20" w:type="dxa"/>
          <w:trHeight w:val="1080" w:hRule="atLeast"/>
        </w:trPr>
        <w:tc>
          <w:tcPr>
            <w:tcW w:w="699" w:type="dxa"/>
            <w:gridSpan w:val="2"/>
            <w:tcBorders>
              <w:top w:val="nil"/>
              <w:left w:val="single" w:color="000000" w:sz="8" w:space="0"/>
              <w:bottom w:val="single" w:color="000000" w:sz="8"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414" w:type="dxa"/>
            <w:gridSpan w:val="2"/>
            <w:tcBorders>
              <w:top w:val="nil"/>
              <w:left w:val="nil"/>
              <w:bottom w:val="single" w:color="000000" w:sz="8"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DXGXJCJXF001</w:t>
            </w:r>
          </w:p>
        </w:tc>
        <w:tc>
          <w:tcPr>
            <w:tcW w:w="1858" w:type="dxa"/>
            <w:gridSpan w:val="2"/>
            <w:tcBorders>
              <w:top w:val="nil"/>
              <w:left w:val="nil"/>
              <w:bottom w:val="single" w:color="000000" w:sz="8"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地下管线交叉降效费</w:t>
            </w:r>
          </w:p>
        </w:tc>
        <w:tc>
          <w:tcPr>
            <w:tcW w:w="1498" w:type="dxa"/>
            <w:tcBorders>
              <w:top w:val="nil"/>
              <w:left w:val="nil"/>
              <w:bottom w:val="single" w:color="000000" w:sz="8"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15" w:type="dxa"/>
            <w:gridSpan w:val="2"/>
            <w:tcBorders>
              <w:top w:val="single" w:color="000000" w:sz="4" w:space="0"/>
              <w:left w:val="nil"/>
              <w:bottom w:val="single" w:color="000000" w:sz="8" w:space="0"/>
              <w:right w:val="single" w:color="000000" w:sz="4"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99" w:type="dxa"/>
            <w:gridSpan w:val="3"/>
            <w:tcBorders>
              <w:top w:val="nil"/>
              <w:left w:val="nil"/>
              <w:bottom w:val="single" w:color="000000" w:sz="8" w:space="0"/>
              <w:right w:val="single" w:color="000000" w:sz="4"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79" w:type="dxa"/>
            <w:gridSpan w:val="3"/>
            <w:tcBorders>
              <w:top w:val="single" w:color="000000" w:sz="4" w:space="0"/>
              <w:left w:val="nil"/>
              <w:bottom w:val="single" w:color="000000" w:sz="8"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78" w:type="dxa"/>
            <w:gridSpan w:val="2"/>
            <w:tcBorders>
              <w:top w:val="nil"/>
              <w:left w:val="nil"/>
              <w:bottom w:val="single" w:color="000000" w:sz="8"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18" w:type="dxa"/>
            <w:gridSpan w:val="2"/>
            <w:tcBorders>
              <w:top w:val="nil"/>
              <w:left w:val="nil"/>
              <w:bottom w:val="single" w:color="000000" w:sz="8" w:space="0"/>
              <w:right w:val="single" w:color="000000" w:sz="8"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按实际发生或经批准的施工方案计算</w:t>
            </w:r>
          </w:p>
        </w:tc>
      </w:tr>
      <w:tr>
        <w:tblPrEx>
          <w:tblCellMar>
            <w:top w:w="0" w:type="dxa"/>
            <w:left w:w="108" w:type="dxa"/>
            <w:bottom w:w="0" w:type="dxa"/>
            <w:right w:w="108" w:type="dxa"/>
          </w:tblCellMar>
        </w:tblPrEx>
        <w:trPr>
          <w:gridAfter w:val="1"/>
          <w:wAfter w:w="20" w:type="dxa"/>
          <w:trHeight w:val="1080" w:hRule="atLeast"/>
        </w:trPr>
        <w:tc>
          <w:tcPr>
            <w:tcW w:w="699" w:type="dxa"/>
            <w:gridSpan w:val="2"/>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1414"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QTFY00000001</w:t>
            </w:r>
          </w:p>
        </w:tc>
        <w:tc>
          <w:tcPr>
            <w:tcW w:w="1858"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其他费用</w:t>
            </w:r>
          </w:p>
        </w:tc>
        <w:tc>
          <w:tcPr>
            <w:tcW w:w="1498"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15"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99" w:type="dxa"/>
            <w:gridSpan w:val="3"/>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79"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78"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18" w:type="dxa"/>
            <w:gridSpan w:val="2"/>
            <w:tcBorders>
              <w:top w:val="nil"/>
              <w:left w:val="nil"/>
              <w:bottom w:val="single" w:color="000000" w:sz="4" w:space="0"/>
              <w:right w:val="single" w:color="000000" w:sz="8"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按实际发生或经批准的施工组织设计方案计算</w:t>
            </w:r>
          </w:p>
        </w:tc>
      </w:tr>
      <w:tr>
        <w:tblPrEx>
          <w:tblCellMar>
            <w:top w:w="0" w:type="dxa"/>
            <w:left w:w="108" w:type="dxa"/>
            <w:bottom w:w="0" w:type="dxa"/>
            <w:right w:w="108" w:type="dxa"/>
          </w:tblCellMar>
        </w:tblPrEx>
        <w:trPr>
          <w:gridAfter w:val="1"/>
          <w:wAfter w:w="20" w:type="dxa"/>
          <w:trHeight w:val="360" w:hRule="atLeast"/>
        </w:trPr>
        <w:tc>
          <w:tcPr>
            <w:tcW w:w="699" w:type="dxa"/>
            <w:gridSpan w:val="2"/>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14"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858"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98"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15"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99" w:type="dxa"/>
            <w:gridSpan w:val="3"/>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79"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78"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18" w:type="dxa"/>
            <w:gridSpan w:val="2"/>
            <w:tcBorders>
              <w:top w:val="nil"/>
              <w:left w:val="nil"/>
              <w:bottom w:val="single" w:color="000000" w:sz="4" w:space="0"/>
              <w:right w:val="single" w:color="000000" w:sz="8"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20" w:type="dxa"/>
          <w:trHeight w:val="360" w:hRule="atLeast"/>
        </w:trPr>
        <w:tc>
          <w:tcPr>
            <w:tcW w:w="699" w:type="dxa"/>
            <w:gridSpan w:val="2"/>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14"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858"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98"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15"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99" w:type="dxa"/>
            <w:gridSpan w:val="3"/>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79"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78"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18" w:type="dxa"/>
            <w:gridSpan w:val="2"/>
            <w:tcBorders>
              <w:top w:val="nil"/>
              <w:left w:val="nil"/>
              <w:bottom w:val="single" w:color="000000" w:sz="4" w:space="0"/>
              <w:right w:val="single" w:color="000000" w:sz="8"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20" w:type="dxa"/>
          <w:trHeight w:val="360" w:hRule="atLeast"/>
        </w:trPr>
        <w:tc>
          <w:tcPr>
            <w:tcW w:w="699" w:type="dxa"/>
            <w:gridSpan w:val="2"/>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ascii="宋体" w:hAnsi="宋体" w:cs="宋体"/>
                <w:kern w:val="0"/>
                <w:sz w:val="20"/>
                <w:szCs w:val="20"/>
              </w:rPr>
            </w:pPr>
          </w:p>
        </w:tc>
        <w:tc>
          <w:tcPr>
            <w:tcW w:w="1414" w:type="dxa"/>
            <w:gridSpan w:val="2"/>
            <w:tcBorders>
              <w:top w:val="nil"/>
              <w:left w:val="nil"/>
              <w:bottom w:val="single" w:color="000000" w:sz="4" w:space="0"/>
              <w:right w:val="single" w:color="000000" w:sz="4" w:space="0"/>
            </w:tcBorders>
            <w:shd w:val="clear" w:color="FFFFFF" w:fill="FFFFFF"/>
            <w:vAlign w:val="center"/>
          </w:tcPr>
          <w:p>
            <w:pPr>
              <w:widowControl/>
              <w:jc w:val="left"/>
              <w:rPr>
                <w:rFonts w:hint="eastAsia" w:ascii="宋体" w:hAnsi="宋体" w:cs="宋体"/>
                <w:kern w:val="0"/>
                <w:sz w:val="20"/>
                <w:szCs w:val="20"/>
              </w:rPr>
            </w:pPr>
          </w:p>
        </w:tc>
        <w:tc>
          <w:tcPr>
            <w:tcW w:w="1858" w:type="dxa"/>
            <w:gridSpan w:val="2"/>
            <w:tcBorders>
              <w:top w:val="nil"/>
              <w:left w:val="nil"/>
              <w:bottom w:val="single" w:color="000000" w:sz="4" w:space="0"/>
              <w:right w:val="single" w:color="000000" w:sz="4" w:space="0"/>
            </w:tcBorders>
            <w:shd w:val="clear" w:color="FFFFFF" w:fill="FFFFFF"/>
            <w:vAlign w:val="center"/>
          </w:tcPr>
          <w:p>
            <w:pPr>
              <w:widowControl/>
              <w:jc w:val="left"/>
              <w:rPr>
                <w:rFonts w:hint="eastAsia" w:ascii="宋体" w:hAnsi="宋体" w:cs="宋体"/>
                <w:kern w:val="0"/>
                <w:sz w:val="20"/>
                <w:szCs w:val="20"/>
              </w:rPr>
            </w:pPr>
          </w:p>
        </w:tc>
        <w:tc>
          <w:tcPr>
            <w:tcW w:w="1498" w:type="dxa"/>
            <w:tcBorders>
              <w:top w:val="nil"/>
              <w:left w:val="nil"/>
              <w:bottom w:val="single" w:color="000000" w:sz="4" w:space="0"/>
              <w:right w:val="single" w:color="000000" w:sz="4" w:space="0"/>
            </w:tcBorders>
            <w:shd w:val="clear" w:color="FFFFFF" w:fill="FFFFFF"/>
            <w:vAlign w:val="center"/>
          </w:tcPr>
          <w:p>
            <w:pPr>
              <w:widowControl/>
              <w:jc w:val="left"/>
              <w:rPr>
                <w:rFonts w:hint="eastAsia" w:ascii="宋体" w:hAnsi="宋体" w:cs="宋体"/>
                <w:kern w:val="0"/>
                <w:sz w:val="20"/>
                <w:szCs w:val="20"/>
              </w:rPr>
            </w:pPr>
          </w:p>
        </w:tc>
        <w:tc>
          <w:tcPr>
            <w:tcW w:w="815"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ascii="宋体" w:hAnsi="宋体" w:cs="宋体"/>
                <w:kern w:val="0"/>
                <w:sz w:val="20"/>
                <w:szCs w:val="20"/>
              </w:rPr>
            </w:pPr>
          </w:p>
        </w:tc>
        <w:tc>
          <w:tcPr>
            <w:tcW w:w="999" w:type="dxa"/>
            <w:gridSpan w:val="3"/>
            <w:tcBorders>
              <w:top w:val="nil"/>
              <w:left w:val="nil"/>
              <w:bottom w:val="single" w:color="000000" w:sz="4" w:space="0"/>
              <w:right w:val="single" w:color="000000" w:sz="4" w:space="0"/>
            </w:tcBorders>
            <w:shd w:val="clear" w:color="FFFFFF" w:fill="FFFFFF"/>
            <w:vAlign w:val="center"/>
          </w:tcPr>
          <w:p>
            <w:pPr>
              <w:widowControl/>
              <w:jc w:val="right"/>
              <w:rPr>
                <w:rFonts w:hint="eastAsia" w:ascii="宋体" w:hAnsi="宋体" w:cs="宋体"/>
                <w:kern w:val="0"/>
                <w:sz w:val="20"/>
                <w:szCs w:val="20"/>
              </w:rPr>
            </w:pPr>
          </w:p>
        </w:tc>
        <w:tc>
          <w:tcPr>
            <w:tcW w:w="979"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ascii="宋体" w:hAnsi="宋体" w:cs="宋体"/>
                <w:kern w:val="0"/>
                <w:sz w:val="20"/>
                <w:szCs w:val="20"/>
              </w:rPr>
            </w:pPr>
          </w:p>
        </w:tc>
        <w:tc>
          <w:tcPr>
            <w:tcW w:w="978" w:type="dxa"/>
            <w:gridSpan w:val="2"/>
            <w:tcBorders>
              <w:top w:val="nil"/>
              <w:left w:val="nil"/>
              <w:bottom w:val="single" w:color="000000" w:sz="4" w:space="0"/>
              <w:right w:val="single" w:color="000000" w:sz="4" w:space="0"/>
            </w:tcBorders>
            <w:shd w:val="clear" w:color="FFFFFF" w:fill="FFFFFF"/>
            <w:vAlign w:val="center"/>
          </w:tcPr>
          <w:p>
            <w:pPr>
              <w:widowControl/>
              <w:jc w:val="left"/>
              <w:rPr>
                <w:rFonts w:hint="eastAsia" w:ascii="宋体" w:hAnsi="宋体" w:cs="宋体"/>
                <w:kern w:val="0"/>
                <w:sz w:val="20"/>
                <w:szCs w:val="20"/>
              </w:rPr>
            </w:pPr>
          </w:p>
        </w:tc>
        <w:tc>
          <w:tcPr>
            <w:tcW w:w="1218" w:type="dxa"/>
            <w:gridSpan w:val="2"/>
            <w:tcBorders>
              <w:top w:val="nil"/>
              <w:left w:val="nil"/>
              <w:bottom w:val="single" w:color="000000" w:sz="4" w:space="0"/>
              <w:right w:val="single" w:color="000000" w:sz="8" w:space="0"/>
            </w:tcBorders>
            <w:shd w:val="clear" w:color="FFFFFF" w:fill="FFFFFF"/>
            <w:vAlign w:val="center"/>
          </w:tcPr>
          <w:p>
            <w:pPr>
              <w:widowControl/>
              <w:jc w:val="left"/>
              <w:rPr>
                <w:rFonts w:hint="eastAsia" w:ascii="宋体" w:hAnsi="宋体" w:cs="宋体"/>
                <w:kern w:val="0"/>
                <w:sz w:val="20"/>
                <w:szCs w:val="20"/>
              </w:rPr>
            </w:pPr>
          </w:p>
        </w:tc>
      </w:tr>
      <w:tr>
        <w:tblPrEx>
          <w:tblCellMar>
            <w:top w:w="0" w:type="dxa"/>
            <w:left w:w="108" w:type="dxa"/>
            <w:bottom w:w="0" w:type="dxa"/>
            <w:right w:w="108" w:type="dxa"/>
          </w:tblCellMar>
        </w:tblPrEx>
        <w:trPr>
          <w:gridAfter w:val="1"/>
          <w:wAfter w:w="20" w:type="dxa"/>
          <w:trHeight w:val="360" w:hRule="atLeast"/>
        </w:trPr>
        <w:tc>
          <w:tcPr>
            <w:tcW w:w="699" w:type="dxa"/>
            <w:gridSpan w:val="2"/>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ascii="宋体" w:hAnsi="宋体" w:cs="宋体"/>
                <w:kern w:val="0"/>
                <w:sz w:val="20"/>
                <w:szCs w:val="20"/>
              </w:rPr>
            </w:pPr>
          </w:p>
        </w:tc>
        <w:tc>
          <w:tcPr>
            <w:tcW w:w="1414" w:type="dxa"/>
            <w:gridSpan w:val="2"/>
            <w:tcBorders>
              <w:top w:val="nil"/>
              <w:left w:val="nil"/>
              <w:bottom w:val="single" w:color="000000" w:sz="4" w:space="0"/>
              <w:right w:val="single" w:color="000000" w:sz="4" w:space="0"/>
            </w:tcBorders>
            <w:shd w:val="clear" w:color="FFFFFF" w:fill="FFFFFF"/>
            <w:vAlign w:val="center"/>
          </w:tcPr>
          <w:p>
            <w:pPr>
              <w:widowControl/>
              <w:jc w:val="left"/>
              <w:rPr>
                <w:rFonts w:hint="eastAsia" w:ascii="宋体" w:hAnsi="宋体" w:cs="宋体"/>
                <w:kern w:val="0"/>
                <w:sz w:val="20"/>
                <w:szCs w:val="20"/>
              </w:rPr>
            </w:pPr>
          </w:p>
        </w:tc>
        <w:tc>
          <w:tcPr>
            <w:tcW w:w="1858" w:type="dxa"/>
            <w:gridSpan w:val="2"/>
            <w:tcBorders>
              <w:top w:val="nil"/>
              <w:left w:val="nil"/>
              <w:bottom w:val="single" w:color="000000" w:sz="4" w:space="0"/>
              <w:right w:val="single" w:color="000000" w:sz="4" w:space="0"/>
            </w:tcBorders>
            <w:shd w:val="clear" w:color="FFFFFF" w:fill="FFFFFF"/>
            <w:vAlign w:val="center"/>
          </w:tcPr>
          <w:p>
            <w:pPr>
              <w:widowControl/>
              <w:jc w:val="left"/>
              <w:rPr>
                <w:rFonts w:hint="eastAsia" w:ascii="宋体" w:hAnsi="宋体" w:cs="宋体"/>
                <w:kern w:val="0"/>
                <w:sz w:val="20"/>
                <w:szCs w:val="20"/>
              </w:rPr>
            </w:pPr>
          </w:p>
        </w:tc>
        <w:tc>
          <w:tcPr>
            <w:tcW w:w="1498" w:type="dxa"/>
            <w:tcBorders>
              <w:top w:val="nil"/>
              <w:left w:val="nil"/>
              <w:bottom w:val="single" w:color="000000" w:sz="4" w:space="0"/>
              <w:right w:val="single" w:color="000000" w:sz="4" w:space="0"/>
            </w:tcBorders>
            <w:shd w:val="clear" w:color="FFFFFF" w:fill="FFFFFF"/>
            <w:vAlign w:val="center"/>
          </w:tcPr>
          <w:p>
            <w:pPr>
              <w:widowControl/>
              <w:jc w:val="left"/>
              <w:rPr>
                <w:rFonts w:hint="eastAsia" w:ascii="宋体" w:hAnsi="宋体" w:cs="宋体"/>
                <w:kern w:val="0"/>
                <w:sz w:val="20"/>
                <w:szCs w:val="20"/>
              </w:rPr>
            </w:pPr>
          </w:p>
        </w:tc>
        <w:tc>
          <w:tcPr>
            <w:tcW w:w="815"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ascii="宋体" w:hAnsi="宋体" w:cs="宋体"/>
                <w:kern w:val="0"/>
                <w:sz w:val="20"/>
                <w:szCs w:val="20"/>
              </w:rPr>
            </w:pPr>
          </w:p>
        </w:tc>
        <w:tc>
          <w:tcPr>
            <w:tcW w:w="999" w:type="dxa"/>
            <w:gridSpan w:val="3"/>
            <w:tcBorders>
              <w:top w:val="nil"/>
              <w:left w:val="nil"/>
              <w:bottom w:val="single" w:color="000000" w:sz="4" w:space="0"/>
              <w:right w:val="single" w:color="000000" w:sz="4" w:space="0"/>
            </w:tcBorders>
            <w:shd w:val="clear" w:color="FFFFFF" w:fill="FFFFFF"/>
            <w:vAlign w:val="center"/>
          </w:tcPr>
          <w:p>
            <w:pPr>
              <w:widowControl/>
              <w:jc w:val="right"/>
              <w:rPr>
                <w:rFonts w:hint="eastAsia" w:ascii="宋体" w:hAnsi="宋体" w:cs="宋体"/>
                <w:kern w:val="0"/>
                <w:sz w:val="20"/>
                <w:szCs w:val="20"/>
              </w:rPr>
            </w:pPr>
          </w:p>
        </w:tc>
        <w:tc>
          <w:tcPr>
            <w:tcW w:w="979"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ascii="宋体" w:hAnsi="宋体" w:cs="宋体"/>
                <w:kern w:val="0"/>
                <w:sz w:val="20"/>
                <w:szCs w:val="20"/>
              </w:rPr>
            </w:pPr>
          </w:p>
        </w:tc>
        <w:tc>
          <w:tcPr>
            <w:tcW w:w="978" w:type="dxa"/>
            <w:gridSpan w:val="2"/>
            <w:tcBorders>
              <w:top w:val="nil"/>
              <w:left w:val="nil"/>
              <w:bottom w:val="single" w:color="000000" w:sz="4" w:space="0"/>
              <w:right w:val="single" w:color="000000" w:sz="4" w:space="0"/>
            </w:tcBorders>
            <w:shd w:val="clear" w:color="FFFFFF" w:fill="FFFFFF"/>
            <w:vAlign w:val="center"/>
          </w:tcPr>
          <w:p>
            <w:pPr>
              <w:widowControl/>
              <w:jc w:val="left"/>
              <w:rPr>
                <w:rFonts w:hint="eastAsia" w:ascii="宋体" w:hAnsi="宋体" w:cs="宋体"/>
                <w:kern w:val="0"/>
                <w:sz w:val="20"/>
                <w:szCs w:val="20"/>
              </w:rPr>
            </w:pPr>
          </w:p>
        </w:tc>
        <w:tc>
          <w:tcPr>
            <w:tcW w:w="1218" w:type="dxa"/>
            <w:gridSpan w:val="2"/>
            <w:tcBorders>
              <w:top w:val="nil"/>
              <w:left w:val="nil"/>
              <w:bottom w:val="single" w:color="000000" w:sz="4" w:space="0"/>
              <w:right w:val="single" w:color="000000" w:sz="8" w:space="0"/>
            </w:tcBorders>
            <w:shd w:val="clear" w:color="FFFFFF" w:fill="FFFFFF"/>
            <w:vAlign w:val="center"/>
          </w:tcPr>
          <w:p>
            <w:pPr>
              <w:widowControl/>
              <w:jc w:val="left"/>
              <w:rPr>
                <w:rFonts w:hint="eastAsia" w:ascii="宋体" w:hAnsi="宋体" w:cs="宋体"/>
                <w:kern w:val="0"/>
                <w:sz w:val="20"/>
                <w:szCs w:val="20"/>
              </w:rPr>
            </w:pPr>
          </w:p>
        </w:tc>
      </w:tr>
      <w:tr>
        <w:tblPrEx>
          <w:tblCellMar>
            <w:top w:w="0" w:type="dxa"/>
            <w:left w:w="108" w:type="dxa"/>
            <w:bottom w:w="0" w:type="dxa"/>
            <w:right w:w="108" w:type="dxa"/>
          </w:tblCellMar>
        </w:tblPrEx>
        <w:trPr>
          <w:gridAfter w:val="1"/>
          <w:wAfter w:w="20" w:type="dxa"/>
          <w:trHeight w:val="360" w:hRule="atLeast"/>
        </w:trPr>
        <w:tc>
          <w:tcPr>
            <w:tcW w:w="699" w:type="dxa"/>
            <w:gridSpan w:val="2"/>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ascii="宋体" w:hAnsi="宋体" w:cs="宋体"/>
                <w:kern w:val="0"/>
                <w:sz w:val="20"/>
                <w:szCs w:val="20"/>
              </w:rPr>
            </w:pPr>
          </w:p>
        </w:tc>
        <w:tc>
          <w:tcPr>
            <w:tcW w:w="1414" w:type="dxa"/>
            <w:gridSpan w:val="2"/>
            <w:tcBorders>
              <w:top w:val="nil"/>
              <w:left w:val="nil"/>
              <w:bottom w:val="single" w:color="000000" w:sz="4" w:space="0"/>
              <w:right w:val="single" w:color="000000" w:sz="4" w:space="0"/>
            </w:tcBorders>
            <w:shd w:val="clear" w:color="FFFFFF" w:fill="FFFFFF"/>
            <w:vAlign w:val="center"/>
          </w:tcPr>
          <w:p>
            <w:pPr>
              <w:widowControl/>
              <w:jc w:val="left"/>
              <w:rPr>
                <w:rFonts w:hint="eastAsia" w:ascii="宋体" w:hAnsi="宋体" w:cs="宋体"/>
                <w:kern w:val="0"/>
                <w:sz w:val="20"/>
                <w:szCs w:val="20"/>
              </w:rPr>
            </w:pPr>
          </w:p>
        </w:tc>
        <w:tc>
          <w:tcPr>
            <w:tcW w:w="1858" w:type="dxa"/>
            <w:gridSpan w:val="2"/>
            <w:tcBorders>
              <w:top w:val="nil"/>
              <w:left w:val="nil"/>
              <w:bottom w:val="single" w:color="000000" w:sz="4" w:space="0"/>
              <w:right w:val="single" w:color="000000" w:sz="4" w:space="0"/>
            </w:tcBorders>
            <w:shd w:val="clear" w:color="FFFFFF" w:fill="FFFFFF"/>
            <w:vAlign w:val="center"/>
          </w:tcPr>
          <w:p>
            <w:pPr>
              <w:widowControl/>
              <w:jc w:val="left"/>
              <w:rPr>
                <w:rFonts w:hint="eastAsia" w:ascii="宋体" w:hAnsi="宋体" w:cs="宋体"/>
                <w:kern w:val="0"/>
                <w:sz w:val="20"/>
                <w:szCs w:val="20"/>
              </w:rPr>
            </w:pPr>
          </w:p>
        </w:tc>
        <w:tc>
          <w:tcPr>
            <w:tcW w:w="1498" w:type="dxa"/>
            <w:tcBorders>
              <w:top w:val="nil"/>
              <w:left w:val="nil"/>
              <w:bottom w:val="single" w:color="000000" w:sz="4" w:space="0"/>
              <w:right w:val="single" w:color="000000" w:sz="4" w:space="0"/>
            </w:tcBorders>
            <w:shd w:val="clear" w:color="FFFFFF" w:fill="FFFFFF"/>
            <w:vAlign w:val="center"/>
          </w:tcPr>
          <w:p>
            <w:pPr>
              <w:widowControl/>
              <w:jc w:val="left"/>
              <w:rPr>
                <w:rFonts w:hint="eastAsia" w:ascii="宋体" w:hAnsi="宋体" w:cs="宋体"/>
                <w:kern w:val="0"/>
                <w:sz w:val="20"/>
                <w:szCs w:val="20"/>
              </w:rPr>
            </w:pPr>
          </w:p>
        </w:tc>
        <w:tc>
          <w:tcPr>
            <w:tcW w:w="815"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ascii="宋体" w:hAnsi="宋体" w:cs="宋体"/>
                <w:kern w:val="0"/>
                <w:sz w:val="20"/>
                <w:szCs w:val="20"/>
              </w:rPr>
            </w:pPr>
          </w:p>
        </w:tc>
        <w:tc>
          <w:tcPr>
            <w:tcW w:w="999" w:type="dxa"/>
            <w:gridSpan w:val="3"/>
            <w:tcBorders>
              <w:top w:val="nil"/>
              <w:left w:val="nil"/>
              <w:bottom w:val="single" w:color="000000" w:sz="4" w:space="0"/>
              <w:right w:val="single" w:color="000000" w:sz="4" w:space="0"/>
            </w:tcBorders>
            <w:shd w:val="clear" w:color="FFFFFF" w:fill="FFFFFF"/>
            <w:vAlign w:val="center"/>
          </w:tcPr>
          <w:p>
            <w:pPr>
              <w:widowControl/>
              <w:jc w:val="right"/>
              <w:rPr>
                <w:rFonts w:hint="eastAsia" w:ascii="宋体" w:hAnsi="宋体" w:cs="宋体"/>
                <w:kern w:val="0"/>
                <w:sz w:val="20"/>
                <w:szCs w:val="20"/>
              </w:rPr>
            </w:pPr>
          </w:p>
        </w:tc>
        <w:tc>
          <w:tcPr>
            <w:tcW w:w="979"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ascii="宋体" w:hAnsi="宋体" w:cs="宋体"/>
                <w:kern w:val="0"/>
                <w:sz w:val="20"/>
                <w:szCs w:val="20"/>
              </w:rPr>
            </w:pPr>
          </w:p>
        </w:tc>
        <w:tc>
          <w:tcPr>
            <w:tcW w:w="978" w:type="dxa"/>
            <w:gridSpan w:val="2"/>
            <w:tcBorders>
              <w:top w:val="nil"/>
              <w:left w:val="nil"/>
              <w:bottom w:val="single" w:color="000000" w:sz="4" w:space="0"/>
              <w:right w:val="single" w:color="000000" w:sz="4" w:space="0"/>
            </w:tcBorders>
            <w:shd w:val="clear" w:color="FFFFFF" w:fill="FFFFFF"/>
            <w:vAlign w:val="center"/>
          </w:tcPr>
          <w:p>
            <w:pPr>
              <w:widowControl/>
              <w:jc w:val="left"/>
              <w:rPr>
                <w:rFonts w:hint="eastAsia" w:ascii="宋体" w:hAnsi="宋体" w:cs="宋体"/>
                <w:kern w:val="0"/>
                <w:sz w:val="20"/>
                <w:szCs w:val="20"/>
              </w:rPr>
            </w:pPr>
          </w:p>
        </w:tc>
        <w:tc>
          <w:tcPr>
            <w:tcW w:w="1218" w:type="dxa"/>
            <w:gridSpan w:val="2"/>
            <w:tcBorders>
              <w:top w:val="nil"/>
              <w:left w:val="nil"/>
              <w:bottom w:val="single" w:color="000000" w:sz="4" w:space="0"/>
              <w:right w:val="single" w:color="000000" w:sz="8" w:space="0"/>
            </w:tcBorders>
            <w:shd w:val="clear" w:color="FFFFFF" w:fill="FFFFFF"/>
            <w:vAlign w:val="center"/>
          </w:tcPr>
          <w:p>
            <w:pPr>
              <w:widowControl/>
              <w:jc w:val="left"/>
              <w:rPr>
                <w:rFonts w:hint="eastAsia" w:ascii="宋体" w:hAnsi="宋体" w:cs="宋体"/>
                <w:kern w:val="0"/>
                <w:sz w:val="20"/>
                <w:szCs w:val="20"/>
              </w:rPr>
            </w:pPr>
          </w:p>
        </w:tc>
      </w:tr>
      <w:tr>
        <w:tblPrEx>
          <w:tblCellMar>
            <w:top w:w="0" w:type="dxa"/>
            <w:left w:w="108" w:type="dxa"/>
            <w:bottom w:w="0" w:type="dxa"/>
            <w:right w:w="108" w:type="dxa"/>
          </w:tblCellMar>
        </w:tblPrEx>
        <w:trPr>
          <w:gridAfter w:val="1"/>
          <w:wAfter w:w="20" w:type="dxa"/>
          <w:trHeight w:val="360" w:hRule="atLeast"/>
        </w:trPr>
        <w:tc>
          <w:tcPr>
            <w:tcW w:w="699" w:type="dxa"/>
            <w:gridSpan w:val="2"/>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ascii="宋体" w:hAnsi="宋体" w:cs="宋体"/>
                <w:kern w:val="0"/>
                <w:sz w:val="20"/>
                <w:szCs w:val="20"/>
              </w:rPr>
            </w:pPr>
          </w:p>
        </w:tc>
        <w:tc>
          <w:tcPr>
            <w:tcW w:w="1414" w:type="dxa"/>
            <w:gridSpan w:val="2"/>
            <w:tcBorders>
              <w:top w:val="nil"/>
              <w:left w:val="nil"/>
              <w:bottom w:val="single" w:color="000000" w:sz="4" w:space="0"/>
              <w:right w:val="single" w:color="000000" w:sz="4" w:space="0"/>
            </w:tcBorders>
            <w:shd w:val="clear" w:color="FFFFFF" w:fill="FFFFFF"/>
            <w:vAlign w:val="center"/>
          </w:tcPr>
          <w:p>
            <w:pPr>
              <w:widowControl/>
              <w:jc w:val="left"/>
              <w:rPr>
                <w:rFonts w:hint="eastAsia" w:ascii="宋体" w:hAnsi="宋体" w:cs="宋体"/>
                <w:kern w:val="0"/>
                <w:sz w:val="20"/>
                <w:szCs w:val="20"/>
              </w:rPr>
            </w:pPr>
          </w:p>
        </w:tc>
        <w:tc>
          <w:tcPr>
            <w:tcW w:w="1858" w:type="dxa"/>
            <w:gridSpan w:val="2"/>
            <w:tcBorders>
              <w:top w:val="nil"/>
              <w:left w:val="nil"/>
              <w:bottom w:val="single" w:color="000000" w:sz="4" w:space="0"/>
              <w:right w:val="single" w:color="000000" w:sz="4" w:space="0"/>
            </w:tcBorders>
            <w:shd w:val="clear" w:color="FFFFFF" w:fill="FFFFFF"/>
            <w:vAlign w:val="center"/>
          </w:tcPr>
          <w:p>
            <w:pPr>
              <w:widowControl/>
              <w:jc w:val="left"/>
              <w:rPr>
                <w:rFonts w:hint="eastAsia" w:ascii="宋体" w:hAnsi="宋体" w:cs="宋体"/>
                <w:kern w:val="0"/>
                <w:sz w:val="20"/>
                <w:szCs w:val="20"/>
              </w:rPr>
            </w:pPr>
          </w:p>
        </w:tc>
        <w:tc>
          <w:tcPr>
            <w:tcW w:w="1498" w:type="dxa"/>
            <w:tcBorders>
              <w:top w:val="nil"/>
              <w:left w:val="nil"/>
              <w:bottom w:val="single" w:color="000000" w:sz="4" w:space="0"/>
              <w:right w:val="single" w:color="000000" w:sz="4" w:space="0"/>
            </w:tcBorders>
            <w:shd w:val="clear" w:color="FFFFFF" w:fill="FFFFFF"/>
            <w:vAlign w:val="center"/>
          </w:tcPr>
          <w:p>
            <w:pPr>
              <w:widowControl/>
              <w:jc w:val="left"/>
              <w:rPr>
                <w:rFonts w:hint="eastAsia" w:ascii="宋体" w:hAnsi="宋体" w:cs="宋体"/>
                <w:kern w:val="0"/>
                <w:sz w:val="20"/>
                <w:szCs w:val="20"/>
              </w:rPr>
            </w:pPr>
          </w:p>
        </w:tc>
        <w:tc>
          <w:tcPr>
            <w:tcW w:w="815"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ascii="宋体" w:hAnsi="宋体" w:cs="宋体"/>
                <w:kern w:val="0"/>
                <w:sz w:val="20"/>
                <w:szCs w:val="20"/>
              </w:rPr>
            </w:pPr>
          </w:p>
        </w:tc>
        <w:tc>
          <w:tcPr>
            <w:tcW w:w="999" w:type="dxa"/>
            <w:gridSpan w:val="3"/>
            <w:tcBorders>
              <w:top w:val="nil"/>
              <w:left w:val="nil"/>
              <w:bottom w:val="single" w:color="000000" w:sz="4" w:space="0"/>
              <w:right w:val="single" w:color="000000" w:sz="4" w:space="0"/>
            </w:tcBorders>
            <w:shd w:val="clear" w:color="FFFFFF" w:fill="FFFFFF"/>
            <w:vAlign w:val="center"/>
          </w:tcPr>
          <w:p>
            <w:pPr>
              <w:widowControl/>
              <w:jc w:val="right"/>
              <w:rPr>
                <w:rFonts w:hint="eastAsia" w:ascii="宋体" w:hAnsi="宋体" w:cs="宋体"/>
                <w:kern w:val="0"/>
                <w:sz w:val="20"/>
                <w:szCs w:val="20"/>
              </w:rPr>
            </w:pPr>
          </w:p>
        </w:tc>
        <w:tc>
          <w:tcPr>
            <w:tcW w:w="979"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ascii="宋体" w:hAnsi="宋体" w:cs="宋体"/>
                <w:kern w:val="0"/>
                <w:sz w:val="20"/>
                <w:szCs w:val="20"/>
              </w:rPr>
            </w:pPr>
          </w:p>
        </w:tc>
        <w:tc>
          <w:tcPr>
            <w:tcW w:w="978" w:type="dxa"/>
            <w:gridSpan w:val="2"/>
            <w:tcBorders>
              <w:top w:val="nil"/>
              <w:left w:val="nil"/>
              <w:bottom w:val="single" w:color="000000" w:sz="4" w:space="0"/>
              <w:right w:val="single" w:color="000000" w:sz="4" w:space="0"/>
            </w:tcBorders>
            <w:shd w:val="clear" w:color="FFFFFF" w:fill="FFFFFF"/>
            <w:vAlign w:val="center"/>
          </w:tcPr>
          <w:p>
            <w:pPr>
              <w:widowControl/>
              <w:jc w:val="left"/>
              <w:rPr>
                <w:rFonts w:hint="eastAsia" w:ascii="宋体" w:hAnsi="宋体" w:cs="宋体"/>
                <w:kern w:val="0"/>
                <w:sz w:val="20"/>
                <w:szCs w:val="20"/>
              </w:rPr>
            </w:pPr>
          </w:p>
        </w:tc>
        <w:tc>
          <w:tcPr>
            <w:tcW w:w="1218" w:type="dxa"/>
            <w:gridSpan w:val="2"/>
            <w:tcBorders>
              <w:top w:val="nil"/>
              <w:left w:val="nil"/>
              <w:bottom w:val="single" w:color="000000" w:sz="4" w:space="0"/>
              <w:right w:val="single" w:color="000000" w:sz="8" w:space="0"/>
            </w:tcBorders>
            <w:shd w:val="clear" w:color="FFFFFF" w:fill="FFFFFF"/>
            <w:vAlign w:val="center"/>
          </w:tcPr>
          <w:p>
            <w:pPr>
              <w:widowControl/>
              <w:jc w:val="left"/>
              <w:rPr>
                <w:rFonts w:hint="eastAsia" w:ascii="宋体" w:hAnsi="宋体" w:cs="宋体"/>
                <w:kern w:val="0"/>
                <w:sz w:val="20"/>
                <w:szCs w:val="20"/>
              </w:rPr>
            </w:pPr>
          </w:p>
        </w:tc>
      </w:tr>
      <w:tr>
        <w:tblPrEx>
          <w:tblCellMar>
            <w:top w:w="0" w:type="dxa"/>
            <w:left w:w="108" w:type="dxa"/>
            <w:bottom w:w="0" w:type="dxa"/>
            <w:right w:w="108" w:type="dxa"/>
          </w:tblCellMar>
        </w:tblPrEx>
        <w:trPr>
          <w:gridAfter w:val="1"/>
          <w:wAfter w:w="20" w:type="dxa"/>
          <w:trHeight w:val="360" w:hRule="atLeast"/>
        </w:trPr>
        <w:tc>
          <w:tcPr>
            <w:tcW w:w="699" w:type="dxa"/>
            <w:gridSpan w:val="2"/>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ascii="宋体" w:hAnsi="宋体" w:cs="宋体"/>
                <w:kern w:val="0"/>
                <w:sz w:val="20"/>
                <w:szCs w:val="20"/>
              </w:rPr>
            </w:pPr>
          </w:p>
        </w:tc>
        <w:tc>
          <w:tcPr>
            <w:tcW w:w="1414" w:type="dxa"/>
            <w:gridSpan w:val="2"/>
            <w:tcBorders>
              <w:top w:val="nil"/>
              <w:left w:val="nil"/>
              <w:bottom w:val="single" w:color="000000" w:sz="4" w:space="0"/>
              <w:right w:val="single" w:color="000000" w:sz="4" w:space="0"/>
            </w:tcBorders>
            <w:shd w:val="clear" w:color="FFFFFF" w:fill="FFFFFF"/>
            <w:vAlign w:val="center"/>
          </w:tcPr>
          <w:p>
            <w:pPr>
              <w:widowControl/>
              <w:jc w:val="left"/>
              <w:rPr>
                <w:rFonts w:hint="eastAsia" w:ascii="宋体" w:hAnsi="宋体" w:cs="宋体"/>
                <w:kern w:val="0"/>
                <w:sz w:val="20"/>
                <w:szCs w:val="20"/>
              </w:rPr>
            </w:pPr>
          </w:p>
        </w:tc>
        <w:tc>
          <w:tcPr>
            <w:tcW w:w="1858" w:type="dxa"/>
            <w:gridSpan w:val="2"/>
            <w:tcBorders>
              <w:top w:val="nil"/>
              <w:left w:val="nil"/>
              <w:bottom w:val="single" w:color="000000" w:sz="4" w:space="0"/>
              <w:right w:val="single" w:color="000000" w:sz="4" w:space="0"/>
            </w:tcBorders>
            <w:shd w:val="clear" w:color="FFFFFF" w:fill="FFFFFF"/>
            <w:vAlign w:val="center"/>
          </w:tcPr>
          <w:p>
            <w:pPr>
              <w:widowControl/>
              <w:jc w:val="left"/>
              <w:rPr>
                <w:rFonts w:hint="eastAsia" w:ascii="宋体" w:hAnsi="宋体" w:cs="宋体"/>
                <w:kern w:val="0"/>
                <w:sz w:val="20"/>
                <w:szCs w:val="20"/>
              </w:rPr>
            </w:pPr>
          </w:p>
        </w:tc>
        <w:tc>
          <w:tcPr>
            <w:tcW w:w="1498" w:type="dxa"/>
            <w:tcBorders>
              <w:top w:val="nil"/>
              <w:left w:val="nil"/>
              <w:bottom w:val="single" w:color="000000" w:sz="4" w:space="0"/>
              <w:right w:val="single" w:color="000000" w:sz="4" w:space="0"/>
            </w:tcBorders>
            <w:shd w:val="clear" w:color="FFFFFF" w:fill="FFFFFF"/>
            <w:vAlign w:val="center"/>
          </w:tcPr>
          <w:p>
            <w:pPr>
              <w:widowControl/>
              <w:jc w:val="left"/>
              <w:rPr>
                <w:rFonts w:hint="eastAsia" w:ascii="宋体" w:hAnsi="宋体" w:cs="宋体"/>
                <w:kern w:val="0"/>
                <w:sz w:val="20"/>
                <w:szCs w:val="20"/>
              </w:rPr>
            </w:pPr>
          </w:p>
        </w:tc>
        <w:tc>
          <w:tcPr>
            <w:tcW w:w="815"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ascii="宋体" w:hAnsi="宋体" w:cs="宋体"/>
                <w:kern w:val="0"/>
                <w:sz w:val="20"/>
                <w:szCs w:val="20"/>
              </w:rPr>
            </w:pPr>
          </w:p>
        </w:tc>
        <w:tc>
          <w:tcPr>
            <w:tcW w:w="999" w:type="dxa"/>
            <w:gridSpan w:val="3"/>
            <w:tcBorders>
              <w:top w:val="nil"/>
              <w:left w:val="nil"/>
              <w:bottom w:val="single" w:color="000000" w:sz="4" w:space="0"/>
              <w:right w:val="single" w:color="000000" w:sz="4" w:space="0"/>
            </w:tcBorders>
            <w:shd w:val="clear" w:color="FFFFFF" w:fill="FFFFFF"/>
            <w:vAlign w:val="center"/>
          </w:tcPr>
          <w:p>
            <w:pPr>
              <w:widowControl/>
              <w:jc w:val="right"/>
              <w:rPr>
                <w:rFonts w:hint="eastAsia" w:ascii="宋体" w:hAnsi="宋体" w:cs="宋体"/>
                <w:kern w:val="0"/>
                <w:sz w:val="20"/>
                <w:szCs w:val="20"/>
              </w:rPr>
            </w:pPr>
          </w:p>
        </w:tc>
        <w:tc>
          <w:tcPr>
            <w:tcW w:w="979"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ascii="宋体" w:hAnsi="宋体" w:cs="宋体"/>
                <w:kern w:val="0"/>
                <w:sz w:val="20"/>
                <w:szCs w:val="20"/>
              </w:rPr>
            </w:pPr>
          </w:p>
        </w:tc>
        <w:tc>
          <w:tcPr>
            <w:tcW w:w="978" w:type="dxa"/>
            <w:gridSpan w:val="2"/>
            <w:tcBorders>
              <w:top w:val="nil"/>
              <w:left w:val="nil"/>
              <w:bottom w:val="single" w:color="000000" w:sz="4" w:space="0"/>
              <w:right w:val="single" w:color="000000" w:sz="4" w:space="0"/>
            </w:tcBorders>
            <w:shd w:val="clear" w:color="FFFFFF" w:fill="FFFFFF"/>
            <w:vAlign w:val="center"/>
          </w:tcPr>
          <w:p>
            <w:pPr>
              <w:widowControl/>
              <w:jc w:val="left"/>
              <w:rPr>
                <w:rFonts w:hint="eastAsia" w:ascii="宋体" w:hAnsi="宋体" w:cs="宋体"/>
                <w:kern w:val="0"/>
                <w:sz w:val="20"/>
                <w:szCs w:val="20"/>
              </w:rPr>
            </w:pPr>
          </w:p>
        </w:tc>
        <w:tc>
          <w:tcPr>
            <w:tcW w:w="1218" w:type="dxa"/>
            <w:gridSpan w:val="2"/>
            <w:tcBorders>
              <w:top w:val="nil"/>
              <w:left w:val="nil"/>
              <w:bottom w:val="single" w:color="000000" w:sz="4" w:space="0"/>
              <w:right w:val="single" w:color="000000" w:sz="8" w:space="0"/>
            </w:tcBorders>
            <w:shd w:val="clear" w:color="FFFFFF" w:fill="FFFFFF"/>
            <w:vAlign w:val="center"/>
          </w:tcPr>
          <w:p>
            <w:pPr>
              <w:widowControl/>
              <w:jc w:val="left"/>
              <w:rPr>
                <w:rFonts w:hint="eastAsia" w:ascii="宋体" w:hAnsi="宋体" w:cs="宋体"/>
                <w:kern w:val="0"/>
                <w:sz w:val="20"/>
                <w:szCs w:val="20"/>
              </w:rPr>
            </w:pPr>
          </w:p>
        </w:tc>
      </w:tr>
      <w:tr>
        <w:tblPrEx>
          <w:tblCellMar>
            <w:top w:w="0" w:type="dxa"/>
            <w:left w:w="108" w:type="dxa"/>
            <w:bottom w:w="0" w:type="dxa"/>
            <w:right w:w="108" w:type="dxa"/>
          </w:tblCellMar>
        </w:tblPrEx>
        <w:trPr>
          <w:gridAfter w:val="1"/>
          <w:wAfter w:w="20" w:type="dxa"/>
          <w:trHeight w:val="360" w:hRule="atLeast"/>
        </w:trPr>
        <w:tc>
          <w:tcPr>
            <w:tcW w:w="699" w:type="dxa"/>
            <w:gridSpan w:val="2"/>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ascii="宋体" w:hAnsi="宋体" w:cs="宋体"/>
                <w:kern w:val="0"/>
                <w:sz w:val="20"/>
                <w:szCs w:val="20"/>
              </w:rPr>
            </w:pPr>
          </w:p>
        </w:tc>
        <w:tc>
          <w:tcPr>
            <w:tcW w:w="1414" w:type="dxa"/>
            <w:gridSpan w:val="2"/>
            <w:tcBorders>
              <w:top w:val="nil"/>
              <w:left w:val="nil"/>
              <w:bottom w:val="single" w:color="000000" w:sz="4" w:space="0"/>
              <w:right w:val="single" w:color="000000" w:sz="4" w:space="0"/>
            </w:tcBorders>
            <w:shd w:val="clear" w:color="FFFFFF" w:fill="FFFFFF"/>
            <w:vAlign w:val="center"/>
          </w:tcPr>
          <w:p>
            <w:pPr>
              <w:widowControl/>
              <w:jc w:val="left"/>
              <w:rPr>
                <w:rFonts w:hint="eastAsia" w:ascii="宋体" w:hAnsi="宋体" w:cs="宋体"/>
                <w:kern w:val="0"/>
                <w:sz w:val="20"/>
                <w:szCs w:val="20"/>
              </w:rPr>
            </w:pPr>
          </w:p>
        </w:tc>
        <w:tc>
          <w:tcPr>
            <w:tcW w:w="1858" w:type="dxa"/>
            <w:gridSpan w:val="2"/>
            <w:tcBorders>
              <w:top w:val="nil"/>
              <w:left w:val="nil"/>
              <w:bottom w:val="single" w:color="000000" w:sz="4" w:space="0"/>
              <w:right w:val="single" w:color="000000" w:sz="4" w:space="0"/>
            </w:tcBorders>
            <w:shd w:val="clear" w:color="FFFFFF" w:fill="FFFFFF"/>
            <w:vAlign w:val="center"/>
          </w:tcPr>
          <w:p>
            <w:pPr>
              <w:widowControl/>
              <w:jc w:val="left"/>
              <w:rPr>
                <w:rFonts w:hint="eastAsia" w:ascii="宋体" w:hAnsi="宋体" w:cs="宋体"/>
                <w:kern w:val="0"/>
                <w:sz w:val="20"/>
                <w:szCs w:val="20"/>
              </w:rPr>
            </w:pPr>
          </w:p>
        </w:tc>
        <w:tc>
          <w:tcPr>
            <w:tcW w:w="1498" w:type="dxa"/>
            <w:tcBorders>
              <w:top w:val="nil"/>
              <w:left w:val="nil"/>
              <w:bottom w:val="single" w:color="000000" w:sz="4" w:space="0"/>
              <w:right w:val="single" w:color="000000" w:sz="4" w:space="0"/>
            </w:tcBorders>
            <w:shd w:val="clear" w:color="FFFFFF" w:fill="FFFFFF"/>
            <w:vAlign w:val="center"/>
          </w:tcPr>
          <w:p>
            <w:pPr>
              <w:widowControl/>
              <w:jc w:val="left"/>
              <w:rPr>
                <w:rFonts w:hint="eastAsia" w:ascii="宋体" w:hAnsi="宋体" w:cs="宋体"/>
                <w:kern w:val="0"/>
                <w:sz w:val="20"/>
                <w:szCs w:val="20"/>
              </w:rPr>
            </w:pPr>
          </w:p>
        </w:tc>
        <w:tc>
          <w:tcPr>
            <w:tcW w:w="815"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ascii="宋体" w:hAnsi="宋体" w:cs="宋体"/>
                <w:kern w:val="0"/>
                <w:sz w:val="20"/>
                <w:szCs w:val="20"/>
              </w:rPr>
            </w:pPr>
          </w:p>
        </w:tc>
        <w:tc>
          <w:tcPr>
            <w:tcW w:w="999" w:type="dxa"/>
            <w:gridSpan w:val="3"/>
            <w:tcBorders>
              <w:top w:val="nil"/>
              <w:left w:val="nil"/>
              <w:bottom w:val="single" w:color="000000" w:sz="4" w:space="0"/>
              <w:right w:val="single" w:color="000000" w:sz="4" w:space="0"/>
            </w:tcBorders>
            <w:shd w:val="clear" w:color="FFFFFF" w:fill="FFFFFF"/>
            <w:vAlign w:val="center"/>
          </w:tcPr>
          <w:p>
            <w:pPr>
              <w:widowControl/>
              <w:jc w:val="right"/>
              <w:rPr>
                <w:rFonts w:hint="eastAsia" w:ascii="宋体" w:hAnsi="宋体" w:cs="宋体"/>
                <w:kern w:val="0"/>
                <w:sz w:val="20"/>
                <w:szCs w:val="20"/>
              </w:rPr>
            </w:pPr>
          </w:p>
        </w:tc>
        <w:tc>
          <w:tcPr>
            <w:tcW w:w="979"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ascii="宋体" w:hAnsi="宋体" w:cs="宋体"/>
                <w:kern w:val="0"/>
                <w:sz w:val="20"/>
                <w:szCs w:val="20"/>
              </w:rPr>
            </w:pPr>
          </w:p>
        </w:tc>
        <w:tc>
          <w:tcPr>
            <w:tcW w:w="978" w:type="dxa"/>
            <w:gridSpan w:val="2"/>
            <w:tcBorders>
              <w:top w:val="nil"/>
              <w:left w:val="nil"/>
              <w:bottom w:val="single" w:color="000000" w:sz="4" w:space="0"/>
              <w:right w:val="single" w:color="000000" w:sz="4" w:space="0"/>
            </w:tcBorders>
            <w:shd w:val="clear" w:color="FFFFFF" w:fill="FFFFFF"/>
            <w:vAlign w:val="center"/>
          </w:tcPr>
          <w:p>
            <w:pPr>
              <w:widowControl/>
              <w:jc w:val="left"/>
              <w:rPr>
                <w:rFonts w:hint="eastAsia" w:ascii="宋体" w:hAnsi="宋体" w:cs="宋体"/>
                <w:kern w:val="0"/>
                <w:sz w:val="20"/>
                <w:szCs w:val="20"/>
              </w:rPr>
            </w:pPr>
          </w:p>
        </w:tc>
        <w:tc>
          <w:tcPr>
            <w:tcW w:w="1218" w:type="dxa"/>
            <w:gridSpan w:val="2"/>
            <w:tcBorders>
              <w:top w:val="nil"/>
              <w:left w:val="nil"/>
              <w:bottom w:val="single" w:color="000000" w:sz="4" w:space="0"/>
              <w:right w:val="single" w:color="000000" w:sz="8" w:space="0"/>
            </w:tcBorders>
            <w:shd w:val="clear" w:color="FFFFFF" w:fill="FFFFFF"/>
            <w:vAlign w:val="center"/>
          </w:tcPr>
          <w:p>
            <w:pPr>
              <w:widowControl/>
              <w:jc w:val="left"/>
              <w:rPr>
                <w:rFonts w:hint="eastAsia" w:ascii="宋体" w:hAnsi="宋体" w:cs="宋体"/>
                <w:kern w:val="0"/>
                <w:sz w:val="20"/>
                <w:szCs w:val="20"/>
              </w:rPr>
            </w:pPr>
          </w:p>
        </w:tc>
      </w:tr>
      <w:tr>
        <w:tblPrEx>
          <w:tblCellMar>
            <w:top w:w="0" w:type="dxa"/>
            <w:left w:w="108" w:type="dxa"/>
            <w:bottom w:w="0" w:type="dxa"/>
            <w:right w:w="108" w:type="dxa"/>
          </w:tblCellMar>
        </w:tblPrEx>
        <w:trPr>
          <w:gridAfter w:val="1"/>
          <w:wAfter w:w="20" w:type="dxa"/>
          <w:trHeight w:val="360" w:hRule="atLeast"/>
        </w:trPr>
        <w:tc>
          <w:tcPr>
            <w:tcW w:w="699" w:type="dxa"/>
            <w:gridSpan w:val="2"/>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ascii="宋体" w:hAnsi="宋体" w:cs="宋体"/>
                <w:kern w:val="0"/>
                <w:sz w:val="20"/>
                <w:szCs w:val="20"/>
              </w:rPr>
            </w:pPr>
          </w:p>
        </w:tc>
        <w:tc>
          <w:tcPr>
            <w:tcW w:w="1414" w:type="dxa"/>
            <w:gridSpan w:val="2"/>
            <w:tcBorders>
              <w:top w:val="nil"/>
              <w:left w:val="nil"/>
              <w:bottom w:val="single" w:color="000000" w:sz="4" w:space="0"/>
              <w:right w:val="single" w:color="000000" w:sz="4" w:space="0"/>
            </w:tcBorders>
            <w:shd w:val="clear" w:color="FFFFFF" w:fill="FFFFFF"/>
            <w:vAlign w:val="center"/>
          </w:tcPr>
          <w:p>
            <w:pPr>
              <w:widowControl/>
              <w:jc w:val="left"/>
              <w:rPr>
                <w:rFonts w:hint="eastAsia" w:ascii="宋体" w:hAnsi="宋体" w:cs="宋体"/>
                <w:kern w:val="0"/>
                <w:sz w:val="20"/>
                <w:szCs w:val="20"/>
              </w:rPr>
            </w:pPr>
          </w:p>
        </w:tc>
        <w:tc>
          <w:tcPr>
            <w:tcW w:w="1858" w:type="dxa"/>
            <w:gridSpan w:val="2"/>
            <w:tcBorders>
              <w:top w:val="nil"/>
              <w:left w:val="nil"/>
              <w:bottom w:val="single" w:color="000000" w:sz="4" w:space="0"/>
              <w:right w:val="single" w:color="000000" w:sz="4" w:space="0"/>
            </w:tcBorders>
            <w:shd w:val="clear" w:color="FFFFFF" w:fill="FFFFFF"/>
            <w:vAlign w:val="center"/>
          </w:tcPr>
          <w:p>
            <w:pPr>
              <w:widowControl/>
              <w:jc w:val="left"/>
              <w:rPr>
                <w:rFonts w:hint="eastAsia" w:ascii="宋体" w:hAnsi="宋体" w:cs="宋体"/>
                <w:kern w:val="0"/>
                <w:sz w:val="20"/>
                <w:szCs w:val="20"/>
              </w:rPr>
            </w:pPr>
          </w:p>
        </w:tc>
        <w:tc>
          <w:tcPr>
            <w:tcW w:w="1498" w:type="dxa"/>
            <w:tcBorders>
              <w:top w:val="nil"/>
              <w:left w:val="nil"/>
              <w:bottom w:val="single" w:color="000000" w:sz="4" w:space="0"/>
              <w:right w:val="single" w:color="000000" w:sz="4" w:space="0"/>
            </w:tcBorders>
            <w:shd w:val="clear" w:color="FFFFFF" w:fill="FFFFFF"/>
            <w:vAlign w:val="center"/>
          </w:tcPr>
          <w:p>
            <w:pPr>
              <w:widowControl/>
              <w:jc w:val="left"/>
              <w:rPr>
                <w:rFonts w:hint="eastAsia" w:ascii="宋体" w:hAnsi="宋体" w:cs="宋体"/>
                <w:kern w:val="0"/>
                <w:sz w:val="20"/>
                <w:szCs w:val="20"/>
              </w:rPr>
            </w:pPr>
          </w:p>
        </w:tc>
        <w:tc>
          <w:tcPr>
            <w:tcW w:w="815"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ascii="宋体" w:hAnsi="宋体" w:cs="宋体"/>
                <w:kern w:val="0"/>
                <w:sz w:val="20"/>
                <w:szCs w:val="20"/>
              </w:rPr>
            </w:pPr>
          </w:p>
        </w:tc>
        <w:tc>
          <w:tcPr>
            <w:tcW w:w="999" w:type="dxa"/>
            <w:gridSpan w:val="3"/>
            <w:tcBorders>
              <w:top w:val="nil"/>
              <w:left w:val="nil"/>
              <w:bottom w:val="single" w:color="000000" w:sz="4" w:space="0"/>
              <w:right w:val="single" w:color="000000" w:sz="4" w:space="0"/>
            </w:tcBorders>
            <w:shd w:val="clear" w:color="FFFFFF" w:fill="FFFFFF"/>
            <w:vAlign w:val="center"/>
          </w:tcPr>
          <w:p>
            <w:pPr>
              <w:widowControl/>
              <w:jc w:val="right"/>
              <w:rPr>
                <w:rFonts w:hint="eastAsia" w:ascii="宋体" w:hAnsi="宋体" w:cs="宋体"/>
                <w:kern w:val="0"/>
                <w:sz w:val="20"/>
                <w:szCs w:val="20"/>
              </w:rPr>
            </w:pPr>
          </w:p>
        </w:tc>
        <w:tc>
          <w:tcPr>
            <w:tcW w:w="979"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ascii="宋体" w:hAnsi="宋体" w:cs="宋体"/>
                <w:kern w:val="0"/>
                <w:sz w:val="20"/>
                <w:szCs w:val="20"/>
              </w:rPr>
            </w:pPr>
          </w:p>
        </w:tc>
        <w:tc>
          <w:tcPr>
            <w:tcW w:w="978" w:type="dxa"/>
            <w:gridSpan w:val="2"/>
            <w:tcBorders>
              <w:top w:val="nil"/>
              <w:left w:val="nil"/>
              <w:bottom w:val="single" w:color="000000" w:sz="4" w:space="0"/>
              <w:right w:val="single" w:color="000000" w:sz="4" w:space="0"/>
            </w:tcBorders>
            <w:shd w:val="clear" w:color="FFFFFF" w:fill="FFFFFF"/>
            <w:vAlign w:val="center"/>
          </w:tcPr>
          <w:p>
            <w:pPr>
              <w:widowControl/>
              <w:jc w:val="left"/>
              <w:rPr>
                <w:rFonts w:hint="eastAsia" w:ascii="宋体" w:hAnsi="宋体" w:cs="宋体"/>
                <w:kern w:val="0"/>
                <w:sz w:val="20"/>
                <w:szCs w:val="20"/>
              </w:rPr>
            </w:pPr>
          </w:p>
        </w:tc>
        <w:tc>
          <w:tcPr>
            <w:tcW w:w="1218" w:type="dxa"/>
            <w:gridSpan w:val="2"/>
            <w:tcBorders>
              <w:top w:val="nil"/>
              <w:left w:val="nil"/>
              <w:bottom w:val="single" w:color="000000" w:sz="4" w:space="0"/>
              <w:right w:val="single" w:color="000000" w:sz="8" w:space="0"/>
            </w:tcBorders>
            <w:shd w:val="clear" w:color="FFFFFF" w:fill="FFFFFF"/>
            <w:vAlign w:val="center"/>
          </w:tcPr>
          <w:p>
            <w:pPr>
              <w:widowControl/>
              <w:jc w:val="left"/>
              <w:rPr>
                <w:rFonts w:hint="eastAsia" w:ascii="宋体" w:hAnsi="宋体" w:cs="宋体"/>
                <w:kern w:val="0"/>
                <w:sz w:val="20"/>
                <w:szCs w:val="20"/>
              </w:rPr>
            </w:pPr>
          </w:p>
        </w:tc>
      </w:tr>
      <w:tr>
        <w:tblPrEx>
          <w:tblCellMar>
            <w:top w:w="0" w:type="dxa"/>
            <w:left w:w="108" w:type="dxa"/>
            <w:bottom w:w="0" w:type="dxa"/>
            <w:right w:w="108" w:type="dxa"/>
          </w:tblCellMar>
        </w:tblPrEx>
        <w:trPr>
          <w:gridAfter w:val="1"/>
          <w:wAfter w:w="20" w:type="dxa"/>
          <w:trHeight w:val="360" w:hRule="atLeast"/>
        </w:trPr>
        <w:tc>
          <w:tcPr>
            <w:tcW w:w="699" w:type="dxa"/>
            <w:gridSpan w:val="2"/>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14"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858"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98"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15"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99" w:type="dxa"/>
            <w:gridSpan w:val="3"/>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79"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78" w:type="dxa"/>
            <w:gridSpan w:val="2"/>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18" w:type="dxa"/>
            <w:gridSpan w:val="2"/>
            <w:tcBorders>
              <w:top w:val="nil"/>
              <w:left w:val="nil"/>
              <w:bottom w:val="single" w:color="000000" w:sz="4" w:space="0"/>
              <w:right w:val="single" w:color="000000" w:sz="8"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20" w:type="dxa"/>
          <w:trHeight w:val="360" w:hRule="atLeast"/>
        </w:trPr>
        <w:tc>
          <w:tcPr>
            <w:tcW w:w="6284"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合    计</w:t>
            </w:r>
          </w:p>
        </w:tc>
        <w:tc>
          <w:tcPr>
            <w:tcW w:w="999" w:type="dxa"/>
            <w:gridSpan w:val="3"/>
            <w:tcBorders>
              <w:top w:val="nil"/>
              <w:left w:val="nil"/>
              <w:bottom w:val="single" w:color="000000" w:sz="8" w:space="0"/>
              <w:right w:val="single" w:color="000000" w:sz="4" w:space="0"/>
            </w:tcBorders>
            <w:shd w:val="clear" w:color="FFFFFF"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79" w:type="dxa"/>
            <w:gridSpan w:val="3"/>
            <w:tcBorders>
              <w:top w:val="single" w:color="000000" w:sz="4" w:space="0"/>
              <w:left w:val="nil"/>
              <w:bottom w:val="single" w:color="000000" w:sz="8"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78" w:type="dxa"/>
            <w:gridSpan w:val="2"/>
            <w:tcBorders>
              <w:top w:val="nil"/>
              <w:left w:val="nil"/>
              <w:bottom w:val="single" w:color="000000" w:sz="8" w:space="0"/>
              <w:right w:val="single" w:color="000000"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18" w:type="dxa"/>
            <w:gridSpan w:val="2"/>
            <w:tcBorders>
              <w:top w:val="nil"/>
              <w:left w:val="nil"/>
              <w:bottom w:val="single" w:color="000000" w:sz="8" w:space="0"/>
              <w:right w:val="single" w:color="000000" w:sz="8"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20" w:type="dxa"/>
          <w:trHeight w:val="360" w:hRule="atLeast"/>
        </w:trPr>
        <w:tc>
          <w:tcPr>
            <w:tcW w:w="6048" w:type="dxa"/>
            <w:gridSpan w:val="8"/>
            <w:tcBorders>
              <w:top w:val="nil"/>
              <w:left w:val="nil"/>
              <w:bottom w:val="nil"/>
              <w:right w:val="nil"/>
            </w:tcBorders>
            <w:shd w:val="clear" w:color="FFFFFF" w:fill="FFFFFF"/>
          </w:tcPr>
          <w:p>
            <w:pPr>
              <w:spacing w:line="360" w:lineRule="auto"/>
              <w:jc w:val="left"/>
            </w:pPr>
            <w:r>
              <w:rPr>
                <w:rFonts w:hint="eastAsia"/>
                <w:color w:val="FF0000"/>
              </w:rPr>
              <w:t>以上含税</w:t>
            </w:r>
          </w:p>
          <w:p>
            <w:pPr>
              <w:widowControl/>
              <w:jc w:val="left"/>
              <w:rPr>
                <w:rFonts w:ascii="宋体" w:hAnsi="宋体" w:cs="宋体"/>
                <w:kern w:val="0"/>
                <w:sz w:val="18"/>
                <w:szCs w:val="18"/>
              </w:rPr>
            </w:pPr>
          </w:p>
        </w:tc>
        <w:tc>
          <w:tcPr>
            <w:tcW w:w="4410" w:type="dxa"/>
            <w:gridSpan w:val="11"/>
            <w:tcBorders>
              <w:top w:val="nil"/>
              <w:left w:val="nil"/>
              <w:bottom w:val="nil"/>
              <w:right w:val="nil"/>
            </w:tcBorders>
            <w:shd w:val="clear" w:color="FFFFFF" w:fill="FFFFFF"/>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gridAfter w:val="1"/>
          <w:wAfter w:w="20" w:type="dxa"/>
          <w:trHeight w:val="360" w:hRule="atLeast"/>
        </w:trPr>
        <w:tc>
          <w:tcPr>
            <w:tcW w:w="6048" w:type="dxa"/>
            <w:gridSpan w:val="8"/>
            <w:tcBorders>
              <w:top w:val="nil"/>
              <w:left w:val="nil"/>
              <w:bottom w:val="nil"/>
              <w:right w:val="nil"/>
            </w:tcBorders>
            <w:shd w:val="clear" w:color="FFFFFF" w:fill="FFFFFF"/>
          </w:tcPr>
          <w:p>
            <w:pPr>
              <w:widowControl/>
              <w:jc w:val="left"/>
              <w:rPr>
                <w:rFonts w:ascii="宋体" w:hAnsi="宋体" w:cs="宋体"/>
                <w:kern w:val="0"/>
                <w:sz w:val="18"/>
                <w:szCs w:val="18"/>
              </w:rPr>
            </w:pPr>
            <w:r>
              <w:rPr>
                <w:rFonts w:hint="eastAsia" w:ascii="宋体" w:hAnsi="宋体" w:cs="宋体"/>
                <w:kern w:val="0"/>
                <w:sz w:val="18"/>
                <w:szCs w:val="18"/>
              </w:rPr>
              <w:t>　</w:t>
            </w:r>
          </w:p>
        </w:tc>
        <w:tc>
          <w:tcPr>
            <w:tcW w:w="1814" w:type="dxa"/>
            <w:gridSpan w:val="6"/>
            <w:tcBorders>
              <w:top w:val="nil"/>
              <w:left w:val="nil"/>
              <w:bottom w:val="nil"/>
              <w:right w:val="nil"/>
            </w:tcBorders>
            <w:shd w:val="clear" w:color="FFFFFF" w:fill="FFFFFF"/>
          </w:tcPr>
          <w:p>
            <w:pPr>
              <w:widowControl/>
              <w:jc w:val="right"/>
              <w:rPr>
                <w:rFonts w:ascii="宋体" w:hAnsi="宋体" w:cs="宋体"/>
                <w:kern w:val="0"/>
                <w:sz w:val="18"/>
                <w:szCs w:val="18"/>
              </w:rPr>
            </w:pPr>
            <w:r>
              <w:rPr>
                <w:rFonts w:hint="eastAsia" w:ascii="宋体" w:hAnsi="宋体" w:cs="宋体"/>
                <w:kern w:val="0"/>
                <w:sz w:val="18"/>
                <w:szCs w:val="18"/>
              </w:rPr>
              <w:t>　</w:t>
            </w:r>
          </w:p>
        </w:tc>
        <w:tc>
          <w:tcPr>
            <w:tcW w:w="2596" w:type="dxa"/>
            <w:gridSpan w:val="5"/>
            <w:tcBorders>
              <w:top w:val="nil"/>
              <w:left w:val="nil"/>
              <w:bottom w:val="nil"/>
              <w:right w:val="nil"/>
            </w:tcBorders>
            <w:shd w:val="clear" w:color="FFFFFF" w:fill="FFFFFF"/>
          </w:tcPr>
          <w:p>
            <w:pPr>
              <w:widowControl/>
              <w:ind w:right="90"/>
              <w:jc w:val="right"/>
              <w:rPr>
                <w:rFonts w:ascii="宋体" w:hAnsi="宋体" w:cs="宋体"/>
                <w:kern w:val="0"/>
                <w:sz w:val="18"/>
                <w:szCs w:val="18"/>
              </w:rPr>
            </w:pPr>
          </w:p>
        </w:tc>
      </w:tr>
      <w:tr>
        <w:tblPrEx>
          <w:tblCellMar>
            <w:top w:w="0" w:type="dxa"/>
            <w:left w:w="108" w:type="dxa"/>
            <w:bottom w:w="0" w:type="dxa"/>
            <w:right w:w="108" w:type="dxa"/>
          </w:tblCellMar>
        </w:tblPrEx>
        <w:trPr>
          <w:gridAfter w:val="1"/>
          <w:wAfter w:w="20" w:type="dxa"/>
          <w:trHeight w:val="225" w:hRule="atLeast"/>
        </w:trPr>
        <w:tc>
          <w:tcPr>
            <w:tcW w:w="699"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141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1858"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1498"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57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23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999"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579"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40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978"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1218"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r>
    </w:tbl>
    <w:p>
      <w:pPr>
        <w:spacing w:line="360" w:lineRule="auto"/>
        <w:jc w:val="left"/>
      </w:pPr>
    </w:p>
    <w:p>
      <w:pPr>
        <w:spacing w:line="360" w:lineRule="auto"/>
        <w:ind w:firstLine="840" w:firstLineChars="300"/>
        <w:jc w:val="right"/>
        <w:rPr>
          <w:sz w:val="28"/>
          <w:szCs w:val="28"/>
        </w:rPr>
      </w:pPr>
      <w:r>
        <w:rPr>
          <w:rFonts w:hint="eastAsia"/>
          <w:sz w:val="28"/>
          <w:szCs w:val="28"/>
        </w:rPr>
        <w:t xml:space="preserve">     投标单位（盖单位公章）</w:t>
      </w:r>
    </w:p>
    <w:p>
      <w:pPr>
        <w:jc w:val="center"/>
        <w:rPr>
          <w:rFonts w:hint="eastAsia"/>
          <w:sz w:val="28"/>
          <w:szCs w:val="28"/>
        </w:rPr>
      </w:pPr>
      <w:r>
        <w:rPr>
          <w:rFonts w:hint="eastAsia"/>
          <w:sz w:val="28"/>
          <w:szCs w:val="28"/>
        </w:rPr>
        <w:t xml:space="preserve">                                          </w:t>
      </w:r>
    </w:p>
    <w:p>
      <w:pPr>
        <w:jc w:val="center"/>
        <w:rPr>
          <w:rFonts w:hint="eastAsia"/>
          <w:sz w:val="28"/>
          <w:szCs w:val="28"/>
        </w:rPr>
      </w:pPr>
      <w:r>
        <w:rPr>
          <w:rFonts w:hint="eastAsia"/>
          <w:sz w:val="28"/>
          <w:szCs w:val="28"/>
        </w:rPr>
        <w:t xml:space="preserve">                                          年    月    日</w:t>
      </w:r>
    </w:p>
    <w:p>
      <w:pPr>
        <w:jc w:val="center"/>
        <w:rPr>
          <w:rFonts w:hint="eastAsia" w:ascii="仿宋_GB2312" w:eastAsia="仿宋_GB2312"/>
          <w:sz w:val="36"/>
          <w:szCs w:val="36"/>
        </w:rPr>
      </w:pPr>
    </w:p>
    <w:p>
      <w:pPr>
        <w:jc w:val="center"/>
        <w:rPr>
          <w:rFonts w:ascii="仿宋_GB2312" w:eastAsia="仿宋_GB2312"/>
          <w:sz w:val="36"/>
          <w:szCs w:val="36"/>
        </w:rPr>
      </w:pPr>
      <w:r>
        <w:rPr>
          <w:rFonts w:hint="eastAsia" w:ascii="仿宋_GB2312" w:eastAsia="仿宋_GB2312"/>
          <w:sz w:val="36"/>
          <w:szCs w:val="36"/>
        </w:rPr>
        <w:t>投标资料封面设置</w:t>
      </w:r>
    </w:p>
    <w:p>
      <w:pPr>
        <w:jc w:val="center"/>
        <w:rPr>
          <w:rFonts w:ascii="仿宋_GB2312" w:eastAsia="仿宋_GB2312"/>
          <w:sz w:val="36"/>
          <w:szCs w:val="36"/>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5" w:hRule="atLeast"/>
          <w:jc w:val="center"/>
        </w:trPr>
        <w:tc>
          <w:tcPr>
            <w:tcW w:w="9108" w:type="dxa"/>
            <w:noWrap/>
          </w:tcPr>
          <w:p>
            <w:pPr>
              <w:ind w:left="5250"/>
              <w:rPr>
                <w:rFonts w:ascii="仿宋_GB2312" w:eastAsia="仿宋_GB2312"/>
                <w:sz w:val="36"/>
                <w:szCs w:val="36"/>
              </w:rPr>
            </w:pPr>
          </w:p>
          <w:p>
            <w:pPr>
              <w:rPr>
                <w:rFonts w:ascii="仿宋_GB2312" w:eastAsia="仿宋_GB2312"/>
                <w:sz w:val="32"/>
                <w:szCs w:val="32"/>
                <w:u w:val="single"/>
              </w:rPr>
            </w:pPr>
            <w:r>
              <w:rPr>
                <w:rFonts w:hint="eastAsia" w:ascii="仿宋_GB2312" w:eastAsia="仿宋_GB2312"/>
                <w:sz w:val="36"/>
                <w:szCs w:val="36"/>
              </w:rPr>
              <w:t xml:space="preserve">投标项目： </w:t>
            </w:r>
          </w:p>
          <w:p>
            <w:pPr>
              <w:ind w:left="5250" w:firstLine="1080" w:firstLineChars="300"/>
              <w:rPr>
                <w:rFonts w:ascii="仿宋_GB2312" w:eastAsia="仿宋_GB2312"/>
                <w:sz w:val="36"/>
                <w:szCs w:val="36"/>
              </w:rPr>
            </w:pPr>
          </w:p>
          <w:p>
            <w:pPr>
              <w:rPr>
                <w:rFonts w:ascii="仿宋_GB2312" w:eastAsia="仿宋_GB2312"/>
                <w:sz w:val="36"/>
                <w:szCs w:val="36"/>
                <w:u w:val="single"/>
              </w:rPr>
            </w:pPr>
            <w:r>
              <w:rPr>
                <w:rFonts w:hint="eastAsia" w:ascii="仿宋_GB2312" w:eastAsia="仿宋_GB2312"/>
                <w:sz w:val="36"/>
                <w:szCs w:val="36"/>
              </w:rPr>
              <w:t>投 标 人（盖公章）：</w:t>
            </w:r>
          </w:p>
          <w:p>
            <w:pPr>
              <w:ind w:left="5250" w:firstLine="1080" w:firstLineChars="300"/>
              <w:rPr>
                <w:rFonts w:ascii="仿宋_GB2312" w:eastAsia="仿宋_GB2312"/>
                <w:sz w:val="36"/>
                <w:szCs w:val="36"/>
              </w:rPr>
            </w:pPr>
          </w:p>
          <w:p>
            <w:pPr>
              <w:rPr>
                <w:rFonts w:ascii="仿宋_GB2312" w:eastAsia="仿宋_GB2312"/>
                <w:sz w:val="36"/>
                <w:szCs w:val="36"/>
                <w:u w:val="single"/>
              </w:rPr>
            </w:pPr>
            <w:r>
              <w:rPr>
                <w:rFonts w:hint="eastAsia" w:ascii="仿宋_GB2312" w:eastAsia="仿宋_GB2312"/>
                <w:sz w:val="36"/>
                <w:szCs w:val="36"/>
              </w:rPr>
              <w:t>投标时间：</w:t>
            </w:r>
          </w:p>
        </w:tc>
      </w:tr>
    </w:tbl>
    <w:p>
      <w:pPr>
        <w:jc w:val="center"/>
        <w:rPr>
          <w:rFonts w:ascii="仿宋_GB2312" w:eastAsia="仿宋_GB2312"/>
          <w:sz w:val="36"/>
          <w:szCs w:val="36"/>
        </w:rPr>
      </w:pPr>
    </w:p>
    <w:p>
      <w:pPr>
        <w:jc w:val="center"/>
        <w:rPr>
          <w:rFonts w:ascii="宋体" w:hAnsi="宋体"/>
          <w:b/>
          <w:sz w:val="32"/>
          <w:szCs w:val="32"/>
          <w:u w:val="single"/>
        </w:rPr>
      </w:pPr>
    </w:p>
    <w:p>
      <w:pPr>
        <w:jc w:val="center"/>
        <w:rPr>
          <w:rFonts w:ascii="宋体" w:hAnsi="宋体"/>
          <w:b/>
          <w:sz w:val="32"/>
          <w:szCs w:val="32"/>
          <w:u w:val="single"/>
        </w:rPr>
      </w:pPr>
    </w:p>
    <w:p>
      <w:pPr>
        <w:jc w:val="center"/>
        <w:rPr>
          <w:rFonts w:ascii="宋体" w:hAnsi="宋体"/>
          <w:b/>
          <w:sz w:val="32"/>
          <w:szCs w:val="32"/>
          <w:u w:val="single"/>
        </w:rPr>
      </w:pPr>
    </w:p>
    <w:p>
      <w:pPr>
        <w:jc w:val="center"/>
        <w:rPr>
          <w:rFonts w:ascii="宋体" w:hAnsi="宋体"/>
          <w:b/>
          <w:sz w:val="32"/>
          <w:szCs w:val="32"/>
          <w:u w:val="single"/>
        </w:rPr>
      </w:pPr>
    </w:p>
    <w:p>
      <w:pPr>
        <w:jc w:val="center"/>
        <w:rPr>
          <w:rFonts w:ascii="宋体" w:hAnsi="宋体"/>
          <w:b/>
          <w:sz w:val="32"/>
          <w:szCs w:val="32"/>
          <w:u w:val="single"/>
        </w:rPr>
      </w:pPr>
    </w:p>
    <w:p>
      <w:pPr>
        <w:jc w:val="center"/>
        <w:rPr>
          <w:rFonts w:ascii="宋体" w:hAnsi="宋体"/>
          <w:b/>
          <w:sz w:val="32"/>
          <w:szCs w:val="32"/>
          <w:u w:val="single"/>
        </w:rPr>
      </w:pPr>
    </w:p>
    <w:p>
      <w:pPr>
        <w:jc w:val="center"/>
        <w:rPr>
          <w:rFonts w:ascii="宋体" w:hAnsi="宋体"/>
          <w:b/>
          <w:sz w:val="32"/>
          <w:szCs w:val="32"/>
          <w:u w:val="single"/>
        </w:rPr>
      </w:pPr>
    </w:p>
    <w:p>
      <w:pPr>
        <w:jc w:val="center"/>
        <w:rPr>
          <w:rFonts w:ascii="宋体" w:hAnsi="宋体"/>
          <w:b/>
          <w:sz w:val="32"/>
          <w:szCs w:val="32"/>
          <w:u w:val="single"/>
        </w:rPr>
      </w:pPr>
    </w:p>
    <w:p>
      <w:pPr>
        <w:jc w:val="center"/>
        <w:rPr>
          <w:rFonts w:ascii="宋体" w:hAnsi="宋体"/>
          <w:b/>
          <w:sz w:val="32"/>
          <w:szCs w:val="32"/>
          <w:u w:val="single"/>
        </w:rPr>
      </w:pPr>
    </w:p>
    <w:p>
      <w:pPr>
        <w:jc w:val="center"/>
        <w:rPr>
          <w:rFonts w:ascii="宋体" w:hAnsi="宋体"/>
          <w:b/>
          <w:sz w:val="32"/>
          <w:szCs w:val="32"/>
          <w:u w:val="single"/>
        </w:rPr>
      </w:pPr>
    </w:p>
    <w:p>
      <w:pPr>
        <w:jc w:val="both"/>
        <w:rPr>
          <w:rFonts w:ascii="宋体" w:hAnsi="宋体"/>
          <w:b/>
          <w:sz w:val="32"/>
          <w:szCs w:val="32"/>
          <w:u w:val="single"/>
        </w:rPr>
      </w:pPr>
    </w:p>
    <w:sectPr>
      <w:headerReference r:id="rId3" w:type="default"/>
      <w:footerReference r:id="rId5" w:type="default"/>
      <w:headerReference r:id="rId4" w:type="even"/>
      <w:footerReference r:id="rId6" w:type="even"/>
      <w:pgSz w:w="11907" w:h="16840"/>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S Sans Serif">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jc w:val="both"/>
      <w:rPr>
        <w:rStyle w:val="13"/>
      </w:rPr>
    </w:pPr>
  </w:p>
  <w:p>
    <w:pPr>
      <w:pStyle w:val="6"/>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end"/>
    </w:r>
  </w:p>
  <w:p>
    <w:pPr>
      <w:pStyle w:val="7"/>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B0EAA"/>
    <w:rsid w:val="00111697"/>
    <w:rsid w:val="00172A27"/>
    <w:rsid w:val="001E3347"/>
    <w:rsid w:val="00220FE6"/>
    <w:rsid w:val="00362AA7"/>
    <w:rsid w:val="003958E0"/>
    <w:rsid w:val="0039643F"/>
    <w:rsid w:val="00484587"/>
    <w:rsid w:val="004D229D"/>
    <w:rsid w:val="00586D21"/>
    <w:rsid w:val="005A02F2"/>
    <w:rsid w:val="006E6909"/>
    <w:rsid w:val="00785F13"/>
    <w:rsid w:val="009E5EC3"/>
    <w:rsid w:val="00B36530"/>
    <w:rsid w:val="00D9050F"/>
    <w:rsid w:val="00E00800"/>
    <w:rsid w:val="00E37B18"/>
    <w:rsid w:val="00E83953"/>
    <w:rsid w:val="0A5907F5"/>
    <w:rsid w:val="0C6A6FF8"/>
    <w:rsid w:val="0CDB4376"/>
    <w:rsid w:val="0E4C5065"/>
    <w:rsid w:val="152E198C"/>
    <w:rsid w:val="17AB126B"/>
    <w:rsid w:val="1C9E31CD"/>
    <w:rsid w:val="265F723C"/>
    <w:rsid w:val="44DB7D66"/>
    <w:rsid w:val="4CDB4E30"/>
    <w:rsid w:val="4DBA4D89"/>
    <w:rsid w:val="4E4236A3"/>
    <w:rsid w:val="5A4001B6"/>
    <w:rsid w:val="63CA2622"/>
    <w:rsid w:val="64810FF4"/>
    <w:rsid w:val="65217670"/>
    <w:rsid w:val="65B52DB6"/>
    <w:rsid w:val="68F5677C"/>
    <w:rsid w:val="6FEB713B"/>
    <w:rsid w:val="70514E2A"/>
    <w:rsid w:val="770E457E"/>
    <w:rsid w:val="7B1077FB"/>
    <w:rsid w:val="7F945F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semiHidden/>
    <w:unhideWhenUsed/>
    <w:qFormat/>
    <w:uiPriority w:val="0"/>
    <w:pPr>
      <w:spacing w:beforeAutospacing="1" w:afterAutospacing="1"/>
      <w:jc w:val="left"/>
      <w:outlineLvl w:val="3"/>
    </w:pPr>
    <w:rPr>
      <w:rFonts w:hint="eastAsia" w:ascii="宋体" w:hAnsi="宋体"/>
      <w:b/>
      <w:kern w:val="0"/>
      <w:sz w:val="24"/>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Date"/>
    <w:basedOn w:val="1"/>
    <w:next w:val="1"/>
    <w:qFormat/>
    <w:uiPriority w:val="0"/>
    <w:pPr>
      <w:ind w:left="100" w:leftChars="2500"/>
    </w:p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widowControl/>
      <w:spacing w:beforeAutospacing="1" w:afterAutospacing="1"/>
      <w:jc w:val="left"/>
    </w:pPr>
    <w:rPr>
      <w:rFonts w:ascii="宋体" w:hAnsi="宋体" w:cs="宋体"/>
      <w:kern w:val="0"/>
      <w:sz w:val="24"/>
    </w:rPr>
  </w:style>
  <w:style w:type="paragraph" w:styleId="9">
    <w:name w:val="annotation subject"/>
    <w:basedOn w:val="3"/>
    <w:next w:val="3"/>
    <w:qFormat/>
    <w:uiPriority w:val="0"/>
    <w:rPr>
      <w:b/>
      <w:bCs/>
    </w:rPr>
  </w:style>
  <w:style w:type="character" w:styleId="12">
    <w:name w:val="Strong"/>
    <w:basedOn w:val="11"/>
    <w:qFormat/>
    <w:uiPriority w:val="0"/>
    <w:rPr>
      <w:b/>
    </w:rPr>
  </w:style>
  <w:style w:type="character" w:styleId="13">
    <w:name w:val="page number"/>
    <w:basedOn w:val="11"/>
    <w:qFormat/>
    <w:uiPriority w:val="0"/>
  </w:style>
  <w:style w:type="character" w:styleId="14">
    <w:name w:val="Hyperlink"/>
    <w:basedOn w:val="11"/>
    <w:qFormat/>
    <w:uiPriority w:val="0"/>
    <w:rPr>
      <w:color w:val="0000FF"/>
      <w:u w:val="single"/>
    </w:rPr>
  </w:style>
  <w:style w:type="character" w:styleId="15">
    <w:name w:val="annotation reference"/>
    <w:basedOn w:val="11"/>
    <w:uiPriority w:val="0"/>
    <w:rPr>
      <w:sz w:val="21"/>
      <w:szCs w:val="21"/>
    </w:rPr>
  </w:style>
  <w:style w:type="paragraph" w:styleId="16">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824</Words>
  <Characters>4698</Characters>
  <Lines>39</Lines>
  <Paragraphs>11</Paragraphs>
  <TotalTime>74</TotalTime>
  <ScaleCrop>false</ScaleCrop>
  <LinksUpToDate>false</LinksUpToDate>
  <CharactersWithSpaces>5511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2015-12-10T07:59:00Z</dcterms:created>
  <dc:creator>微软用户</dc:creator>
  <cp:lastModifiedBy>JUSCO</cp:lastModifiedBy>
  <cp:lastPrinted>2020-04-29T08:46:00Z</cp:lastPrinted>
  <dcterms:modified xsi:type="dcterms:W3CDTF">2020-11-19T09:13:39Z</dcterms:modified>
  <dc:title>投标文件</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